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Na temelju članka 15. stavka 2.</w:t>
      </w:r>
      <w:r w:rsidR="00AE33F2">
        <w:rPr>
          <w:rFonts w:ascii="Titillium" w:hAnsi="Titillium" w:cs="Arial"/>
          <w:color w:val="333333"/>
          <w:sz w:val="23"/>
          <w:szCs w:val="23"/>
        </w:rPr>
        <w:t xml:space="preserve"> i 3.</w:t>
      </w:r>
      <w:r w:rsidRPr="003870CC">
        <w:rPr>
          <w:rFonts w:ascii="Titillium" w:hAnsi="Titillium" w:cs="Arial"/>
          <w:color w:val="333333"/>
          <w:sz w:val="23"/>
          <w:szCs w:val="23"/>
        </w:rPr>
        <w:t xml:space="preserve"> Zakona o javnoj nabavi (Narodne novine broj 120/16, 114/22 i 48/26) i članka </w:t>
      </w:r>
      <w:r w:rsidR="00E617CA" w:rsidRPr="003870CC">
        <w:rPr>
          <w:rFonts w:ascii="Titillium" w:hAnsi="Titillium" w:cs="Arial"/>
          <w:color w:val="333333"/>
          <w:sz w:val="23"/>
          <w:szCs w:val="23"/>
        </w:rPr>
        <w:t>30. Statuta Instituta za medicinska istraživanja i medicinu rada</w:t>
      </w:r>
      <w:r w:rsidR="005B51FC">
        <w:rPr>
          <w:rFonts w:ascii="Titillium" w:hAnsi="Titillium" w:cs="Arial"/>
          <w:color w:val="333333"/>
          <w:sz w:val="23"/>
          <w:szCs w:val="23"/>
        </w:rPr>
        <w:t xml:space="preserve"> (dalje u tekstu: Institut)</w:t>
      </w:r>
      <w:r w:rsidR="00E617CA" w:rsidRPr="003870CC">
        <w:rPr>
          <w:rFonts w:ascii="Titillium" w:hAnsi="Titillium" w:cs="Arial"/>
          <w:color w:val="333333"/>
          <w:sz w:val="23"/>
          <w:szCs w:val="23"/>
        </w:rPr>
        <w:t xml:space="preserve">, Upravno vijeće Instituta </w:t>
      </w:r>
      <w:r w:rsidRPr="003870CC">
        <w:rPr>
          <w:rFonts w:ascii="Titillium" w:hAnsi="Titillium" w:cs="Arial"/>
          <w:color w:val="333333"/>
          <w:sz w:val="23"/>
          <w:szCs w:val="23"/>
        </w:rPr>
        <w:t>na</w:t>
      </w:r>
      <w:r w:rsidR="00E617CA" w:rsidRPr="003870CC">
        <w:rPr>
          <w:rFonts w:ascii="Titillium" w:hAnsi="Titillium" w:cs="Arial"/>
          <w:color w:val="333333"/>
          <w:sz w:val="23"/>
          <w:szCs w:val="23"/>
        </w:rPr>
        <w:t xml:space="preserve"> svojoj</w:t>
      </w:r>
      <w:r w:rsidRPr="003870CC">
        <w:rPr>
          <w:rFonts w:ascii="Titillium" w:hAnsi="Titillium" w:cs="Arial"/>
          <w:color w:val="333333"/>
          <w:sz w:val="23"/>
          <w:szCs w:val="23"/>
        </w:rPr>
        <w:t xml:space="preserve"> sjednici</w:t>
      </w:r>
      <w:r w:rsidR="00E617CA" w:rsidRPr="003870CC">
        <w:rPr>
          <w:rFonts w:ascii="Titillium" w:hAnsi="Titillium" w:cs="Arial"/>
          <w:color w:val="333333"/>
          <w:sz w:val="23"/>
          <w:szCs w:val="23"/>
        </w:rPr>
        <w:t xml:space="preserve"> održanoj dana </w:t>
      </w:r>
      <w:r w:rsidRPr="003870CC">
        <w:rPr>
          <w:rFonts w:ascii="Titillium" w:hAnsi="Titillium" w:cs="Arial"/>
          <w:color w:val="333333"/>
          <w:sz w:val="23"/>
          <w:szCs w:val="23"/>
        </w:rPr>
        <w:t xml:space="preserve"> __________</w:t>
      </w:r>
      <w:r w:rsidRPr="003870CC">
        <w:rPr>
          <w:rFonts w:ascii="Titillium" w:hAnsi="Titillium" w:cs="Arial"/>
          <w:color w:val="333333"/>
          <w:sz w:val="23"/>
          <w:szCs w:val="23"/>
          <w:lang w:val="sq-AL"/>
        </w:rPr>
        <w:t xml:space="preserve"> 2</w:t>
      </w:r>
      <w:r w:rsidRPr="003870CC">
        <w:rPr>
          <w:rFonts w:ascii="Titillium" w:hAnsi="Titillium" w:cs="Arial"/>
          <w:color w:val="333333"/>
          <w:sz w:val="23"/>
          <w:szCs w:val="23"/>
        </w:rPr>
        <w:t>026. godine, donijelo je</w:t>
      </w:r>
    </w:p>
    <w:p w:rsidR="00625EE7" w:rsidRPr="003870CC" w:rsidRDefault="00625EE7" w:rsidP="00322A25">
      <w:pPr>
        <w:spacing w:after="75"/>
        <w:rPr>
          <w:rFonts w:ascii="Titillium" w:hAnsi="Titillium" w:cs="Arial"/>
          <w:color w:val="333333"/>
          <w:sz w:val="23"/>
          <w:szCs w:val="23"/>
        </w:rPr>
      </w:pP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P R A V I L N I K</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o provedbi postupaka jednostavne nabave</w:t>
      </w:r>
    </w:p>
    <w:p w:rsidR="00625EE7" w:rsidRPr="003870CC" w:rsidRDefault="00625EE7" w:rsidP="00322A25">
      <w:pPr>
        <w:spacing w:after="75"/>
        <w:rPr>
          <w:rFonts w:ascii="Titillium" w:hAnsi="Titillium" w:cs="Arial"/>
          <w:color w:val="333333"/>
          <w:sz w:val="23"/>
          <w:szCs w:val="23"/>
        </w:rPr>
      </w:pPr>
      <w:r w:rsidRPr="003870CC">
        <w:rPr>
          <w:rFonts w:ascii="Calibri" w:hAnsi="Calibri" w:cs="Calibri"/>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b/>
          <w:bCs/>
          <w:color w:val="333333"/>
          <w:sz w:val="23"/>
          <w:szCs w:val="23"/>
        </w:rPr>
        <w:t>I. OPĆA ODREDBA</w:t>
      </w:r>
    </w:p>
    <w:p w:rsidR="00625EE7" w:rsidRPr="003870CC" w:rsidRDefault="00625EE7" w:rsidP="00322A25">
      <w:pPr>
        <w:jc w:val="center"/>
        <w:rPr>
          <w:rFonts w:ascii="Titillium" w:hAnsi="Titillium" w:cs="Arial"/>
          <w:color w:val="333333"/>
          <w:sz w:val="23"/>
          <w:szCs w:val="23"/>
        </w:rPr>
      </w:pPr>
      <w:r w:rsidRPr="003870CC">
        <w:rPr>
          <w:rFonts w:ascii="Titillium" w:hAnsi="Titillium" w:cs="Arial"/>
          <w:b/>
          <w:bCs/>
          <w:color w:val="333333"/>
          <w:sz w:val="23"/>
          <w:szCs w:val="23"/>
        </w:rPr>
        <w:t>Članak 1.</w:t>
      </w:r>
    </w:p>
    <w:p w:rsidR="00625EE7" w:rsidRPr="003870CC" w:rsidRDefault="00625EE7" w:rsidP="00322A25">
      <w:pPr>
        <w:jc w:val="center"/>
        <w:rPr>
          <w:rFonts w:ascii="Titillium" w:hAnsi="Titillium" w:cs="Arial"/>
          <w:color w:val="333333"/>
          <w:sz w:val="23"/>
          <w:szCs w:val="23"/>
        </w:rPr>
      </w:pPr>
      <w:r w:rsidRPr="003870CC">
        <w:rPr>
          <w:rFonts w:ascii="Calibri" w:hAnsi="Calibri" w:cs="Calibri"/>
          <w:b/>
          <w:bCs/>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Ovim se Pravilnikom uređuju postupci, pravila i uvjeti za nabavu robe i usluga čija je procijenjena vrijednost bez poreza na dodanu vrijednost </w:t>
      </w:r>
      <w:r w:rsidR="00A8702C">
        <w:rPr>
          <w:rFonts w:ascii="Titillium" w:hAnsi="Titillium" w:cs="Arial"/>
          <w:color w:val="333333"/>
          <w:sz w:val="23"/>
          <w:szCs w:val="23"/>
        </w:rPr>
        <w:t>(</w:t>
      </w:r>
      <w:r w:rsidRPr="003870CC">
        <w:rPr>
          <w:rFonts w:ascii="Titillium" w:hAnsi="Titillium" w:cs="Arial"/>
          <w:color w:val="333333"/>
          <w:sz w:val="23"/>
          <w:szCs w:val="23"/>
        </w:rPr>
        <w:t>u daljnjem tekstu: procijenjena vrijednost) manja od 50.000,00 eura te za nabavu radova čij</w:t>
      </w:r>
      <w:bookmarkStart w:id="0" w:name="_GoBack"/>
      <w:bookmarkEnd w:id="0"/>
      <w:r w:rsidRPr="003870CC">
        <w:rPr>
          <w:rFonts w:ascii="Titillium" w:hAnsi="Titillium" w:cs="Arial"/>
          <w:color w:val="333333"/>
          <w:sz w:val="23"/>
          <w:szCs w:val="23"/>
        </w:rPr>
        <w:t>a je procijenjena vrijednost manja od 100.000,00 eura (daljnje</w:t>
      </w:r>
      <w:r w:rsidR="00E617CA" w:rsidRPr="003870CC">
        <w:rPr>
          <w:rFonts w:ascii="Titillium" w:hAnsi="Titillium" w:cs="Arial"/>
          <w:color w:val="333333"/>
          <w:sz w:val="23"/>
          <w:szCs w:val="23"/>
        </w:rPr>
        <w:t xml:space="preserve"> u</w:t>
      </w:r>
      <w:r w:rsidRPr="003870CC">
        <w:rPr>
          <w:rFonts w:ascii="Titillium" w:hAnsi="Titillium" w:cs="Arial"/>
          <w:color w:val="333333"/>
          <w:sz w:val="23"/>
          <w:szCs w:val="23"/>
        </w:rPr>
        <w:t xml:space="preserve"> tekstu: jednostavna nabava), </w:t>
      </w:r>
      <w:r w:rsidR="003870CC">
        <w:rPr>
          <w:rFonts w:ascii="Titillium" w:hAnsi="Titillium" w:cs="Arial"/>
          <w:color w:val="333333"/>
          <w:sz w:val="23"/>
          <w:szCs w:val="23"/>
        </w:rPr>
        <w:t xml:space="preserve">a </w:t>
      </w:r>
      <w:r w:rsidRPr="003870CC">
        <w:rPr>
          <w:rFonts w:ascii="Titillium" w:hAnsi="Titillium" w:cs="Arial"/>
          <w:color w:val="333333"/>
          <w:sz w:val="23"/>
          <w:szCs w:val="23"/>
        </w:rPr>
        <w:t>na koju se</w:t>
      </w:r>
      <w:r w:rsidR="003870CC">
        <w:rPr>
          <w:rFonts w:ascii="Titillium" w:hAnsi="Titillium" w:cs="Arial"/>
          <w:color w:val="333333"/>
          <w:sz w:val="23"/>
          <w:szCs w:val="23"/>
        </w:rPr>
        <w:t xml:space="preserve"> temeljem članka 12.  Zakona o javnoj nabavi  </w:t>
      </w:r>
      <w:r w:rsidR="00E617CA" w:rsidRPr="003870CC">
        <w:rPr>
          <w:rFonts w:ascii="Titillium" w:hAnsi="Titillium" w:cs="Arial"/>
          <w:color w:val="333333"/>
          <w:sz w:val="23"/>
          <w:szCs w:val="23"/>
        </w:rPr>
        <w:t>(dalje u tekstu: ZJN 2016)</w:t>
      </w:r>
      <w:r w:rsidR="003870CC">
        <w:rPr>
          <w:rFonts w:ascii="Titillium" w:hAnsi="Titillium" w:cs="Arial"/>
          <w:color w:val="333333"/>
          <w:sz w:val="23"/>
          <w:szCs w:val="23"/>
        </w:rPr>
        <w:t xml:space="preserve"> isti </w:t>
      </w:r>
      <w:r w:rsidR="005B51FC">
        <w:rPr>
          <w:rFonts w:ascii="Titillium" w:hAnsi="Titillium" w:cs="Arial"/>
          <w:color w:val="333333"/>
          <w:sz w:val="23"/>
          <w:szCs w:val="23"/>
        </w:rPr>
        <w:t xml:space="preserve">ZJN 2016 </w:t>
      </w:r>
      <w:r w:rsidR="003870CC">
        <w:rPr>
          <w:rFonts w:ascii="Titillium" w:hAnsi="Titillium" w:cs="Arial"/>
          <w:color w:val="333333"/>
          <w:sz w:val="23"/>
          <w:szCs w:val="23"/>
        </w:rPr>
        <w:t>ne primjenjuje</w:t>
      </w:r>
      <w:r w:rsidR="00E617CA" w:rsidRPr="003870CC">
        <w:rPr>
          <w:rFonts w:ascii="Titillium" w:hAnsi="Titillium" w:cs="Arial"/>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U provedbi postupaka nabave robe, usluga i radova iz stavka 1. ovoga članka, osim odredbi ovoga Pravilnika, primjenjuju</w:t>
      </w:r>
      <w:r w:rsidR="00A8702C">
        <w:rPr>
          <w:rFonts w:ascii="Titillium" w:hAnsi="Titillium" w:cs="Arial"/>
          <w:color w:val="333333"/>
          <w:sz w:val="23"/>
          <w:szCs w:val="23"/>
        </w:rPr>
        <w:t xml:space="preserve"> se</w:t>
      </w:r>
      <w:r w:rsidRPr="003870CC">
        <w:rPr>
          <w:rFonts w:ascii="Titillium" w:hAnsi="Titillium" w:cs="Arial"/>
          <w:color w:val="333333"/>
          <w:sz w:val="23"/>
          <w:szCs w:val="23"/>
        </w:rPr>
        <w:t xml:space="preserve"> i drugi važeći zakonski i </w:t>
      </w:r>
      <w:r w:rsidRPr="003870CC">
        <w:rPr>
          <w:rFonts w:ascii="Titillium" w:hAnsi="Titillium" w:cs="Arial"/>
          <w:color w:val="333333"/>
          <w:sz w:val="23"/>
          <w:szCs w:val="23"/>
          <w:lang w:val="sq-AL"/>
        </w:rPr>
        <w:t>podzakonski</w:t>
      </w:r>
      <w:r w:rsidRPr="003870CC">
        <w:rPr>
          <w:rFonts w:ascii="Titillium" w:hAnsi="Titillium" w:cs="Arial"/>
          <w:color w:val="333333"/>
          <w:sz w:val="23"/>
          <w:szCs w:val="23"/>
        </w:rPr>
        <w:t xml:space="preserve"> propisi koji se odnose na pojedini predmet nabave, uz o</w:t>
      </w:r>
      <w:r w:rsidR="00A8702C">
        <w:rPr>
          <w:rFonts w:ascii="Titillium" w:hAnsi="Titillium" w:cs="Arial"/>
          <w:color w:val="333333"/>
          <w:sz w:val="23"/>
          <w:szCs w:val="23"/>
        </w:rPr>
        <w:t>bvezno</w:t>
      </w:r>
      <w:r w:rsidRPr="003870CC">
        <w:rPr>
          <w:rFonts w:ascii="Titillium" w:hAnsi="Titillium" w:cs="Arial"/>
          <w:color w:val="333333"/>
          <w:sz w:val="23"/>
          <w:szCs w:val="23"/>
        </w:rPr>
        <w:t xml:space="preserve"> poštivanje načela javne nabave.</w:t>
      </w:r>
    </w:p>
    <w:p w:rsidR="00E617CA"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Postupci jednostavne nabave provode se na jedan od tri načina: </w:t>
      </w:r>
    </w:p>
    <w:p w:rsidR="003870CC" w:rsidRDefault="00625EE7" w:rsidP="00322A25">
      <w:pPr>
        <w:pStyle w:val="ListParagraph"/>
        <w:numPr>
          <w:ilvl w:val="0"/>
          <w:numId w:val="7"/>
        </w:numPr>
        <w:spacing w:after="75"/>
        <w:rPr>
          <w:rFonts w:ascii="Titillium" w:hAnsi="Titillium" w:cs="Arial"/>
          <w:color w:val="333333"/>
          <w:sz w:val="23"/>
          <w:szCs w:val="23"/>
        </w:rPr>
      </w:pPr>
      <w:r w:rsidRPr="003870CC">
        <w:rPr>
          <w:rFonts w:ascii="Titillium" w:hAnsi="Titillium" w:cs="Arial"/>
          <w:color w:val="333333"/>
          <w:sz w:val="23"/>
          <w:szCs w:val="23"/>
        </w:rPr>
        <w:t>putem modula jednostavne nabave u</w:t>
      </w:r>
      <w:r w:rsidR="00BA103F">
        <w:rPr>
          <w:rFonts w:ascii="Titillium" w:hAnsi="Titillium" w:cs="Arial"/>
          <w:color w:val="333333"/>
          <w:sz w:val="23"/>
          <w:szCs w:val="23"/>
        </w:rPr>
        <w:t xml:space="preserve"> Elektroničkom oglasniku javne nabave Republike Hrvatske</w:t>
      </w:r>
      <w:r w:rsidRPr="003870CC">
        <w:rPr>
          <w:rFonts w:ascii="Titillium" w:hAnsi="Titillium" w:cs="Arial"/>
          <w:color w:val="333333"/>
          <w:sz w:val="23"/>
          <w:szCs w:val="23"/>
        </w:rPr>
        <w:t xml:space="preserve"> </w:t>
      </w:r>
      <w:r w:rsidR="00BA103F">
        <w:rPr>
          <w:rFonts w:ascii="Titillium" w:hAnsi="Titillium" w:cs="Arial"/>
          <w:color w:val="333333"/>
          <w:sz w:val="23"/>
          <w:szCs w:val="23"/>
        </w:rPr>
        <w:t xml:space="preserve">( dalje u tekstu: </w:t>
      </w:r>
      <w:r w:rsidRPr="003870CC">
        <w:rPr>
          <w:rFonts w:ascii="Titillium" w:hAnsi="Titillium" w:cs="Arial"/>
          <w:color w:val="333333"/>
          <w:sz w:val="23"/>
          <w:szCs w:val="23"/>
        </w:rPr>
        <w:t>EOJN RH</w:t>
      </w:r>
      <w:r w:rsidR="00BA103F">
        <w:rPr>
          <w:rFonts w:ascii="Titillium" w:hAnsi="Titillium" w:cs="Arial"/>
          <w:color w:val="333333"/>
          <w:sz w:val="23"/>
          <w:szCs w:val="23"/>
        </w:rPr>
        <w:t>)</w:t>
      </w:r>
      <w:r w:rsidRPr="003870CC">
        <w:rPr>
          <w:rFonts w:ascii="Titillium" w:hAnsi="Titillium" w:cs="Arial"/>
          <w:color w:val="333333"/>
          <w:sz w:val="23"/>
          <w:szCs w:val="23"/>
        </w:rPr>
        <w:t xml:space="preserve"> </w:t>
      </w:r>
    </w:p>
    <w:p w:rsidR="00625EE7" w:rsidRPr="003870CC" w:rsidRDefault="00625EE7" w:rsidP="00322A25">
      <w:pPr>
        <w:pStyle w:val="ListParagraph"/>
        <w:numPr>
          <w:ilvl w:val="0"/>
          <w:numId w:val="7"/>
        </w:numPr>
        <w:spacing w:after="75"/>
        <w:rPr>
          <w:rFonts w:ascii="Titillium" w:hAnsi="Titillium" w:cs="Arial"/>
          <w:color w:val="333333"/>
          <w:sz w:val="23"/>
          <w:szCs w:val="23"/>
        </w:rPr>
      </w:pPr>
      <w:r w:rsidRPr="003870CC">
        <w:rPr>
          <w:rFonts w:ascii="Titillium" w:hAnsi="Titillium" w:cs="Arial"/>
          <w:color w:val="333333"/>
          <w:sz w:val="23"/>
          <w:szCs w:val="23"/>
        </w:rPr>
        <w:t>ili primjenom elektroničkih sredstava komunikacije i/ili pisanih sredstava komunikacije koja nisu elektronička.</w:t>
      </w:r>
    </w:p>
    <w:p w:rsidR="00625EE7"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Pojmovi i izrazi koji se koriste u ovome Pravilniku, a koji imaju rodno značenje, odnose se jednako na muški i ženski rod.</w:t>
      </w:r>
    </w:p>
    <w:p w:rsidR="006E283D" w:rsidRPr="003870CC" w:rsidRDefault="006E283D" w:rsidP="00322A25">
      <w:pPr>
        <w:spacing w:after="75"/>
        <w:rPr>
          <w:rFonts w:ascii="Titillium" w:hAnsi="Titillium" w:cs="Arial"/>
          <w:color w:val="333333"/>
          <w:sz w:val="23"/>
          <w:szCs w:val="23"/>
        </w:rPr>
      </w:pPr>
      <w:r>
        <w:rPr>
          <w:rFonts w:ascii="Titillium" w:hAnsi="Titillium" w:cs="Arial"/>
          <w:color w:val="333333"/>
          <w:sz w:val="23"/>
          <w:szCs w:val="23"/>
        </w:rPr>
        <w:t>Rokovi se računaju sukladno odredbama ZJN 2016.</w:t>
      </w:r>
    </w:p>
    <w:p w:rsidR="00625EE7" w:rsidRPr="003870CC" w:rsidRDefault="00625EE7" w:rsidP="00322A25">
      <w:pPr>
        <w:spacing w:after="75"/>
        <w:rPr>
          <w:rFonts w:ascii="Titillium" w:hAnsi="Titillium" w:cs="Arial"/>
          <w:color w:val="333333"/>
          <w:sz w:val="23"/>
          <w:szCs w:val="23"/>
        </w:rPr>
      </w:pPr>
      <w:r w:rsidRPr="003870CC">
        <w:rPr>
          <w:rFonts w:ascii="Calibri" w:hAnsi="Calibri" w:cs="Calibri"/>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b/>
          <w:bCs/>
          <w:color w:val="333333"/>
          <w:sz w:val="23"/>
          <w:szCs w:val="23"/>
        </w:rPr>
        <w:t>II. NAČELA I ANALIZA TRŽIŠTA</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2.</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U provedbi postupaka jednostavne nabave iz ovoga Pravilnika, Naručitelj je u odnosu na sve gospodarske subjekte obvezan poštovati načelo slobode kretanja robe, načelo slobode poslovnog </w:t>
      </w:r>
      <w:r w:rsidRPr="003870CC">
        <w:rPr>
          <w:rFonts w:ascii="Titillium" w:hAnsi="Titillium" w:cs="Arial"/>
          <w:color w:val="333333"/>
          <w:sz w:val="23"/>
          <w:szCs w:val="23"/>
          <w:lang w:val="sq-AL"/>
        </w:rPr>
        <w:t>nastana</w:t>
      </w:r>
      <w:r w:rsidRPr="003870CC">
        <w:rPr>
          <w:rFonts w:ascii="Titillium" w:hAnsi="Titillium" w:cs="Arial"/>
          <w:color w:val="333333"/>
          <w:sz w:val="23"/>
          <w:szCs w:val="23"/>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Naručitelj je obvezan primjenjivati odredbe ovoga Pravilnika na način koji omogućava učinkovitu nabavu te ekonomično, zakonito, namjensko i svrhovito trošenje sredstava </w:t>
      </w:r>
      <w:r w:rsidR="003870CC">
        <w:rPr>
          <w:rFonts w:ascii="Titillium" w:hAnsi="Titillium" w:cs="Arial"/>
          <w:color w:val="333333"/>
          <w:sz w:val="23"/>
          <w:szCs w:val="23"/>
        </w:rPr>
        <w:t xml:space="preserve">Instituta </w:t>
      </w:r>
      <w:r w:rsidRPr="003870CC">
        <w:rPr>
          <w:rFonts w:ascii="Titillium" w:hAnsi="Titillium" w:cs="Arial"/>
          <w:color w:val="333333"/>
          <w:sz w:val="23"/>
          <w:szCs w:val="23"/>
        </w:rPr>
        <w:t>(neovisno o izvoru</w:t>
      </w:r>
      <w:r w:rsidR="00A8702C">
        <w:rPr>
          <w:rFonts w:ascii="Titillium" w:hAnsi="Titillium" w:cs="Arial"/>
          <w:color w:val="333333"/>
          <w:sz w:val="23"/>
          <w:szCs w:val="23"/>
        </w:rPr>
        <w:t xml:space="preserve"> tih</w:t>
      </w:r>
      <w:r w:rsidRPr="003870CC">
        <w:rPr>
          <w:rFonts w:ascii="Titillium" w:hAnsi="Titillium" w:cs="Arial"/>
          <w:color w:val="333333"/>
          <w:sz w:val="23"/>
          <w:szCs w:val="23"/>
        </w:rPr>
        <w:t xml:space="preserve"> sredstava).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lastRenderedPageBreak/>
        <w:t>Jednostavna nabava ne smije biti osmišljena s namjerom izbjegavanja primjene ZJN 2016 ili izbjegavanja primjene ovoga Pravilnika ili s namjerom da se određenim gospodarskim subjektima neopravdano da prednost ili ih se stavi u nepovoljan položaj.</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U svrhu pripreme postupaka jednostavne nabave provodi se analiza tržišta koja obuhvaća prikupljanje informacija o predmetu nabave, gospodarskim subjektima koji sudjeluju na tržištu te drugim okolnostima koje utječu na uvjete nabave, a sve sukladno planiranim proračunskim sredstvima i potrebama u</w:t>
      </w:r>
      <w:r w:rsidR="00A8702C">
        <w:rPr>
          <w:rFonts w:ascii="Titillium" w:hAnsi="Titillium" w:cs="Arial"/>
          <w:color w:val="333333"/>
          <w:sz w:val="23"/>
          <w:szCs w:val="23"/>
        </w:rPr>
        <w:t>strojstvenih oblika</w:t>
      </w:r>
      <w:r w:rsidRPr="003870CC">
        <w:rPr>
          <w:rFonts w:ascii="Titillium" w:hAnsi="Titillium" w:cs="Arial"/>
          <w:color w:val="333333"/>
          <w:sz w:val="23"/>
          <w:szCs w:val="23"/>
        </w:rPr>
        <w:t xml:space="preserve"> Naručitelja.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Informacije prikupljene analizom tržišta ne smiju se interpretirati na način </w:t>
      </w:r>
      <w:r w:rsidR="00A8702C">
        <w:rPr>
          <w:rFonts w:ascii="Titillium" w:hAnsi="Titillium" w:cs="Arial"/>
          <w:color w:val="333333"/>
          <w:sz w:val="23"/>
          <w:szCs w:val="23"/>
        </w:rPr>
        <w:t>koji ima</w:t>
      </w:r>
      <w:r w:rsidRPr="003870CC">
        <w:rPr>
          <w:rFonts w:ascii="Titillium" w:hAnsi="Titillium" w:cs="Arial"/>
          <w:color w:val="333333"/>
          <w:sz w:val="23"/>
          <w:szCs w:val="23"/>
        </w:rPr>
        <w:t xml:space="preserve"> za posljedicu narušavanje tržišnog natjecanja ili kršenje načela zabrane diskriminacije i transparentnosti.</w:t>
      </w:r>
    </w:p>
    <w:p w:rsidR="00625EE7" w:rsidRPr="003870CC" w:rsidRDefault="00625EE7" w:rsidP="00322A25">
      <w:pPr>
        <w:spacing w:after="75"/>
        <w:rPr>
          <w:rFonts w:ascii="Titillium" w:hAnsi="Titillium" w:cs="Arial"/>
          <w:color w:val="333333"/>
          <w:sz w:val="23"/>
          <w:szCs w:val="23"/>
        </w:rPr>
      </w:pPr>
      <w:r w:rsidRPr="003870CC">
        <w:rPr>
          <w:rFonts w:ascii="Calibri" w:hAnsi="Calibri" w:cs="Calibri"/>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b/>
          <w:bCs/>
          <w:color w:val="333333"/>
          <w:sz w:val="23"/>
          <w:szCs w:val="23"/>
        </w:rPr>
        <w:t>III. JEDNOSTAVN</w:t>
      </w:r>
      <w:r w:rsidR="00EF3BC7">
        <w:rPr>
          <w:rFonts w:ascii="Titillium" w:hAnsi="Titillium" w:cs="Arial"/>
          <w:b/>
          <w:bCs/>
          <w:color w:val="333333"/>
          <w:sz w:val="23"/>
          <w:szCs w:val="23"/>
        </w:rPr>
        <w:t>A</w:t>
      </w:r>
      <w:r w:rsidRPr="003870CC">
        <w:rPr>
          <w:rFonts w:ascii="Titillium" w:hAnsi="Titillium" w:cs="Arial"/>
          <w:b/>
          <w:bCs/>
          <w:color w:val="333333"/>
          <w:sz w:val="23"/>
          <w:szCs w:val="23"/>
        </w:rPr>
        <w:t xml:space="preserve"> NABAV</w:t>
      </w:r>
      <w:r w:rsidR="00EF3BC7">
        <w:rPr>
          <w:rFonts w:ascii="Titillium" w:hAnsi="Titillium" w:cs="Arial"/>
          <w:b/>
          <w:bCs/>
          <w:color w:val="333333"/>
          <w:sz w:val="23"/>
          <w:szCs w:val="23"/>
        </w:rPr>
        <w:t>A TEMELJEM NARUDŽBENICE</w:t>
      </w:r>
    </w:p>
    <w:p w:rsidR="00625EE7" w:rsidRPr="003870CC" w:rsidRDefault="00625EE7" w:rsidP="00322A25">
      <w:pPr>
        <w:spacing w:after="75"/>
        <w:rPr>
          <w:rFonts w:ascii="Titillium" w:hAnsi="Titillium" w:cs="Arial"/>
          <w:color w:val="333333"/>
          <w:sz w:val="23"/>
          <w:szCs w:val="23"/>
        </w:rPr>
      </w:pPr>
      <w:r w:rsidRPr="003870CC">
        <w:rPr>
          <w:rFonts w:ascii="Calibri" w:hAnsi="Calibri" w:cs="Calibri"/>
          <w:color w:val="333333"/>
          <w:sz w:val="23"/>
          <w:szCs w:val="23"/>
        </w:rPr>
        <w:t> </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3.</w:t>
      </w:r>
    </w:p>
    <w:p w:rsidR="00625EE7" w:rsidRDefault="00EF3BC7" w:rsidP="00322A25">
      <w:pPr>
        <w:spacing w:after="75"/>
        <w:rPr>
          <w:rFonts w:ascii="Titillium" w:hAnsi="Titillium" w:cs="Arial"/>
          <w:color w:val="333333"/>
          <w:sz w:val="23"/>
          <w:szCs w:val="23"/>
        </w:rPr>
      </w:pPr>
      <w:r>
        <w:rPr>
          <w:rFonts w:ascii="Titillium" w:hAnsi="Titillium" w:cs="Arial"/>
          <w:color w:val="333333"/>
          <w:sz w:val="23"/>
          <w:szCs w:val="23"/>
        </w:rPr>
        <w:t>J</w:t>
      </w:r>
      <w:r w:rsidR="00625EE7" w:rsidRPr="003870CC">
        <w:rPr>
          <w:rFonts w:ascii="Titillium" w:hAnsi="Titillium" w:cs="Arial"/>
          <w:color w:val="333333"/>
          <w:sz w:val="23"/>
          <w:szCs w:val="23"/>
        </w:rPr>
        <w:t>ed</w:t>
      </w:r>
      <w:r>
        <w:rPr>
          <w:rFonts w:ascii="Titillium" w:hAnsi="Titillium" w:cs="Arial"/>
          <w:color w:val="333333"/>
          <w:sz w:val="23"/>
          <w:szCs w:val="23"/>
        </w:rPr>
        <w:t>nostavnu</w:t>
      </w:r>
      <w:r w:rsidR="00625EE7" w:rsidRPr="003870CC">
        <w:rPr>
          <w:rFonts w:ascii="Titillium" w:hAnsi="Titillium" w:cs="Arial"/>
          <w:color w:val="333333"/>
          <w:sz w:val="23"/>
          <w:szCs w:val="23"/>
        </w:rPr>
        <w:t xml:space="preserve"> nabav</w:t>
      </w:r>
      <w:r>
        <w:rPr>
          <w:rFonts w:ascii="Titillium" w:hAnsi="Titillium" w:cs="Arial"/>
          <w:color w:val="333333"/>
          <w:sz w:val="23"/>
          <w:szCs w:val="23"/>
        </w:rPr>
        <w:t>u</w:t>
      </w:r>
      <w:r w:rsidR="00625EE7" w:rsidRPr="003870CC">
        <w:rPr>
          <w:rFonts w:ascii="Titillium" w:hAnsi="Titillium" w:cs="Arial"/>
          <w:color w:val="333333"/>
          <w:sz w:val="23"/>
          <w:szCs w:val="23"/>
        </w:rPr>
        <w:t xml:space="preserve"> procijenjene vrijednosti </w:t>
      </w:r>
      <w:r w:rsidR="0010623C">
        <w:rPr>
          <w:rFonts w:ascii="Titillium" w:hAnsi="Titillium" w:cs="Arial"/>
          <w:color w:val="333333"/>
          <w:sz w:val="23"/>
          <w:szCs w:val="23"/>
        </w:rPr>
        <w:t xml:space="preserve">jednake ili </w:t>
      </w:r>
      <w:r w:rsidR="006E3452">
        <w:rPr>
          <w:rFonts w:ascii="Titillium" w:hAnsi="Titillium" w:cs="Arial"/>
          <w:color w:val="333333"/>
          <w:sz w:val="23"/>
          <w:szCs w:val="23"/>
        </w:rPr>
        <w:t>manje</w:t>
      </w:r>
      <w:r w:rsidR="00625EE7" w:rsidRPr="003870CC">
        <w:rPr>
          <w:rFonts w:ascii="Titillium" w:hAnsi="Titillium" w:cs="Arial"/>
          <w:color w:val="333333"/>
          <w:sz w:val="23"/>
          <w:szCs w:val="23"/>
        </w:rPr>
        <w:t xml:space="preserve"> od </w:t>
      </w:r>
      <w:r w:rsidR="006E3452">
        <w:rPr>
          <w:rFonts w:ascii="Titillium" w:hAnsi="Titillium" w:cs="Arial"/>
          <w:color w:val="333333"/>
          <w:sz w:val="23"/>
          <w:szCs w:val="23"/>
        </w:rPr>
        <w:t>15</w:t>
      </w:r>
      <w:r w:rsidR="00625EE7" w:rsidRPr="003870CC">
        <w:rPr>
          <w:rFonts w:ascii="Titillium" w:hAnsi="Titillium" w:cs="Arial"/>
          <w:color w:val="333333"/>
          <w:sz w:val="23"/>
          <w:szCs w:val="23"/>
        </w:rPr>
        <w:t>.000,00 eura</w:t>
      </w:r>
      <w:r w:rsidR="006E3452">
        <w:rPr>
          <w:rFonts w:ascii="Titillium" w:hAnsi="Titillium" w:cs="Arial"/>
          <w:color w:val="333333"/>
          <w:sz w:val="23"/>
          <w:szCs w:val="23"/>
        </w:rPr>
        <w:t xml:space="preserve"> </w:t>
      </w:r>
      <w:bookmarkStart w:id="1" w:name="_Hlk235179395"/>
      <w:r>
        <w:rPr>
          <w:rFonts w:ascii="Titillium" w:hAnsi="Titillium" w:cs="Arial"/>
          <w:color w:val="333333"/>
          <w:sz w:val="23"/>
          <w:szCs w:val="23"/>
        </w:rPr>
        <w:t xml:space="preserve">Naručitelj </w:t>
      </w:r>
      <w:r w:rsidR="006E3452">
        <w:rPr>
          <w:rFonts w:ascii="Titillium" w:hAnsi="Titillium" w:cs="Arial"/>
          <w:color w:val="333333"/>
          <w:sz w:val="23"/>
          <w:szCs w:val="23"/>
        </w:rPr>
        <w:t>provod</w:t>
      </w:r>
      <w:r>
        <w:rPr>
          <w:rFonts w:ascii="Titillium" w:hAnsi="Titillium" w:cs="Arial"/>
          <w:color w:val="333333"/>
          <w:sz w:val="23"/>
          <w:szCs w:val="23"/>
        </w:rPr>
        <w:t>i</w:t>
      </w:r>
      <w:r w:rsidR="006E3452">
        <w:rPr>
          <w:rFonts w:ascii="Titillium" w:hAnsi="Titillium" w:cs="Arial"/>
          <w:color w:val="333333"/>
          <w:sz w:val="23"/>
          <w:szCs w:val="23"/>
        </w:rPr>
        <w:t xml:space="preserve"> izdavanjem narudžbenice</w:t>
      </w:r>
      <w:r w:rsidR="00A8702C">
        <w:rPr>
          <w:rFonts w:ascii="Titillium" w:hAnsi="Titillium" w:cs="Arial"/>
          <w:color w:val="333333"/>
          <w:sz w:val="23"/>
          <w:szCs w:val="23"/>
        </w:rPr>
        <w:t>, a</w:t>
      </w:r>
      <w:r w:rsidR="006E3452">
        <w:rPr>
          <w:rFonts w:ascii="Titillium" w:hAnsi="Titillium" w:cs="Arial"/>
          <w:color w:val="333333"/>
          <w:sz w:val="23"/>
          <w:szCs w:val="23"/>
        </w:rPr>
        <w:t xml:space="preserve"> tem</w:t>
      </w:r>
      <w:r w:rsidR="00A8702C">
        <w:rPr>
          <w:rFonts w:ascii="Titillium" w:hAnsi="Titillium" w:cs="Arial"/>
          <w:color w:val="333333"/>
          <w:sz w:val="23"/>
          <w:szCs w:val="23"/>
        </w:rPr>
        <w:t>eljem prikupljene</w:t>
      </w:r>
      <w:r w:rsidR="006E3452">
        <w:rPr>
          <w:rFonts w:ascii="Titillium" w:hAnsi="Titillium" w:cs="Arial"/>
          <w:color w:val="333333"/>
          <w:sz w:val="23"/>
          <w:szCs w:val="23"/>
        </w:rPr>
        <w:t xml:space="preserve"> jedne ili više ponuda koristeći </w:t>
      </w:r>
      <w:r w:rsidR="0010623C">
        <w:rPr>
          <w:rFonts w:ascii="Titillium" w:hAnsi="Titillium" w:cs="Arial"/>
          <w:color w:val="333333"/>
          <w:sz w:val="23"/>
          <w:szCs w:val="23"/>
        </w:rPr>
        <w:t>elektronička sredstva komunikacije.</w:t>
      </w:r>
      <w:bookmarkEnd w:id="1"/>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Pod pojmom “narudžbenica” iz ovoga Pravilnika smatraju se i nalog, zahtjevnica i slično, ako sadržava sve bitne sastojke za izvršenje predmeta nabave.</w:t>
      </w:r>
    </w:p>
    <w:p w:rsidR="00625EE7" w:rsidRPr="003870CC" w:rsidRDefault="00625EE7" w:rsidP="00322A25">
      <w:pPr>
        <w:spacing w:after="75"/>
        <w:rPr>
          <w:rFonts w:ascii="Titillium" w:hAnsi="Titillium" w:cs="Arial"/>
          <w:color w:val="333333"/>
          <w:sz w:val="23"/>
          <w:szCs w:val="23"/>
        </w:rPr>
      </w:pPr>
      <w:r w:rsidRPr="003870CC">
        <w:rPr>
          <w:rFonts w:ascii="Calibri" w:hAnsi="Calibri" w:cs="Calibri"/>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Calibri" w:hAnsi="Calibri" w:cs="Calibri"/>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b/>
          <w:bCs/>
          <w:color w:val="333333"/>
          <w:sz w:val="23"/>
          <w:szCs w:val="23"/>
        </w:rPr>
        <w:t>IV. SPRJEČAVANJE, PREPOZNAVANJE I UKLANJANJE SUKOBA INTERESA</w:t>
      </w:r>
    </w:p>
    <w:p w:rsidR="00625EE7" w:rsidRPr="003870CC" w:rsidRDefault="00625EE7" w:rsidP="00322A25">
      <w:pPr>
        <w:spacing w:after="75"/>
        <w:rPr>
          <w:rFonts w:ascii="Titillium" w:hAnsi="Titillium" w:cs="Arial"/>
          <w:color w:val="333333"/>
          <w:sz w:val="23"/>
          <w:szCs w:val="23"/>
        </w:rPr>
      </w:pPr>
      <w:r w:rsidRPr="003870CC">
        <w:rPr>
          <w:rFonts w:ascii="Calibri" w:hAnsi="Calibri" w:cs="Calibri"/>
          <w:color w:val="333333"/>
          <w:sz w:val="23"/>
          <w:szCs w:val="23"/>
        </w:rPr>
        <w:t> </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4.</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Na sprječavanje, prepoznavanje i uklanjanje sukoba interesa na odgovarajući se način primjenjuju odredbe ZJN 2016.</w:t>
      </w:r>
    </w:p>
    <w:p w:rsidR="00625EE7" w:rsidRPr="003870CC" w:rsidRDefault="00625EE7" w:rsidP="00322A25">
      <w:pPr>
        <w:spacing w:after="75"/>
        <w:rPr>
          <w:rFonts w:ascii="Titillium" w:hAnsi="Titillium" w:cs="Arial"/>
          <w:color w:val="333333"/>
          <w:sz w:val="23"/>
          <w:szCs w:val="23"/>
        </w:rPr>
      </w:pP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b/>
          <w:bCs/>
          <w:color w:val="333333"/>
          <w:sz w:val="23"/>
          <w:szCs w:val="23"/>
        </w:rPr>
        <w:t>V. PLAN NABAVE I REGISTAR UGOVORA I OKVIRNIH SPORAZUMA</w:t>
      </w:r>
    </w:p>
    <w:p w:rsidR="00625EE7" w:rsidRPr="003870CC" w:rsidRDefault="00625EE7" w:rsidP="00322A25">
      <w:pPr>
        <w:spacing w:after="75"/>
        <w:rPr>
          <w:rFonts w:ascii="Titillium" w:hAnsi="Titillium" w:cs="Arial"/>
          <w:color w:val="333333"/>
          <w:sz w:val="23"/>
          <w:szCs w:val="23"/>
        </w:rPr>
      </w:pPr>
      <w:r w:rsidRPr="003870CC">
        <w:rPr>
          <w:rFonts w:ascii="Calibri" w:hAnsi="Calibri" w:cs="Calibri"/>
          <w:color w:val="333333"/>
          <w:sz w:val="23"/>
          <w:szCs w:val="23"/>
        </w:rPr>
        <w:t> </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5.</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Na planiranje nabave i vođenje registra ugovora na odgovarajući se način primjenjuju odredbe ZJN 2016.</w:t>
      </w:r>
    </w:p>
    <w:p w:rsidR="00625EE7" w:rsidRPr="003870CC" w:rsidRDefault="00DA51F4" w:rsidP="00322A25">
      <w:pPr>
        <w:spacing w:after="75"/>
        <w:rPr>
          <w:rFonts w:ascii="Titillium" w:hAnsi="Titillium" w:cs="Arial"/>
          <w:color w:val="333333"/>
          <w:sz w:val="23"/>
          <w:szCs w:val="23"/>
        </w:rPr>
      </w:pPr>
      <w:r>
        <w:rPr>
          <w:rFonts w:ascii="Titillium" w:hAnsi="Titillium" w:cs="Arial"/>
          <w:color w:val="333333"/>
          <w:sz w:val="23"/>
          <w:szCs w:val="23"/>
        </w:rPr>
        <w:t xml:space="preserve">Naručitelj je </w:t>
      </w:r>
      <w:r w:rsidR="00625EE7" w:rsidRPr="003870CC">
        <w:rPr>
          <w:rFonts w:ascii="Titillium" w:hAnsi="Titillium" w:cs="Arial"/>
          <w:color w:val="333333"/>
          <w:sz w:val="23"/>
          <w:szCs w:val="23"/>
        </w:rPr>
        <w:t>duž</w:t>
      </w:r>
      <w:r>
        <w:rPr>
          <w:rFonts w:ascii="Titillium" w:hAnsi="Titillium" w:cs="Arial"/>
          <w:color w:val="333333"/>
          <w:sz w:val="23"/>
          <w:szCs w:val="23"/>
        </w:rPr>
        <w:t>a</w:t>
      </w:r>
      <w:r w:rsidR="00625EE7" w:rsidRPr="003870CC">
        <w:rPr>
          <w:rFonts w:ascii="Titillium" w:hAnsi="Titillium" w:cs="Arial"/>
          <w:color w:val="333333"/>
          <w:sz w:val="23"/>
          <w:szCs w:val="23"/>
        </w:rPr>
        <w:t xml:space="preserve">n ažurno voditi evidenciju provedenih </w:t>
      </w:r>
      <w:r>
        <w:rPr>
          <w:rFonts w:ascii="Titillium" w:hAnsi="Titillium" w:cs="Arial"/>
          <w:color w:val="333333"/>
          <w:sz w:val="23"/>
          <w:szCs w:val="23"/>
        </w:rPr>
        <w:t xml:space="preserve">jednostavnih </w:t>
      </w:r>
      <w:r w:rsidR="00625EE7" w:rsidRPr="003870CC">
        <w:rPr>
          <w:rFonts w:ascii="Titillium" w:hAnsi="Titillium" w:cs="Arial"/>
          <w:color w:val="333333"/>
          <w:sz w:val="23"/>
          <w:szCs w:val="23"/>
        </w:rPr>
        <w:t xml:space="preserve">nabava, sklopljenih ugovora i izdanih narudžbenica te izvršenja svakog pojedinačnog ugovora ili narudžbenice u </w:t>
      </w:r>
      <w:r w:rsidR="0010623C">
        <w:rPr>
          <w:rFonts w:ascii="Titillium" w:hAnsi="Titillium" w:cs="Arial"/>
          <w:color w:val="333333"/>
          <w:sz w:val="23"/>
          <w:szCs w:val="23"/>
        </w:rPr>
        <w:t>papirnatom i</w:t>
      </w:r>
      <w:r>
        <w:rPr>
          <w:rFonts w:ascii="Titillium" w:hAnsi="Titillium" w:cs="Arial"/>
          <w:color w:val="333333"/>
          <w:sz w:val="23"/>
          <w:szCs w:val="23"/>
        </w:rPr>
        <w:t>/ili</w:t>
      </w:r>
      <w:r w:rsidR="0010623C">
        <w:rPr>
          <w:rFonts w:ascii="Titillium" w:hAnsi="Titillium" w:cs="Arial"/>
          <w:color w:val="333333"/>
          <w:sz w:val="23"/>
          <w:szCs w:val="23"/>
        </w:rPr>
        <w:t xml:space="preserve"> elektroničkom obliku</w:t>
      </w:r>
      <w:r w:rsidR="00625EE7" w:rsidRPr="003870CC">
        <w:rPr>
          <w:rFonts w:ascii="Titillium" w:hAnsi="Titillium" w:cs="Arial"/>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Calibri" w:hAnsi="Calibri" w:cs="Calibri"/>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b/>
          <w:bCs/>
          <w:color w:val="333333"/>
          <w:sz w:val="23"/>
          <w:szCs w:val="23"/>
        </w:rPr>
        <w:t>VI. POSTUPCI JEDNOSTAVNE NABAVE</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lastRenderedPageBreak/>
        <w:t>Članak 6.</w:t>
      </w:r>
      <w:r w:rsidRPr="003870CC">
        <w:rPr>
          <w:rFonts w:ascii="Calibri" w:hAnsi="Calibri" w:cs="Calibri"/>
          <w:b/>
          <w:bCs/>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Podaci prikupljeni u pripremi i provedbi postupka </w:t>
      </w:r>
      <w:r w:rsidR="00A8702C">
        <w:rPr>
          <w:rFonts w:ascii="Titillium" w:hAnsi="Titillium" w:cs="Arial"/>
          <w:color w:val="333333"/>
          <w:sz w:val="23"/>
          <w:szCs w:val="23"/>
        </w:rPr>
        <w:t xml:space="preserve">jednostavne </w:t>
      </w:r>
      <w:r w:rsidRPr="003870CC">
        <w:rPr>
          <w:rFonts w:ascii="Titillium" w:hAnsi="Titillium" w:cs="Arial"/>
          <w:color w:val="333333"/>
          <w:sz w:val="23"/>
          <w:szCs w:val="23"/>
        </w:rPr>
        <w:t>nabave smiju se koristiti isključivo u svrhu provedbe postupaka sukladno načelima javne nabave.</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Postupci jednostavne nabave u smislu ovoga Pravilnika jesu:</w:t>
      </w:r>
    </w:p>
    <w:p w:rsidR="00625EE7" w:rsidRPr="003870CC" w:rsidRDefault="00625EE7" w:rsidP="00322A25">
      <w:pPr>
        <w:pStyle w:val="ListParagraph"/>
        <w:numPr>
          <w:ilvl w:val="0"/>
          <w:numId w:val="1"/>
        </w:numPr>
        <w:spacing w:after="0" w:line="240" w:lineRule="auto"/>
        <w:ind w:right="75"/>
        <w:jc w:val="both"/>
        <w:rPr>
          <w:rFonts w:ascii="Titillium" w:eastAsia="Times New Roman" w:hAnsi="Titillium" w:cs="Arial"/>
          <w:color w:val="333333"/>
          <w:sz w:val="23"/>
          <w:szCs w:val="23"/>
          <w:lang w:eastAsia="hr-HR"/>
        </w:rPr>
      </w:pPr>
      <w:r w:rsidRPr="003870CC">
        <w:rPr>
          <w:rFonts w:ascii="Titillium" w:eastAsia="Times New Roman" w:hAnsi="Titillium" w:cs="Arial"/>
          <w:color w:val="333333"/>
          <w:sz w:val="23"/>
          <w:szCs w:val="23"/>
          <w:lang w:eastAsia="hr-HR"/>
        </w:rPr>
        <w:t>Javno prikupljanje ponuda</w:t>
      </w:r>
      <w:r w:rsidR="00BA103F">
        <w:rPr>
          <w:rFonts w:ascii="Titillium" w:eastAsia="Times New Roman" w:hAnsi="Titillium" w:cs="Arial"/>
          <w:color w:val="333333"/>
          <w:sz w:val="23"/>
          <w:szCs w:val="23"/>
          <w:lang w:eastAsia="hr-HR"/>
        </w:rPr>
        <w:t xml:space="preserve"> pute modula jednostavne nabave EOJN RH</w:t>
      </w:r>
      <w:r w:rsidRPr="003870CC">
        <w:rPr>
          <w:rFonts w:ascii="Titillium" w:eastAsia="Times New Roman" w:hAnsi="Titillium" w:cs="Arial"/>
          <w:color w:val="333333"/>
          <w:sz w:val="23"/>
          <w:szCs w:val="23"/>
          <w:lang w:eastAsia="hr-HR"/>
        </w:rPr>
        <w:t>,</w:t>
      </w:r>
    </w:p>
    <w:p w:rsidR="00625EE7" w:rsidRPr="003870CC" w:rsidRDefault="00625EE7" w:rsidP="00322A25">
      <w:pPr>
        <w:pStyle w:val="ListParagraph"/>
        <w:numPr>
          <w:ilvl w:val="0"/>
          <w:numId w:val="1"/>
        </w:numPr>
        <w:spacing w:after="0" w:line="240" w:lineRule="auto"/>
        <w:ind w:right="75"/>
        <w:jc w:val="both"/>
        <w:rPr>
          <w:rFonts w:ascii="Titillium" w:eastAsia="Times New Roman" w:hAnsi="Titillium" w:cs="Arial"/>
          <w:color w:val="333333"/>
          <w:sz w:val="23"/>
          <w:szCs w:val="23"/>
          <w:lang w:eastAsia="hr-HR"/>
        </w:rPr>
      </w:pPr>
      <w:r w:rsidRPr="003870CC">
        <w:rPr>
          <w:rFonts w:ascii="Titillium" w:eastAsia="Times New Roman" w:hAnsi="Titillium" w:cs="Arial"/>
          <w:color w:val="333333"/>
          <w:sz w:val="23"/>
          <w:szCs w:val="23"/>
          <w:lang w:eastAsia="hr-HR"/>
        </w:rPr>
        <w:t>Ograničeno prikupljanje ponuda</w:t>
      </w:r>
      <w:r w:rsidR="00BA103F">
        <w:rPr>
          <w:rFonts w:ascii="Titillium" w:eastAsia="Times New Roman" w:hAnsi="Titillium" w:cs="Arial"/>
          <w:color w:val="333333"/>
          <w:sz w:val="23"/>
          <w:szCs w:val="23"/>
          <w:lang w:eastAsia="hr-HR"/>
        </w:rPr>
        <w:t xml:space="preserve"> putem modula jednostavne nabave EOJN RH</w:t>
      </w:r>
      <w:r w:rsidR="00A8702C">
        <w:rPr>
          <w:rFonts w:ascii="Titillium" w:eastAsia="Times New Roman" w:hAnsi="Titillium" w:cs="Arial"/>
          <w:color w:val="333333"/>
          <w:sz w:val="23"/>
          <w:szCs w:val="23"/>
          <w:lang w:eastAsia="hr-HR"/>
        </w:rPr>
        <w:t xml:space="preserve"> i</w:t>
      </w:r>
    </w:p>
    <w:p w:rsidR="00625EE7" w:rsidRPr="003870CC" w:rsidRDefault="00625EE7" w:rsidP="00322A25">
      <w:pPr>
        <w:pStyle w:val="ListParagraph"/>
        <w:numPr>
          <w:ilvl w:val="0"/>
          <w:numId w:val="1"/>
        </w:numPr>
        <w:spacing w:after="0" w:line="240" w:lineRule="auto"/>
        <w:ind w:right="75"/>
        <w:jc w:val="both"/>
        <w:rPr>
          <w:rFonts w:ascii="Titillium" w:eastAsia="Times New Roman" w:hAnsi="Titillium" w:cs="Arial"/>
          <w:color w:val="333333"/>
          <w:sz w:val="23"/>
          <w:szCs w:val="23"/>
          <w:lang w:eastAsia="hr-HR"/>
        </w:rPr>
      </w:pPr>
      <w:r w:rsidRPr="003870CC">
        <w:rPr>
          <w:rFonts w:ascii="Titillium" w:eastAsia="Times New Roman" w:hAnsi="Titillium" w:cs="Arial"/>
          <w:color w:val="333333"/>
          <w:sz w:val="23"/>
          <w:szCs w:val="23"/>
          <w:lang w:eastAsia="hr-HR"/>
        </w:rPr>
        <w:t>Izravno ugovaranje.</w:t>
      </w:r>
    </w:p>
    <w:p w:rsidR="00625EE7" w:rsidRPr="003870CC" w:rsidRDefault="00625EE7" w:rsidP="00322A25">
      <w:pPr>
        <w:pStyle w:val="NoSpacing"/>
        <w:rPr>
          <w:rFonts w:ascii="Titillium" w:hAnsi="Titillium"/>
          <w:sz w:val="4"/>
          <w:szCs w:val="4"/>
          <w:lang w:eastAsia="hr-HR"/>
        </w:rPr>
      </w:pPr>
    </w:p>
    <w:p w:rsidR="00625EE7" w:rsidRPr="003870CC" w:rsidRDefault="00A8702C" w:rsidP="00322A25">
      <w:pPr>
        <w:spacing w:after="75"/>
        <w:rPr>
          <w:rFonts w:ascii="Titillium" w:hAnsi="Titillium" w:cs="Arial"/>
          <w:color w:val="333333"/>
          <w:sz w:val="23"/>
          <w:szCs w:val="23"/>
        </w:rPr>
      </w:pPr>
      <w:r>
        <w:rPr>
          <w:rFonts w:ascii="Titillium" w:hAnsi="Titillium" w:cs="Arial"/>
          <w:color w:val="333333"/>
          <w:sz w:val="23"/>
          <w:szCs w:val="23"/>
        </w:rPr>
        <w:t>P</w:t>
      </w:r>
      <w:r w:rsidR="00625EE7" w:rsidRPr="003870CC">
        <w:rPr>
          <w:rFonts w:ascii="Titillium" w:hAnsi="Titillium" w:cs="Arial"/>
          <w:color w:val="333333"/>
          <w:sz w:val="23"/>
          <w:szCs w:val="23"/>
        </w:rPr>
        <w:t xml:space="preserve">ostupci jednostavne nabave procijenjene vrijednosti veće od </w:t>
      </w:r>
      <w:r w:rsidR="00156332">
        <w:rPr>
          <w:rFonts w:ascii="Titillium" w:hAnsi="Titillium" w:cs="Arial"/>
          <w:color w:val="333333"/>
          <w:sz w:val="23"/>
          <w:szCs w:val="23"/>
        </w:rPr>
        <w:t>15</w:t>
      </w:r>
      <w:r w:rsidR="00625EE7" w:rsidRPr="003870CC">
        <w:rPr>
          <w:rFonts w:ascii="Titillium" w:hAnsi="Titillium" w:cs="Arial"/>
          <w:color w:val="333333"/>
          <w:sz w:val="23"/>
          <w:szCs w:val="23"/>
        </w:rPr>
        <w:t>.000,00 eura provode se putem modula jednostavne nabave u EOJN RH.</w:t>
      </w:r>
    </w:p>
    <w:p w:rsidR="00625EE7" w:rsidRPr="003870CC" w:rsidRDefault="00625EE7" w:rsidP="00322A25">
      <w:pPr>
        <w:spacing w:after="75"/>
        <w:rPr>
          <w:rFonts w:ascii="Titillium" w:hAnsi="Titillium" w:cs="Arial"/>
          <w:color w:val="333333"/>
          <w:sz w:val="23"/>
          <w:szCs w:val="23"/>
        </w:rPr>
      </w:pP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b/>
          <w:bCs/>
          <w:color w:val="333333"/>
          <w:sz w:val="23"/>
          <w:szCs w:val="23"/>
        </w:rPr>
        <w:t>1.</w:t>
      </w:r>
      <w:r w:rsidRPr="003870CC">
        <w:rPr>
          <w:rFonts w:ascii="Calibri" w:hAnsi="Calibri" w:cs="Calibri"/>
          <w:b/>
          <w:bCs/>
          <w:color w:val="333333"/>
          <w:sz w:val="23"/>
          <w:szCs w:val="23"/>
        </w:rPr>
        <w:t> </w:t>
      </w:r>
      <w:r w:rsidRPr="003870CC">
        <w:rPr>
          <w:rFonts w:ascii="Titillium" w:hAnsi="Titillium" w:cs="Arial"/>
          <w:b/>
          <w:bCs/>
          <w:color w:val="333333"/>
          <w:sz w:val="23"/>
          <w:szCs w:val="23"/>
        </w:rPr>
        <w:t>Javno prikupljanje ponuda</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7.</w:t>
      </w:r>
      <w:r w:rsidRPr="003870CC">
        <w:rPr>
          <w:rFonts w:ascii="Calibri" w:hAnsi="Calibri" w:cs="Calibri"/>
          <w:b/>
          <w:bCs/>
          <w:color w:val="333333"/>
          <w:sz w:val="23"/>
          <w:szCs w:val="23"/>
        </w:rPr>
        <w:t> </w:t>
      </w:r>
    </w:p>
    <w:p w:rsidR="00D371AE" w:rsidRDefault="00625EE7" w:rsidP="00322A25">
      <w:pPr>
        <w:spacing w:after="75"/>
        <w:rPr>
          <w:rFonts w:ascii="Calibri" w:hAnsi="Calibri" w:cs="Calibri"/>
          <w:color w:val="333333"/>
          <w:sz w:val="23"/>
          <w:szCs w:val="23"/>
        </w:rPr>
      </w:pPr>
      <w:r w:rsidRPr="003870CC">
        <w:rPr>
          <w:rFonts w:ascii="Titillium" w:hAnsi="Titillium" w:cs="Arial"/>
          <w:color w:val="333333"/>
          <w:sz w:val="23"/>
          <w:szCs w:val="23"/>
        </w:rPr>
        <w:t>Javno prikupljanje ponuda je postupak nabave u kojem na</w:t>
      </w:r>
      <w:r w:rsidRPr="003870CC">
        <w:rPr>
          <w:rFonts w:ascii="Calibri" w:hAnsi="Calibri" w:cs="Calibri"/>
          <w:color w:val="333333"/>
          <w:sz w:val="23"/>
          <w:szCs w:val="23"/>
        </w:rPr>
        <w:t> </w:t>
      </w:r>
      <w:r w:rsidRPr="003870CC">
        <w:rPr>
          <w:rFonts w:ascii="Titillium" w:hAnsi="Titillium" w:cs="Arial"/>
          <w:color w:val="333333"/>
          <w:sz w:val="23"/>
          <w:szCs w:val="23"/>
        </w:rPr>
        <w:t xml:space="preserve"> temelju javno objavljenog poziva za prikupljanje ponuda svaki zainteresirani gospodarski subjekt mo</w:t>
      </w:r>
      <w:r w:rsidRPr="003870CC">
        <w:rPr>
          <w:rFonts w:ascii="Titillium" w:hAnsi="Titillium" w:cs="Titillium"/>
          <w:color w:val="333333"/>
          <w:sz w:val="23"/>
          <w:szCs w:val="23"/>
        </w:rPr>
        <w:t>ž</w:t>
      </w:r>
      <w:r w:rsidRPr="003870CC">
        <w:rPr>
          <w:rFonts w:ascii="Titillium" w:hAnsi="Titillium" w:cs="Arial"/>
          <w:color w:val="333333"/>
          <w:sz w:val="23"/>
          <w:szCs w:val="23"/>
        </w:rPr>
        <w:t xml:space="preserve">e podnijeti ponudu. </w:t>
      </w:r>
      <w:r w:rsidRPr="003870CC">
        <w:rPr>
          <w:rFonts w:ascii="Calibri" w:hAnsi="Calibri" w:cs="Calibri"/>
          <w:color w:val="333333"/>
          <w:sz w:val="23"/>
          <w:szCs w:val="23"/>
        </w:rPr>
        <w:t>   </w:t>
      </w:r>
    </w:p>
    <w:p w:rsidR="00625EE7" w:rsidRPr="00D371AE" w:rsidRDefault="00D371AE" w:rsidP="00322A25">
      <w:pPr>
        <w:spacing w:after="75"/>
        <w:rPr>
          <w:rFonts w:ascii="Calibri" w:hAnsi="Calibri" w:cs="Calibri"/>
          <w:color w:val="333333"/>
          <w:sz w:val="23"/>
          <w:szCs w:val="23"/>
        </w:rPr>
      </w:pPr>
      <w:r w:rsidRPr="003870CC">
        <w:rPr>
          <w:rFonts w:ascii="Titillium" w:hAnsi="Titillium" w:cs="Arial"/>
          <w:color w:val="333333"/>
          <w:sz w:val="23"/>
          <w:szCs w:val="23"/>
        </w:rPr>
        <w:t>Poziv za javno prikupljanje ponuda objavljuje se neograničenom broju gospodarskih subjekata, a istodobno se može uputiti i na adresu jednog ili više gospodarskih subjekata po izboru Naručitelja.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Javno prikupljanje ponuda provodi se</w:t>
      </w:r>
      <w:r w:rsidRPr="003870CC">
        <w:rPr>
          <w:rFonts w:ascii="Titillium" w:hAnsi="Titillium"/>
        </w:rPr>
        <w:t xml:space="preserve"> </w:t>
      </w:r>
      <w:r w:rsidRPr="003870CC">
        <w:rPr>
          <w:rFonts w:ascii="Titillium" w:hAnsi="Titillium" w:cs="Arial"/>
          <w:color w:val="333333"/>
          <w:sz w:val="23"/>
          <w:szCs w:val="23"/>
        </w:rPr>
        <w:t xml:space="preserve">putem </w:t>
      </w:r>
      <w:r w:rsidRPr="00156332">
        <w:rPr>
          <w:rFonts w:ascii="Titillium" w:hAnsi="Titillium" w:cs="Arial"/>
          <w:b/>
          <w:color w:val="333333"/>
          <w:sz w:val="23"/>
          <w:szCs w:val="23"/>
        </w:rPr>
        <w:t>javne</w:t>
      </w:r>
      <w:r w:rsidRPr="003870CC">
        <w:rPr>
          <w:rFonts w:ascii="Titillium" w:hAnsi="Titillium" w:cs="Arial"/>
          <w:color w:val="333333"/>
          <w:sz w:val="23"/>
          <w:szCs w:val="23"/>
        </w:rPr>
        <w:t xml:space="preserve"> objave</w:t>
      </w:r>
      <w:r w:rsidR="00064EF5">
        <w:rPr>
          <w:rFonts w:ascii="Titillium" w:hAnsi="Titillium" w:cs="Arial"/>
          <w:color w:val="333333"/>
          <w:sz w:val="23"/>
          <w:szCs w:val="23"/>
        </w:rPr>
        <w:t xml:space="preserve"> poziva</w:t>
      </w:r>
      <w:r w:rsidRPr="003870CC">
        <w:rPr>
          <w:rFonts w:ascii="Titillium" w:hAnsi="Titillium" w:cs="Arial"/>
          <w:color w:val="333333"/>
          <w:sz w:val="23"/>
          <w:szCs w:val="23"/>
        </w:rPr>
        <w:t xml:space="preserve"> u modulu jednostavne nabave u EOJN RH</w:t>
      </w:r>
      <w:r w:rsidRPr="003870CC">
        <w:rPr>
          <w:rFonts w:ascii="Titillium" w:hAnsi="Titillium"/>
        </w:rPr>
        <w:t xml:space="preserve"> </w:t>
      </w:r>
      <w:r w:rsidRPr="003870CC">
        <w:rPr>
          <w:rFonts w:ascii="Titillium" w:hAnsi="Titillium" w:cs="Arial"/>
          <w:color w:val="333333"/>
          <w:sz w:val="23"/>
          <w:szCs w:val="23"/>
        </w:rPr>
        <w:t>za nabavu robe i usluga čija je procijenjena vrijednost veća od 25.000,00 eura te za nabavu radova čija je procijenjena vrijednost veća od 45.000,00 eura.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Iznimno od </w:t>
      </w:r>
      <w:r w:rsidR="00064EF5">
        <w:rPr>
          <w:rFonts w:ascii="Titillium" w:hAnsi="Titillium" w:cs="Arial"/>
          <w:color w:val="333333"/>
          <w:sz w:val="23"/>
          <w:szCs w:val="23"/>
        </w:rPr>
        <w:t>prethodnog stavka</w:t>
      </w:r>
      <w:r w:rsidRPr="003870CC">
        <w:rPr>
          <w:rFonts w:ascii="Titillium" w:hAnsi="Titillium" w:cs="Arial"/>
          <w:color w:val="333333"/>
          <w:sz w:val="23"/>
          <w:szCs w:val="23"/>
        </w:rPr>
        <w:t xml:space="preserve"> ovoga članka, postupak jednostavne nabave može se provesti sukladno članku </w:t>
      </w:r>
      <w:r w:rsidR="00EF3BC7">
        <w:rPr>
          <w:rFonts w:ascii="Titillium" w:hAnsi="Titillium" w:cs="Arial"/>
          <w:color w:val="333333"/>
          <w:sz w:val="23"/>
          <w:szCs w:val="23"/>
        </w:rPr>
        <w:t>6</w:t>
      </w:r>
      <w:r w:rsidRPr="003870CC">
        <w:rPr>
          <w:rFonts w:ascii="Titillium" w:hAnsi="Titillium" w:cs="Arial"/>
          <w:color w:val="333333"/>
          <w:sz w:val="23"/>
          <w:szCs w:val="23"/>
        </w:rPr>
        <w:t xml:space="preserve">. stavku </w:t>
      </w:r>
      <w:r w:rsidR="00EF3BC7">
        <w:rPr>
          <w:rFonts w:ascii="Titillium" w:hAnsi="Titillium" w:cs="Arial"/>
          <w:color w:val="333333"/>
          <w:sz w:val="23"/>
          <w:szCs w:val="23"/>
        </w:rPr>
        <w:t>3</w:t>
      </w:r>
      <w:r w:rsidRPr="003870CC">
        <w:rPr>
          <w:rFonts w:ascii="Titillium" w:hAnsi="Titillium" w:cs="Arial"/>
          <w:color w:val="333333"/>
          <w:sz w:val="23"/>
          <w:szCs w:val="23"/>
        </w:rPr>
        <w:t>. ovoga Pravilnika</w:t>
      </w:r>
      <w:r w:rsidR="00064EF5">
        <w:rPr>
          <w:rFonts w:ascii="Titillium" w:hAnsi="Titillium" w:cs="Arial"/>
          <w:color w:val="333333"/>
          <w:sz w:val="23"/>
          <w:szCs w:val="23"/>
        </w:rPr>
        <w:t xml:space="preserve"> odnosno ograničenim prikupljanjem ponuda putem modula jednostavne nabave EOJN HR</w:t>
      </w:r>
      <w:r w:rsidRPr="003870CC">
        <w:rPr>
          <w:rFonts w:ascii="Titillium" w:hAnsi="Titillium" w:cs="Arial"/>
          <w:color w:val="333333"/>
          <w:sz w:val="23"/>
          <w:szCs w:val="23"/>
        </w:rPr>
        <w:t>:</w:t>
      </w:r>
    </w:p>
    <w:p w:rsidR="00625EE7" w:rsidRPr="003870CC" w:rsidRDefault="00625EE7" w:rsidP="00322A25">
      <w:pPr>
        <w:spacing w:after="75"/>
        <w:ind w:left="708"/>
        <w:rPr>
          <w:rFonts w:ascii="Titillium" w:hAnsi="Titillium" w:cs="Arial"/>
          <w:color w:val="333333"/>
          <w:sz w:val="23"/>
          <w:szCs w:val="23"/>
        </w:rPr>
      </w:pPr>
      <w:r w:rsidRPr="003870CC">
        <w:rPr>
          <w:rFonts w:ascii="Titillium" w:hAnsi="Titillium" w:cs="Arial"/>
          <w:color w:val="333333"/>
          <w:sz w:val="23"/>
          <w:szCs w:val="23"/>
        </w:rPr>
        <w:t>a) ako nije podnesena nijedna ponuda ili nijedna valjana ponuda u prethodno provedenom postupku jednostavne nabave, pod uvjetom da početni ugovorni uvjeti nisu bitno izmijenjeni</w:t>
      </w:r>
      <w:r w:rsidR="00156332">
        <w:rPr>
          <w:rFonts w:ascii="Titillium" w:hAnsi="Titillium" w:cs="Arial"/>
          <w:color w:val="333333"/>
          <w:sz w:val="23"/>
          <w:szCs w:val="23"/>
        </w:rPr>
        <w:t>,</w:t>
      </w:r>
    </w:p>
    <w:p w:rsidR="00625EE7" w:rsidRPr="003870CC" w:rsidRDefault="00625EE7" w:rsidP="00322A25">
      <w:pPr>
        <w:spacing w:after="75"/>
        <w:ind w:left="708"/>
        <w:rPr>
          <w:rFonts w:ascii="Titillium" w:hAnsi="Titillium" w:cs="Arial"/>
          <w:color w:val="333333"/>
          <w:sz w:val="23"/>
          <w:szCs w:val="23"/>
        </w:rPr>
      </w:pPr>
      <w:r w:rsidRPr="003870CC">
        <w:rPr>
          <w:rFonts w:ascii="Titillium" w:hAnsi="Titillium" w:cs="Arial"/>
          <w:color w:val="333333"/>
          <w:sz w:val="23"/>
          <w:szCs w:val="23"/>
        </w:rPr>
        <w:t>b) ako zbog objektivnih razloga predmet nabave može izvršiti, isporučiti ili pružiti samo određeni gospodarski subjekt, i to:</w:t>
      </w:r>
    </w:p>
    <w:p w:rsidR="00625EE7" w:rsidRPr="003870CC" w:rsidRDefault="00625EE7" w:rsidP="00322A25">
      <w:pPr>
        <w:spacing w:after="75"/>
        <w:ind w:left="1416"/>
        <w:rPr>
          <w:rFonts w:ascii="Titillium" w:hAnsi="Titillium" w:cs="Arial"/>
          <w:color w:val="333333"/>
          <w:sz w:val="23"/>
          <w:szCs w:val="23"/>
        </w:rPr>
      </w:pPr>
      <w:r w:rsidRPr="003870CC">
        <w:rPr>
          <w:rFonts w:ascii="Titillium" w:hAnsi="Titillium" w:cs="Arial"/>
          <w:color w:val="333333"/>
          <w:sz w:val="23"/>
          <w:szCs w:val="23"/>
        </w:rPr>
        <w:t>1. ako je predmet nabave stvaranje ili stjecanje jedinstvenog umjetničkog djela ili umjetničke izvedbe</w:t>
      </w:r>
    </w:p>
    <w:p w:rsidR="00625EE7" w:rsidRPr="003870CC" w:rsidRDefault="00625EE7" w:rsidP="00322A25">
      <w:pPr>
        <w:spacing w:after="75"/>
        <w:ind w:left="708" w:firstLine="708"/>
        <w:rPr>
          <w:rFonts w:ascii="Titillium" w:hAnsi="Titillium" w:cs="Arial"/>
          <w:color w:val="333333"/>
          <w:sz w:val="23"/>
          <w:szCs w:val="23"/>
        </w:rPr>
      </w:pPr>
      <w:r w:rsidRPr="003870CC">
        <w:rPr>
          <w:rFonts w:ascii="Titillium" w:hAnsi="Titillium" w:cs="Arial"/>
          <w:color w:val="333333"/>
          <w:sz w:val="23"/>
          <w:szCs w:val="23"/>
        </w:rPr>
        <w:t>2. ako iz tehničkih razloga predmet nabave može isporučiti samo određeni</w:t>
      </w:r>
      <w:r w:rsidRPr="003870CC">
        <w:rPr>
          <w:rFonts w:ascii="Titillium" w:hAnsi="Titillium" w:cs="Arial"/>
          <w:color w:val="333333"/>
          <w:sz w:val="23"/>
          <w:szCs w:val="23"/>
        </w:rPr>
        <w:tab/>
        <w:t>gospodarski subjekt ili</w:t>
      </w:r>
    </w:p>
    <w:p w:rsidR="00625EE7" w:rsidRPr="003870CC" w:rsidRDefault="00625EE7" w:rsidP="00322A25">
      <w:pPr>
        <w:spacing w:after="75"/>
        <w:ind w:left="1416"/>
        <w:rPr>
          <w:rFonts w:ascii="Titillium" w:hAnsi="Titillium" w:cs="Arial"/>
          <w:color w:val="333333"/>
          <w:sz w:val="23"/>
          <w:szCs w:val="23"/>
        </w:rPr>
      </w:pPr>
      <w:r w:rsidRPr="003870CC">
        <w:rPr>
          <w:rFonts w:ascii="Titillium" w:hAnsi="Titillium" w:cs="Arial"/>
          <w:color w:val="333333"/>
          <w:sz w:val="23"/>
          <w:szCs w:val="23"/>
        </w:rPr>
        <w:t>3. ako je to nužno radi zaštite isključivih prava, uključujući prava intelektualnog vlasništva</w:t>
      </w:r>
    </w:p>
    <w:p w:rsidR="00625EE7" w:rsidRPr="003870CC" w:rsidRDefault="00625EE7" w:rsidP="00322A25">
      <w:pPr>
        <w:spacing w:after="75"/>
        <w:ind w:left="708"/>
        <w:rPr>
          <w:rFonts w:ascii="Titillium" w:hAnsi="Titillium" w:cs="Arial"/>
          <w:color w:val="333333"/>
          <w:sz w:val="23"/>
          <w:szCs w:val="23"/>
        </w:rPr>
      </w:pPr>
      <w:r w:rsidRPr="003870CC">
        <w:rPr>
          <w:rFonts w:ascii="Titillium" w:hAnsi="Titillium" w:cs="Arial"/>
          <w:color w:val="333333"/>
          <w:sz w:val="23"/>
          <w:szCs w:val="23"/>
        </w:rPr>
        <w:t>c) ako postoji iznimna žurnost uzrokovana događajima koje naručitelj nije mogao predvidjeti niti na njih utjecati.</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Razlozi za primjenu iznimke iz stavka 3. ovoga članka navode se i obrazlažu u objavi u</w:t>
      </w:r>
      <w:bookmarkStart w:id="2" w:name="_Hlk235182645"/>
      <w:r w:rsidRPr="003870CC">
        <w:rPr>
          <w:rFonts w:ascii="Titillium" w:hAnsi="Titillium" w:cs="Arial"/>
          <w:color w:val="333333"/>
          <w:sz w:val="23"/>
          <w:szCs w:val="23"/>
        </w:rPr>
        <w:t xml:space="preserve"> modulu jednostavne nabave EOJN RH</w:t>
      </w:r>
      <w:bookmarkEnd w:id="2"/>
      <w:r w:rsidRPr="003870CC">
        <w:rPr>
          <w:rFonts w:ascii="Titillium" w:hAnsi="Titillium" w:cs="Arial"/>
          <w:color w:val="333333"/>
          <w:sz w:val="23"/>
          <w:szCs w:val="23"/>
        </w:rPr>
        <w:t>.</w:t>
      </w:r>
    </w:p>
    <w:p w:rsidR="00625EE7" w:rsidRPr="003870CC" w:rsidRDefault="00625EE7" w:rsidP="00322A25">
      <w:pPr>
        <w:spacing w:after="75"/>
        <w:rPr>
          <w:rFonts w:ascii="Titillium" w:hAnsi="Titillium" w:cs="Arial"/>
          <w:color w:val="333333"/>
          <w:sz w:val="23"/>
          <w:szCs w:val="23"/>
        </w:rPr>
      </w:pP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b/>
          <w:bCs/>
          <w:color w:val="333333"/>
          <w:sz w:val="23"/>
          <w:szCs w:val="23"/>
        </w:rPr>
        <w:lastRenderedPageBreak/>
        <w:t>2.</w:t>
      </w:r>
      <w:r w:rsidRPr="003870CC">
        <w:rPr>
          <w:rFonts w:ascii="Calibri" w:hAnsi="Calibri" w:cs="Calibri"/>
          <w:b/>
          <w:bCs/>
          <w:color w:val="333333"/>
          <w:sz w:val="23"/>
          <w:szCs w:val="23"/>
        </w:rPr>
        <w:t> </w:t>
      </w:r>
      <w:r w:rsidRPr="003870CC">
        <w:rPr>
          <w:rFonts w:ascii="Titillium" w:hAnsi="Titillium" w:cs="Arial"/>
          <w:b/>
          <w:bCs/>
          <w:color w:val="333333"/>
          <w:sz w:val="23"/>
          <w:szCs w:val="23"/>
        </w:rPr>
        <w:t>Ograni</w:t>
      </w:r>
      <w:r w:rsidRPr="003870CC">
        <w:rPr>
          <w:rFonts w:ascii="Titillium" w:hAnsi="Titillium" w:cs="Titillium"/>
          <w:b/>
          <w:bCs/>
          <w:color w:val="333333"/>
          <w:sz w:val="23"/>
          <w:szCs w:val="23"/>
        </w:rPr>
        <w:t>č</w:t>
      </w:r>
      <w:r w:rsidRPr="003870CC">
        <w:rPr>
          <w:rFonts w:ascii="Titillium" w:hAnsi="Titillium" w:cs="Arial"/>
          <w:b/>
          <w:bCs/>
          <w:color w:val="333333"/>
          <w:sz w:val="23"/>
          <w:szCs w:val="23"/>
        </w:rPr>
        <w:t>eno prikupljanje ponuda</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8.</w:t>
      </w:r>
      <w:r w:rsidRPr="003870CC">
        <w:rPr>
          <w:rFonts w:ascii="Calibri" w:hAnsi="Calibri" w:cs="Calibri"/>
          <w:b/>
          <w:bCs/>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Ograničeno prikupljanje ponuda je postupak jednostavne nabave u kojem Naručitelj, po vlastitom izboru, poziva najmanje tri gospodarska subjekta da dostave ponudu sukladno uvjetima i zahtjevima iz poziva na dostavu ponuda.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Ograničeno prikupljanje ponuda provodi se sukladno članku 6. stav</w:t>
      </w:r>
      <w:r w:rsidR="00D371AE">
        <w:rPr>
          <w:rFonts w:ascii="Titillium" w:hAnsi="Titillium" w:cs="Arial"/>
          <w:color w:val="333333"/>
          <w:sz w:val="23"/>
          <w:szCs w:val="23"/>
        </w:rPr>
        <w:t>ku</w:t>
      </w:r>
      <w:r w:rsidRPr="003870CC">
        <w:rPr>
          <w:rFonts w:ascii="Titillium" w:hAnsi="Titillium" w:cs="Arial"/>
          <w:color w:val="333333"/>
          <w:sz w:val="23"/>
          <w:szCs w:val="23"/>
        </w:rPr>
        <w:t xml:space="preserve"> 3. ovoga Pravilnika za nabavu robe i usluga čija je procijenjena vrijednost veća od </w:t>
      </w:r>
      <w:r w:rsidR="00EF3BC7">
        <w:rPr>
          <w:rFonts w:ascii="Titillium" w:hAnsi="Titillium" w:cs="Arial"/>
          <w:color w:val="333333"/>
          <w:sz w:val="23"/>
          <w:szCs w:val="23"/>
        </w:rPr>
        <w:t>15</w:t>
      </w:r>
      <w:r w:rsidRPr="003870CC">
        <w:rPr>
          <w:rFonts w:ascii="Titillium" w:hAnsi="Titillium" w:cs="Arial"/>
          <w:color w:val="333333"/>
          <w:sz w:val="23"/>
          <w:szCs w:val="23"/>
        </w:rPr>
        <w:t xml:space="preserve">.000,00 eura, a jednaka ili manja od 25.000,00 eura te za nabavu radova čija je procijenjena vrijednost veća od </w:t>
      </w:r>
      <w:r w:rsidR="00EF3BC7">
        <w:rPr>
          <w:rFonts w:ascii="Titillium" w:hAnsi="Titillium" w:cs="Arial"/>
          <w:color w:val="333333"/>
          <w:sz w:val="23"/>
          <w:szCs w:val="23"/>
        </w:rPr>
        <w:t>15</w:t>
      </w:r>
      <w:r w:rsidRPr="003870CC">
        <w:rPr>
          <w:rFonts w:ascii="Titillium" w:hAnsi="Titillium" w:cs="Arial"/>
          <w:color w:val="333333"/>
          <w:sz w:val="23"/>
          <w:szCs w:val="23"/>
        </w:rPr>
        <w:t>.000,00 eura, a jednaka ili manja od 45.000,00 eura.</w:t>
      </w:r>
    </w:p>
    <w:p w:rsidR="00BA103F" w:rsidRDefault="00BA103F" w:rsidP="00322A25">
      <w:pPr>
        <w:spacing w:after="75"/>
        <w:rPr>
          <w:rFonts w:ascii="Titillium" w:hAnsi="Titillium" w:cs="Arial"/>
          <w:b/>
          <w:bCs/>
          <w:color w:val="333333"/>
          <w:sz w:val="23"/>
          <w:szCs w:val="23"/>
        </w:rPr>
      </w:pP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b/>
          <w:bCs/>
          <w:color w:val="333333"/>
          <w:sz w:val="23"/>
          <w:szCs w:val="23"/>
        </w:rPr>
        <w:t>3.</w:t>
      </w:r>
      <w:r w:rsidRPr="003870CC">
        <w:rPr>
          <w:rFonts w:ascii="Calibri" w:hAnsi="Calibri" w:cs="Calibri"/>
          <w:b/>
          <w:bCs/>
          <w:color w:val="333333"/>
          <w:sz w:val="23"/>
          <w:szCs w:val="23"/>
        </w:rPr>
        <w:t> </w:t>
      </w:r>
      <w:r w:rsidRPr="003870CC">
        <w:rPr>
          <w:rFonts w:ascii="Titillium" w:hAnsi="Titillium" w:cs="Arial"/>
          <w:b/>
          <w:bCs/>
          <w:color w:val="333333"/>
          <w:sz w:val="23"/>
          <w:szCs w:val="23"/>
        </w:rPr>
        <w:t>Izravno ugovaranje</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9.</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Izravno ugovaranje je postupak jednostavne nabave u kojem naručitelj izdaje narudžbenicu ili sklapa ugovor s jednim gospodarskim subjektom po vlastitom izboru</w:t>
      </w:r>
      <w:r w:rsidR="00D371AE">
        <w:rPr>
          <w:rFonts w:ascii="Titillium" w:hAnsi="Titillium" w:cs="Arial"/>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Izravno ugovaranje se provodi za nabavu robe, usluga i radova čija je procijenjena vrijednost jednaka ili manja od </w:t>
      </w:r>
      <w:r w:rsidR="00D371AE">
        <w:rPr>
          <w:rFonts w:ascii="Titillium" w:hAnsi="Titillium" w:cs="Arial"/>
          <w:color w:val="333333"/>
          <w:sz w:val="23"/>
          <w:szCs w:val="23"/>
        </w:rPr>
        <w:t>15</w:t>
      </w:r>
      <w:r w:rsidRPr="003870CC">
        <w:rPr>
          <w:rFonts w:ascii="Titillium" w:hAnsi="Titillium" w:cs="Arial"/>
          <w:color w:val="333333"/>
          <w:sz w:val="23"/>
          <w:szCs w:val="23"/>
        </w:rPr>
        <w:t>.000,00 eura.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Narudžbenicu ili Poziv za sklapanje ugovora upućuje </w:t>
      </w:r>
      <w:r w:rsidR="00D371AE">
        <w:rPr>
          <w:rFonts w:ascii="Titillium" w:hAnsi="Titillium" w:cs="Arial"/>
          <w:color w:val="333333"/>
          <w:sz w:val="23"/>
          <w:szCs w:val="23"/>
        </w:rPr>
        <w:t>Naručitelj</w:t>
      </w:r>
      <w:r w:rsidRPr="003870CC">
        <w:rPr>
          <w:rFonts w:ascii="Titillium" w:hAnsi="Titillium" w:cs="Arial"/>
          <w:color w:val="333333"/>
          <w:sz w:val="23"/>
          <w:szCs w:val="23"/>
        </w:rPr>
        <w:t xml:space="preserve"> gospodarskom subjektu po vlastitom izboru, a na temelju prethodno dostavljene ponude gospodarskog subjekta.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Ponuda mora sadržavati sve podatke potrebne za izdavanje narudžbenice odnosno sklapanje ugovora (primjerice: cijena bez PDV-a i s uračunatim PDV-om, podatak o roku valjanosti ponude, roku i načinu isporuke robe/pružanja usluga/izvođenja radova, podatke o ponuditelju, ostale okolnosti značajne za izvršenje predmeta nabave i sl.).</w:t>
      </w:r>
    </w:p>
    <w:p w:rsidR="00625EE7" w:rsidRPr="003870CC" w:rsidRDefault="00625EE7" w:rsidP="00322A25">
      <w:pPr>
        <w:spacing w:after="75"/>
        <w:rPr>
          <w:rFonts w:ascii="Titillium" w:hAnsi="Titillium" w:cs="Arial"/>
          <w:color w:val="333333"/>
          <w:sz w:val="23"/>
          <w:szCs w:val="23"/>
        </w:rPr>
      </w:pPr>
      <w:r w:rsidRPr="003870CC">
        <w:rPr>
          <w:rFonts w:ascii="Calibri" w:hAnsi="Calibri" w:cs="Calibri"/>
          <w:color w:val="333333"/>
          <w:sz w:val="23"/>
          <w:szCs w:val="23"/>
        </w:rPr>
        <w:t> </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10.</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Iznimno od odredbe članka 9. stavka 2. ovoga Pravilnika, ugovor o nabavi može se sklopiti izravnim ugovaranjem s jednim gospodarskim subjektom i za nabavu robe i usluga čija je procijenjena vrijednost veća od </w:t>
      </w:r>
      <w:r w:rsidR="00D371AE">
        <w:rPr>
          <w:rFonts w:ascii="Titillium" w:hAnsi="Titillium" w:cs="Arial"/>
          <w:color w:val="333333"/>
          <w:sz w:val="23"/>
          <w:szCs w:val="23"/>
        </w:rPr>
        <w:t>15</w:t>
      </w:r>
      <w:r w:rsidRPr="003870CC">
        <w:rPr>
          <w:rFonts w:ascii="Titillium" w:hAnsi="Titillium" w:cs="Arial"/>
          <w:color w:val="333333"/>
          <w:sz w:val="23"/>
          <w:szCs w:val="23"/>
        </w:rPr>
        <w:t xml:space="preserve">.000,00 eura, a jednaka ili manja od 25.000,00 eura te za nabavu radova čija je procijenjena vrijednost veća od </w:t>
      </w:r>
      <w:r w:rsidR="00BA103F">
        <w:rPr>
          <w:rFonts w:ascii="Titillium" w:hAnsi="Titillium" w:cs="Arial"/>
          <w:color w:val="333333"/>
          <w:sz w:val="23"/>
          <w:szCs w:val="23"/>
        </w:rPr>
        <w:t>15</w:t>
      </w:r>
      <w:r w:rsidRPr="003870CC">
        <w:rPr>
          <w:rFonts w:ascii="Titillium" w:hAnsi="Titillium" w:cs="Arial"/>
          <w:color w:val="333333"/>
          <w:sz w:val="23"/>
          <w:szCs w:val="23"/>
        </w:rPr>
        <w:t>.000,00 eura, a jednaka ili manja od 45.000,00 eura, u sljedećim slučajevima:</w:t>
      </w:r>
    </w:p>
    <w:p w:rsidR="00625EE7" w:rsidRPr="003870CC" w:rsidRDefault="00625EE7" w:rsidP="00322A25">
      <w:pPr>
        <w:numPr>
          <w:ilvl w:val="0"/>
          <w:numId w:val="2"/>
        </w:numPr>
        <w:ind w:right="75"/>
        <w:rPr>
          <w:rFonts w:ascii="Titillium" w:hAnsi="Titillium" w:cs="Arial"/>
          <w:color w:val="333333"/>
          <w:sz w:val="23"/>
          <w:szCs w:val="23"/>
        </w:rPr>
      </w:pPr>
      <w:r w:rsidRPr="003870CC">
        <w:rPr>
          <w:rFonts w:ascii="Titillium" w:hAnsi="Titillium" w:cs="Arial"/>
          <w:color w:val="333333"/>
          <w:sz w:val="23"/>
          <w:szCs w:val="23"/>
        </w:rPr>
        <w:t>nabave usluga zbog specijaliziranih stručnih znanja i/ili posebnih okolnosti koje ima gospodarski subjekt kojem se upućuje poziv (konzultantske usluge, specijalizirane usluge, tehnički razlozi ili slični opravdani razlozi),</w:t>
      </w:r>
    </w:p>
    <w:p w:rsidR="00625EE7" w:rsidRPr="003870CC" w:rsidRDefault="00625EE7" w:rsidP="00322A25">
      <w:pPr>
        <w:numPr>
          <w:ilvl w:val="0"/>
          <w:numId w:val="2"/>
        </w:numPr>
        <w:ind w:right="75"/>
        <w:rPr>
          <w:rFonts w:ascii="Titillium" w:hAnsi="Titillium" w:cs="Arial"/>
          <w:color w:val="333333"/>
          <w:sz w:val="23"/>
          <w:szCs w:val="23"/>
        </w:rPr>
      </w:pPr>
      <w:r w:rsidRPr="003870CC">
        <w:rPr>
          <w:rFonts w:ascii="Titillium" w:hAnsi="Titillium" w:cs="Arial"/>
          <w:color w:val="333333"/>
          <w:sz w:val="23"/>
          <w:szCs w:val="23"/>
        </w:rPr>
        <w:t>nabave robe zbog posebnih okolnosti ili po posebnim uvjetima,</w:t>
      </w:r>
    </w:p>
    <w:p w:rsidR="00625EE7" w:rsidRPr="003870CC" w:rsidRDefault="00625EE7" w:rsidP="00322A25">
      <w:pPr>
        <w:numPr>
          <w:ilvl w:val="0"/>
          <w:numId w:val="2"/>
        </w:numPr>
        <w:ind w:right="75"/>
        <w:rPr>
          <w:rFonts w:ascii="Titillium" w:hAnsi="Titillium" w:cs="Arial"/>
          <w:color w:val="333333"/>
          <w:sz w:val="23"/>
          <w:szCs w:val="23"/>
        </w:rPr>
      </w:pPr>
      <w:r w:rsidRPr="003870CC">
        <w:rPr>
          <w:rFonts w:ascii="Titillium" w:hAnsi="Titillium" w:cs="Arial"/>
          <w:color w:val="333333"/>
          <w:sz w:val="23"/>
          <w:szCs w:val="23"/>
        </w:rPr>
        <w:t>kada zbog umjetničkih razloga i/ili razloga povezanih sa zaštitom isključivih prava ugovor može izvršiti samo određeni gospodarski subjekt,</w:t>
      </w:r>
    </w:p>
    <w:p w:rsidR="00625EE7" w:rsidRPr="003870CC" w:rsidRDefault="00625EE7" w:rsidP="00322A25">
      <w:pPr>
        <w:numPr>
          <w:ilvl w:val="0"/>
          <w:numId w:val="2"/>
        </w:numPr>
        <w:ind w:right="75"/>
        <w:rPr>
          <w:rFonts w:ascii="Titillium" w:hAnsi="Titillium" w:cs="Arial"/>
          <w:color w:val="333333"/>
          <w:sz w:val="23"/>
          <w:szCs w:val="23"/>
        </w:rPr>
      </w:pPr>
      <w:r w:rsidRPr="003870CC">
        <w:rPr>
          <w:rFonts w:ascii="Titillium" w:hAnsi="Titillium" w:cs="Arial"/>
          <w:color w:val="333333"/>
          <w:sz w:val="23"/>
          <w:szCs w:val="23"/>
        </w:rPr>
        <w:t xml:space="preserve">nabave zdravstvenih usluga, socijalnih usluga, usluga obrazovanja, konzervatorskih usluga, usluga hotelskog smještaja, restoranskih usluga i usluga </w:t>
      </w:r>
      <w:r w:rsidRPr="003870CC">
        <w:rPr>
          <w:rFonts w:ascii="Titillium" w:hAnsi="Titillium" w:cs="Arial"/>
          <w:color w:val="333333"/>
          <w:sz w:val="23"/>
          <w:szCs w:val="23"/>
          <w:lang w:val="sq-AL"/>
        </w:rPr>
        <w:t>cateringa</w:t>
      </w:r>
      <w:r w:rsidRPr="003870CC">
        <w:rPr>
          <w:rFonts w:ascii="Titillium" w:hAnsi="Titillium" w:cs="Arial"/>
          <w:color w:val="333333"/>
          <w:sz w:val="23"/>
          <w:szCs w:val="23"/>
        </w:rPr>
        <w:t>,</w:t>
      </w:r>
    </w:p>
    <w:p w:rsidR="00625EE7" w:rsidRPr="003870CC" w:rsidRDefault="00625EE7" w:rsidP="00322A25">
      <w:pPr>
        <w:numPr>
          <w:ilvl w:val="0"/>
          <w:numId w:val="2"/>
        </w:numPr>
        <w:ind w:right="75"/>
        <w:rPr>
          <w:rFonts w:ascii="Titillium" w:hAnsi="Titillium" w:cs="Arial"/>
          <w:color w:val="333333"/>
          <w:sz w:val="23"/>
          <w:szCs w:val="23"/>
        </w:rPr>
      </w:pPr>
      <w:r w:rsidRPr="003870CC">
        <w:rPr>
          <w:rFonts w:ascii="Titillium" w:hAnsi="Titillium" w:cs="Arial"/>
          <w:color w:val="333333"/>
          <w:sz w:val="23"/>
          <w:szCs w:val="23"/>
        </w:rPr>
        <w:t>nabave usluga iz Priloga X. ZJN 2016,</w:t>
      </w:r>
    </w:p>
    <w:p w:rsidR="00625EE7" w:rsidRPr="003870CC" w:rsidRDefault="00625EE7" w:rsidP="00322A25">
      <w:pPr>
        <w:numPr>
          <w:ilvl w:val="0"/>
          <w:numId w:val="2"/>
        </w:numPr>
        <w:ind w:right="75"/>
        <w:rPr>
          <w:rFonts w:ascii="Titillium" w:hAnsi="Titillium" w:cs="Arial"/>
          <w:color w:val="333333"/>
          <w:sz w:val="23"/>
          <w:szCs w:val="23"/>
        </w:rPr>
      </w:pPr>
      <w:r w:rsidRPr="003870CC">
        <w:rPr>
          <w:rFonts w:ascii="Titillium" w:hAnsi="Titillium" w:cs="Arial"/>
          <w:color w:val="333333"/>
          <w:sz w:val="23"/>
          <w:szCs w:val="23"/>
        </w:rPr>
        <w:t>kada u postupku javnog prikupljanja ponuda nije dostavljena niti jedna ponuda, a nisu se bitno izmijenili uvjeti i zahtjevi iz prvotnog poziva za dostavu ponuda,</w:t>
      </w:r>
    </w:p>
    <w:p w:rsidR="00625EE7" w:rsidRPr="003870CC" w:rsidRDefault="00625EE7" w:rsidP="00322A25">
      <w:pPr>
        <w:numPr>
          <w:ilvl w:val="0"/>
          <w:numId w:val="2"/>
        </w:numPr>
        <w:ind w:right="75"/>
        <w:rPr>
          <w:rFonts w:ascii="Titillium" w:hAnsi="Titillium" w:cs="Arial"/>
          <w:color w:val="333333"/>
          <w:sz w:val="23"/>
          <w:szCs w:val="23"/>
        </w:rPr>
      </w:pPr>
      <w:r w:rsidRPr="003870CC">
        <w:rPr>
          <w:rFonts w:ascii="Titillium" w:hAnsi="Titillium" w:cs="Arial"/>
          <w:color w:val="333333"/>
          <w:sz w:val="23"/>
          <w:szCs w:val="23"/>
        </w:rPr>
        <w:t>iznimne žurnosti izazvane događajem koji nije uzrokovan od strane Naručitelja.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lastRenderedPageBreak/>
        <w:t xml:space="preserve">U slučaju potrebe za izravnim ugovaranjem iz drugih objektivno opravdanih razloga vezanih za prirodu ili izvršenje predmeta nabave, suglasnost za provedbu postupka daje </w:t>
      </w:r>
      <w:r w:rsidR="00BA103F">
        <w:rPr>
          <w:rFonts w:ascii="Titillium" w:hAnsi="Titillium" w:cs="Arial"/>
          <w:color w:val="333333"/>
          <w:sz w:val="23"/>
          <w:szCs w:val="23"/>
        </w:rPr>
        <w:t>odgovorna osoba naručitelja</w:t>
      </w:r>
      <w:r w:rsidRPr="003870CC">
        <w:rPr>
          <w:rFonts w:ascii="Titillium" w:hAnsi="Titillium" w:cs="Arial"/>
          <w:color w:val="333333"/>
          <w:sz w:val="23"/>
          <w:szCs w:val="23"/>
        </w:rPr>
        <w:t xml:space="preserve"> na temelju obrazloženog prijedloga </w:t>
      </w:r>
      <w:r w:rsidR="00D371AE">
        <w:rPr>
          <w:rFonts w:ascii="Titillium" w:hAnsi="Titillium" w:cs="Arial"/>
          <w:color w:val="333333"/>
          <w:sz w:val="23"/>
          <w:szCs w:val="23"/>
        </w:rPr>
        <w:t>predstojnika Zavoda ili Službe</w:t>
      </w:r>
      <w:r w:rsidRPr="003870CC">
        <w:rPr>
          <w:rFonts w:ascii="Titillium" w:hAnsi="Titillium" w:cs="Arial"/>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Razlozi iz stavaka 1. i 2. ovoga članka moraju biti obrazloženi u zahtjevu za pokretanje postupka </w:t>
      </w:r>
      <w:r w:rsidR="000C716C">
        <w:rPr>
          <w:rFonts w:ascii="Titillium" w:hAnsi="Titillium" w:cs="Arial"/>
          <w:color w:val="333333"/>
          <w:sz w:val="23"/>
          <w:szCs w:val="23"/>
        </w:rPr>
        <w:t>Zavoda ili Službe</w:t>
      </w:r>
      <w:r w:rsidRPr="003870CC">
        <w:rPr>
          <w:rFonts w:ascii="Titillium" w:hAnsi="Titillium" w:cs="Arial"/>
          <w:color w:val="333333"/>
          <w:sz w:val="23"/>
          <w:szCs w:val="23"/>
        </w:rPr>
        <w:t xml:space="preserve"> – korisnika nabav</w:t>
      </w:r>
      <w:r w:rsidR="00BA103F">
        <w:rPr>
          <w:rFonts w:ascii="Titillium" w:hAnsi="Titillium" w:cs="Arial"/>
          <w:color w:val="333333"/>
          <w:sz w:val="23"/>
          <w:szCs w:val="23"/>
        </w:rPr>
        <w:t>e</w:t>
      </w:r>
      <w:r w:rsidRPr="003870CC">
        <w:rPr>
          <w:rFonts w:ascii="Titillium" w:hAnsi="Titillium" w:cs="Arial"/>
          <w:color w:val="333333"/>
          <w:sz w:val="23"/>
          <w:szCs w:val="23"/>
        </w:rPr>
        <w:t xml:space="preserve">, a u slučaju iz stavka 2. ovoga članka suglasnost </w:t>
      </w:r>
      <w:r w:rsidR="00BA103F">
        <w:rPr>
          <w:rFonts w:ascii="Titillium" w:hAnsi="Titillium" w:cs="Arial"/>
          <w:color w:val="333333"/>
          <w:sz w:val="23"/>
          <w:szCs w:val="23"/>
        </w:rPr>
        <w:t>odgovorne osobe naručitelja</w:t>
      </w:r>
      <w:r w:rsidR="000C716C">
        <w:rPr>
          <w:rFonts w:ascii="Titillium" w:hAnsi="Titillium" w:cs="Arial"/>
          <w:color w:val="333333"/>
          <w:sz w:val="23"/>
          <w:szCs w:val="23"/>
        </w:rPr>
        <w:t xml:space="preserve"> </w:t>
      </w:r>
      <w:r w:rsidRPr="003870CC">
        <w:rPr>
          <w:rFonts w:ascii="Titillium" w:hAnsi="Titillium" w:cs="Arial"/>
          <w:color w:val="333333"/>
          <w:sz w:val="23"/>
          <w:szCs w:val="23"/>
        </w:rPr>
        <w:t>mora biti u prilogu zahtjeva.</w:t>
      </w:r>
    </w:p>
    <w:p w:rsidR="00625EE7" w:rsidRPr="003870CC" w:rsidRDefault="00625EE7" w:rsidP="00322A25">
      <w:pPr>
        <w:spacing w:after="75"/>
        <w:rPr>
          <w:rFonts w:ascii="Titillium" w:hAnsi="Titillium" w:cs="Arial"/>
          <w:color w:val="333333"/>
          <w:sz w:val="23"/>
          <w:szCs w:val="23"/>
        </w:rPr>
      </w:pPr>
      <w:r w:rsidRPr="00AE33F2">
        <w:rPr>
          <w:rFonts w:ascii="Titillium" w:hAnsi="Titillium" w:cs="Arial"/>
          <w:color w:val="333333"/>
          <w:sz w:val="23"/>
          <w:szCs w:val="23"/>
        </w:rPr>
        <w:t xml:space="preserve">U provedbi postupka iz stavaka 1. i 2. ovoga članka </w:t>
      </w:r>
      <w:r w:rsidR="00C15119">
        <w:rPr>
          <w:rFonts w:ascii="Titillium" w:hAnsi="Titillium" w:cs="Arial"/>
          <w:color w:val="333333"/>
          <w:sz w:val="23"/>
          <w:szCs w:val="23"/>
        </w:rPr>
        <w:t xml:space="preserve">mogu </w:t>
      </w:r>
      <w:r w:rsidRPr="00AE33F2">
        <w:rPr>
          <w:rFonts w:ascii="Titillium" w:hAnsi="Titillium" w:cs="Arial"/>
          <w:color w:val="333333"/>
          <w:sz w:val="23"/>
          <w:szCs w:val="23"/>
        </w:rPr>
        <w:t>se primjenj</w:t>
      </w:r>
      <w:r w:rsidR="00C15119">
        <w:rPr>
          <w:rFonts w:ascii="Titillium" w:hAnsi="Titillium" w:cs="Arial"/>
          <w:color w:val="333333"/>
          <w:sz w:val="23"/>
          <w:szCs w:val="23"/>
        </w:rPr>
        <w:t>ivati</w:t>
      </w:r>
      <w:r w:rsidRPr="00AE33F2">
        <w:rPr>
          <w:rFonts w:ascii="Titillium" w:hAnsi="Titillium" w:cs="Arial"/>
          <w:color w:val="333333"/>
          <w:sz w:val="23"/>
          <w:szCs w:val="23"/>
        </w:rPr>
        <w:t xml:space="preserve"> odredbe ovoga Pravilnika koje se odnose na provedbu postupka jednostavne nabave ograničenim prikupljanjem ponuda.</w:t>
      </w:r>
    </w:p>
    <w:p w:rsidR="00625EE7" w:rsidRPr="003870CC" w:rsidRDefault="00625EE7" w:rsidP="00322A25">
      <w:pPr>
        <w:spacing w:after="75"/>
        <w:rPr>
          <w:rFonts w:ascii="Titillium" w:hAnsi="Titillium" w:cs="Arial"/>
          <w:b/>
          <w:bCs/>
          <w:color w:val="333333"/>
          <w:sz w:val="23"/>
          <w:szCs w:val="23"/>
        </w:rPr>
      </w:pPr>
      <w:r w:rsidRPr="003870CC">
        <w:rPr>
          <w:rFonts w:ascii="Calibri" w:hAnsi="Calibri" w:cs="Calibri"/>
          <w:b/>
          <w:bCs/>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b/>
          <w:bCs/>
          <w:color w:val="333333"/>
          <w:sz w:val="23"/>
          <w:szCs w:val="23"/>
        </w:rPr>
        <w:t>VII. PROVEDBA POSTUPAKA JEDNOSTAVNE NABAVE</w:t>
      </w:r>
    </w:p>
    <w:p w:rsidR="00625EE7" w:rsidRPr="003870CC" w:rsidRDefault="00625EE7" w:rsidP="00322A25">
      <w:pPr>
        <w:spacing w:after="75"/>
        <w:rPr>
          <w:rFonts w:ascii="Titillium" w:hAnsi="Titillium" w:cs="Arial"/>
          <w:color w:val="333333"/>
          <w:sz w:val="23"/>
          <w:szCs w:val="23"/>
        </w:rPr>
      </w:pPr>
      <w:r w:rsidRPr="003870CC">
        <w:rPr>
          <w:rFonts w:ascii="Calibri" w:hAnsi="Calibri" w:cs="Calibri"/>
          <w:color w:val="333333"/>
          <w:sz w:val="23"/>
          <w:szCs w:val="23"/>
        </w:rPr>
        <w:t> </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11.</w:t>
      </w:r>
      <w:r w:rsidRPr="003870CC">
        <w:rPr>
          <w:rFonts w:ascii="Calibri" w:hAnsi="Calibri" w:cs="Calibri"/>
          <w:b/>
          <w:bCs/>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Postupci iz članka 6. stavka 2. ovoga Pravilnika pokreću se na zahtjev</w:t>
      </w:r>
      <w:r w:rsidR="000C716C">
        <w:rPr>
          <w:rFonts w:ascii="Titillium" w:hAnsi="Titillium" w:cs="Arial"/>
          <w:color w:val="333333"/>
          <w:sz w:val="23"/>
          <w:szCs w:val="23"/>
        </w:rPr>
        <w:t xml:space="preserve"> predstojnika  Zavoda</w:t>
      </w:r>
      <w:r w:rsidR="00BA103F">
        <w:rPr>
          <w:rFonts w:ascii="Titillium" w:hAnsi="Titillium" w:cs="Arial"/>
          <w:color w:val="333333"/>
          <w:sz w:val="23"/>
          <w:szCs w:val="23"/>
        </w:rPr>
        <w:t>,</w:t>
      </w:r>
      <w:r w:rsidR="000C716C">
        <w:rPr>
          <w:rFonts w:ascii="Titillium" w:hAnsi="Titillium" w:cs="Arial"/>
          <w:color w:val="333333"/>
          <w:sz w:val="23"/>
          <w:szCs w:val="23"/>
        </w:rPr>
        <w:t xml:space="preserve"> Službe</w:t>
      </w:r>
      <w:r w:rsidR="00BA103F">
        <w:rPr>
          <w:rFonts w:ascii="Titillium" w:hAnsi="Titillium" w:cs="Arial"/>
          <w:color w:val="333333"/>
          <w:sz w:val="23"/>
          <w:szCs w:val="23"/>
        </w:rPr>
        <w:t xml:space="preserve">, </w:t>
      </w:r>
      <w:r w:rsidR="000C716C">
        <w:rPr>
          <w:rFonts w:ascii="Titillium" w:hAnsi="Titillium" w:cs="Arial"/>
          <w:color w:val="333333"/>
          <w:sz w:val="23"/>
          <w:szCs w:val="23"/>
        </w:rPr>
        <w:t xml:space="preserve">voditelja znanstvenog ustrojstvenog oblika Instituta, </w:t>
      </w:r>
      <w:r w:rsidR="00536304">
        <w:rPr>
          <w:rFonts w:ascii="Titillium" w:hAnsi="Titillium" w:cs="Arial"/>
          <w:color w:val="333333"/>
          <w:sz w:val="23"/>
          <w:szCs w:val="23"/>
        </w:rPr>
        <w:t xml:space="preserve">voditelj projekta, </w:t>
      </w:r>
      <w:r w:rsidR="000C716C">
        <w:rPr>
          <w:rFonts w:ascii="Titillium" w:hAnsi="Titillium" w:cs="Arial"/>
          <w:color w:val="333333"/>
          <w:sz w:val="23"/>
          <w:szCs w:val="23"/>
        </w:rPr>
        <w:t xml:space="preserve">a uz suglasnost </w:t>
      </w:r>
      <w:r w:rsidR="00BA103F">
        <w:rPr>
          <w:rFonts w:ascii="Titillium" w:hAnsi="Titillium" w:cs="Arial"/>
          <w:color w:val="333333"/>
          <w:sz w:val="23"/>
          <w:szCs w:val="23"/>
        </w:rPr>
        <w:t>odgovorne osobe naručitelja</w:t>
      </w:r>
      <w:r w:rsidRPr="003870CC">
        <w:rPr>
          <w:rFonts w:ascii="Titillium" w:hAnsi="Titillium" w:cs="Arial"/>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Zahtjev iz stavka 1. ovoga članka dostavlja se </w:t>
      </w:r>
      <w:r w:rsidR="000C716C">
        <w:rPr>
          <w:rFonts w:ascii="Titillium" w:hAnsi="Titillium" w:cs="Arial"/>
          <w:color w:val="333333"/>
          <w:sz w:val="23"/>
          <w:szCs w:val="23"/>
        </w:rPr>
        <w:t>Službi</w:t>
      </w:r>
      <w:r w:rsidR="00BA103F">
        <w:rPr>
          <w:rFonts w:ascii="Titillium" w:hAnsi="Titillium" w:cs="Arial"/>
          <w:color w:val="333333"/>
          <w:sz w:val="23"/>
          <w:szCs w:val="23"/>
        </w:rPr>
        <w:t xml:space="preserve"> Instituta</w:t>
      </w:r>
      <w:r w:rsidR="000C716C">
        <w:rPr>
          <w:rFonts w:ascii="Titillium" w:hAnsi="Titillium" w:cs="Arial"/>
          <w:color w:val="333333"/>
          <w:sz w:val="23"/>
          <w:szCs w:val="23"/>
        </w:rPr>
        <w:t xml:space="preserve"> koja</w:t>
      </w:r>
      <w:r w:rsidRPr="003870CC">
        <w:rPr>
          <w:rFonts w:ascii="Titillium" w:hAnsi="Titillium" w:cs="Arial"/>
          <w:color w:val="333333"/>
          <w:sz w:val="23"/>
          <w:szCs w:val="23"/>
        </w:rPr>
        <w:t xml:space="preserve"> provodi postupak vodeći računa o procijenjenoj vrijednosti, složenosti predmeta nabave te vremenu potrebnom za provođenje postupka nabave, i to: za predmete nabave iz Plana nabave najkasnije 15 (petnaest) dana prije planiranog početka postupka nabave, a za predmete nabave koji se ne navode u Planu nabave u primjerenom roku za pripremu i provedbu postupka nabave.</w:t>
      </w:r>
    </w:p>
    <w:p w:rsidR="00625EE7" w:rsidRPr="003870CC" w:rsidRDefault="00625EE7" w:rsidP="00322A25">
      <w:pPr>
        <w:spacing w:after="75"/>
        <w:rPr>
          <w:rFonts w:ascii="Titillium" w:hAnsi="Titillium" w:cs="Arial"/>
          <w:color w:val="333333"/>
          <w:sz w:val="23"/>
          <w:szCs w:val="23"/>
        </w:rPr>
      </w:pPr>
      <w:r w:rsidRPr="003870CC">
        <w:rPr>
          <w:rFonts w:ascii="Calibri" w:hAnsi="Calibri" w:cs="Calibri"/>
          <w:color w:val="333333"/>
          <w:sz w:val="23"/>
          <w:szCs w:val="23"/>
        </w:rPr>
        <w:t> </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12.</w:t>
      </w:r>
      <w:r w:rsidRPr="003870CC">
        <w:rPr>
          <w:rFonts w:ascii="Calibri" w:hAnsi="Calibri" w:cs="Calibri"/>
          <w:b/>
          <w:bCs/>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Postupak jednostavne nabave priprema i provodi stručno povjerenstvo koje odlukom imenuje </w:t>
      </w:r>
      <w:r w:rsidR="009F5824">
        <w:rPr>
          <w:rFonts w:ascii="Titillium" w:hAnsi="Titillium" w:cs="Arial"/>
          <w:color w:val="333333"/>
          <w:sz w:val="23"/>
          <w:szCs w:val="23"/>
        </w:rPr>
        <w:t>odgovorna osoba naručitelja</w:t>
      </w:r>
      <w:r w:rsidRPr="003870CC">
        <w:rPr>
          <w:rFonts w:ascii="Titillium" w:hAnsi="Titillium" w:cs="Arial"/>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Stručno povjerenstvo čine najmanje </w:t>
      </w:r>
      <w:r w:rsidR="000C716C">
        <w:rPr>
          <w:rFonts w:ascii="Titillium" w:hAnsi="Titillium" w:cs="Arial"/>
          <w:color w:val="333333"/>
          <w:sz w:val="23"/>
          <w:szCs w:val="23"/>
        </w:rPr>
        <w:t>tri</w:t>
      </w:r>
      <w:r w:rsidRPr="003870CC">
        <w:rPr>
          <w:rFonts w:ascii="Titillium" w:hAnsi="Titillium" w:cs="Arial"/>
          <w:color w:val="333333"/>
          <w:sz w:val="23"/>
          <w:szCs w:val="23"/>
        </w:rPr>
        <w:t xml:space="preserve"> člana.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U pripremi i provedbi postupka nabave procijenjene vrijednosti veće od </w:t>
      </w:r>
      <w:r w:rsidR="000C716C">
        <w:rPr>
          <w:rFonts w:ascii="Titillium" w:hAnsi="Titillium" w:cs="Arial"/>
          <w:color w:val="333333"/>
          <w:sz w:val="23"/>
          <w:szCs w:val="23"/>
        </w:rPr>
        <w:t>15</w:t>
      </w:r>
      <w:r w:rsidRPr="003870CC">
        <w:rPr>
          <w:rFonts w:ascii="Titillium" w:hAnsi="Titillium" w:cs="Arial"/>
          <w:color w:val="333333"/>
          <w:sz w:val="23"/>
          <w:szCs w:val="23"/>
        </w:rPr>
        <w:t>.000,00 eura obvezno sudjeluje najmanje jedna osoba koja ima važeći certifikat u području javne nabave.</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Članovi stručnog povjerenstva te druge osobe koje imaju utjecaj na odlučivanje u vezi s pojedinim predmetom nabave i/ili sudjeluju u pojedinim radnjama u postupku odgovorni su za zakonito i stručno provođenje postupaka jednostavne nabave.</w:t>
      </w:r>
    </w:p>
    <w:p w:rsidR="00625EE7" w:rsidRPr="003870CC" w:rsidRDefault="00625EE7" w:rsidP="00322A25">
      <w:pPr>
        <w:spacing w:after="75"/>
        <w:rPr>
          <w:rFonts w:ascii="Titillium" w:hAnsi="Titillium" w:cs="Arial"/>
          <w:color w:val="333333"/>
          <w:sz w:val="23"/>
          <w:szCs w:val="23"/>
        </w:rPr>
      </w:pP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13.</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Postupak jednostavne nabave</w:t>
      </w:r>
      <w:r w:rsidR="009F5824">
        <w:rPr>
          <w:rFonts w:ascii="Titillium" w:hAnsi="Titillium" w:cs="Arial"/>
          <w:color w:val="333333"/>
          <w:sz w:val="23"/>
          <w:szCs w:val="23"/>
        </w:rPr>
        <w:t xml:space="preserve"> javnim prikupljanjem ponuda</w:t>
      </w:r>
      <w:r w:rsidRPr="003870CC">
        <w:rPr>
          <w:rFonts w:ascii="Titillium" w:hAnsi="Titillium" w:cs="Arial"/>
          <w:color w:val="333333"/>
          <w:sz w:val="23"/>
          <w:szCs w:val="23"/>
        </w:rPr>
        <w:t xml:space="preserve"> iz članka 7. ovoga Pravilnika pokreće se javnom objavom Poziva za dostavu ponuda</w:t>
      </w:r>
      <w:r w:rsidR="000C716C">
        <w:rPr>
          <w:rFonts w:ascii="Titillium" w:hAnsi="Titillium" w:cs="Arial"/>
          <w:color w:val="333333"/>
          <w:sz w:val="23"/>
          <w:szCs w:val="23"/>
        </w:rPr>
        <w:t xml:space="preserve"> u </w:t>
      </w:r>
      <w:r w:rsidR="000F5FB8" w:rsidRPr="003870CC">
        <w:rPr>
          <w:rFonts w:ascii="Titillium" w:hAnsi="Titillium" w:cs="Arial"/>
          <w:color w:val="333333"/>
          <w:sz w:val="23"/>
          <w:szCs w:val="23"/>
        </w:rPr>
        <w:t>modulu jednostavne nabave EOJN RH</w:t>
      </w:r>
      <w:r w:rsidRPr="003870CC">
        <w:rPr>
          <w:rFonts w:ascii="Titillium" w:hAnsi="Titillium" w:cs="Arial"/>
          <w:color w:val="333333"/>
          <w:sz w:val="23"/>
          <w:szCs w:val="23"/>
        </w:rPr>
        <w:t>, a u slučaju iznimke iz stavka 3. toga članka dostavom Poziva.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Postupak jednostavne nabave</w:t>
      </w:r>
      <w:r w:rsidR="009F5824">
        <w:rPr>
          <w:rFonts w:ascii="Titillium" w:hAnsi="Titillium" w:cs="Arial"/>
          <w:color w:val="333333"/>
          <w:sz w:val="23"/>
          <w:szCs w:val="23"/>
        </w:rPr>
        <w:t xml:space="preserve"> ograničenim prikupljanjem ponuda</w:t>
      </w:r>
      <w:r w:rsidRPr="003870CC">
        <w:rPr>
          <w:rFonts w:ascii="Titillium" w:hAnsi="Titillium" w:cs="Arial"/>
          <w:color w:val="333333"/>
          <w:sz w:val="23"/>
          <w:szCs w:val="23"/>
        </w:rPr>
        <w:t xml:space="preserve"> iz članka 8. ovoga Pravilnika pokreće se dostavom Poziva za dostavu ponuda gospodarskim subjektima po vlastitom izboru</w:t>
      </w:r>
      <w:r w:rsidR="000F5FB8" w:rsidRPr="000F5FB8">
        <w:rPr>
          <w:rFonts w:ascii="Titillium" w:hAnsi="Titillium" w:cs="Arial"/>
          <w:color w:val="333333"/>
          <w:sz w:val="23"/>
          <w:szCs w:val="23"/>
        </w:rPr>
        <w:t xml:space="preserve"> </w:t>
      </w:r>
      <w:r w:rsidR="000F5FB8">
        <w:rPr>
          <w:rFonts w:ascii="Titillium" w:hAnsi="Titillium" w:cs="Arial"/>
          <w:color w:val="333333"/>
          <w:sz w:val="23"/>
          <w:szCs w:val="23"/>
        </w:rPr>
        <w:t xml:space="preserve">kroz </w:t>
      </w:r>
      <w:r w:rsidR="000F5FB8" w:rsidRPr="003870CC">
        <w:rPr>
          <w:rFonts w:ascii="Titillium" w:hAnsi="Titillium" w:cs="Arial"/>
          <w:color w:val="333333"/>
          <w:sz w:val="23"/>
          <w:szCs w:val="23"/>
        </w:rPr>
        <w:t>modul jednostavne nabave EOJN RH</w:t>
      </w:r>
      <w:r w:rsidR="00CE76B1">
        <w:rPr>
          <w:rFonts w:ascii="Titillium" w:hAnsi="Titillium" w:cs="Arial"/>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lastRenderedPageBreak/>
        <w:t xml:space="preserve">Postupak jednostavne nabave </w:t>
      </w:r>
      <w:r w:rsidR="009F5824">
        <w:rPr>
          <w:rFonts w:ascii="Titillium" w:hAnsi="Titillium" w:cs="Arial"/>
          <w:color w:val="333333"/>
          <w:sz w:val="23"/>
          <w:szCs w:val="23"/>
        </w:rPr>
        <w:t xml:space="preserve">izravnim ugovaranjem </w:t>
      </w:r>
      <w:r w:rsidRPr="003870CC">
        <w:rPr>
          <w:rFonts w:ascii="Titillium" w:hAnsi="Titillium" w:cs="Arial"/>
          <w:color w:val="333333"/>
          <w:sz w:val="23"/>
          <w:szCs w:val="23"/>
        </w:rPr>
        <w:t xml:space="preserve">iz članka 9. ovoga Pravilnika pokreće se dostavom Narudžbenice </w:t>
      </w:r>
      <w:r w:rsidR="00CE76B1">
        <w:rPr>
          <w:rFonts w:ascii="Titillium" w:hAnsi="Titillium" w:cs="Arial"/>
          <w:color w:val="333333"/>
          <w:sz w:val="23"/>
          <w:szCs w:val="23"/>
        </w:rPr>
        <w:t>i/</w:t>
      </w:r>
      <w:r w:rsidRPr="003870CC">
        <w:rPr>
          <w:rFonts w:ascii="Titillium" w:hAnsi="Titillium" w:cs="Arial"/>
          <w:color w:val="333333"/>
          <w:sz w:val="23"/>
          <w:szCs w:val="23"/>
        </w:rPr>
        <w:t>ili Poziva za sklapanje ugovora gospodarskom subjektu.</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Postupak jednostavne nabave iz članka 10. ovoga Pravilnika pokreće se dostavom Poziva za dostavu ponuda </w:t>
      </w:r>
      <w:r w:rsidR="009F5824">
        <w:rPr>
          <w:rFonts w:ascii="Titillium" w:hAnsi="Titillium" w:cs="Arial"/>
          <w:color w:val="333333"/>
          <w:sz w:val="23"/>
          <w:szCs w:val="23"/>
        </w:rPr>
        <w:t xml:space="preserve">jednom </w:t>
      </w:r>
      <w:r w:rsidRPr="003870CC">
        <w:rPr>
          <w:rFonts w:ascii="Titillium" w:hAnsi="Titillium" w:cs="Arial"/>
          <w:color w:val="333333"/>
          <w:sz w:val="23"/>
          <w:szCs w:val="23"/>
        </w:rPr>
        <w:t>gospodarskom subjektu.</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Rok za dostavu ponuda za postupke iz članaka 7. i 8. ovoga Pravilnika mora biti primjeren predmetu nabave i ne smije biti kraći od pet dana od pokretanja postupka.</w:t>
      </w:r>
      <w:r w:rsidRPr="003870CC">
        <w:rPr>
          <w:rFonts w:ascii="Calibri" w:hAnsi="Calibri" w:cs="Calibri"/>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Rok za dostavu ponuda za postupke iz članaka 9. i 10. ovoga Pravilnika mora biti primjeren predmetu nabave.</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14.</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Poziv za dostavu ponuda u postupcima jednostavne nabave procijenjene vrijednosti veće od </w:t>
      </w:r>
      <w:r w:rsidR="009F5824">
        <w:rPr>
          <w:rFonts w:ascii="Titillium" w:hAnsi="Titillium" w:cs="Arial"/>
          <w:color w:val="333333"/>
          <w:sz w:val="23"/>
          <w:szCs w:val="23"/>
        </w:rPr>
        <w:t>15</w:t>
      </w:r>
      <w:r w:rsidRPr="003870CC">
        <w:rPr>
          <w:rFonts w:ascii="Titillium" w:hAnsi="Titillium" w:cs="Arial"/>
          <w:color w:val="333333"/>
          <w:sz w:val="23"/>
          <w:szCs w:val="23"/>
        </w:rPr>
        <w:t>.000,00 eura sadrži sve bitne uvjete nabave uključujući uvjete za izvršenje ugovora/okvirnog sporazuma. Na sadržaj Poziva odgovarajuće se primjenjuju odredbe ZJN 2016 i drugih propisa kojima se utvrđuje sadržaj i način izrade dokumentacije o nabavi u postupcima javne nabave.</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Kriterij za odabir ponuda može biti najniža cijena ili ekonomski najpovoljnija ponuda. Ako je kriterij odabira ekonomski najpovoljnija ponuda odgovarajuće se primjenjuju odredbe ZJN 2016.</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Tijekom roka za dostavu ponuda Naručitelj može izmijeniti ili dopuniti Poziv za dostavu ponuda. U slučaju značajne izmjene Poziva, rok za dostavu ponuda će se primjereno produžiti.</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U otvorenom roku za dostavu ponuda gospodarski subjekti mogu zatražiti dodatne informacije, objašnjenja ili izmjene u vezi s Pozivom za dostavu ponuda, a Naručitelj je obvezan odgovor, dodatne informacije i objašnjenja dati u primjerenom roku te u slučaju značajnih izmjena Poziva za dostavu ponuda primjereno produžiti rok za dostavu ponuda. Naručitelj nije obvezan dati odgovor, dodatne informacije i objašnjenja ako je zahtjev zaprimljen na dan koji je određen kao rok za dostavu ponuda.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Dodatne informacije, objašnjenja ili izmjene Poziva za dostavu ponuda stavljaju se na raspolaganje gospodarskim subjektima na isti način kao i osnovni Poziv.</w:t>
      </w:r>
    </w:p>
    <w:p w:rsidR="00625EE7" w:rsidRPr="003870CC" w:rsidRDefault="00625EE7" w:rsidP="00322A25">
      <w:pPr>
        <w:spacing w:after="75"/>
        <w:rPr>
          <w:rFonts w:ascii="Titillium" w:hAnsi="Titillium" w:cs="Arial"/>
          <w:color w:val="333333"/>
          <w:sz w:val="23"/>
          <w:szCs w:val="23"/>
        </w:rPr>
      </w:pPr>
      <w:r w:rsidRPr="003870CC">
        <w:rPr>
          <w:rFonts w:ascii="Calibri" w:hAnsi="Calibri" w:cs="Calibri"/>
          <w:color w:val="333333"/>
          <w:sz w:val="23"/>
          <w:szCs w:val="23"/>
        </w:rPr>
        <w:t> </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15.</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U postupcima jednostavne nabave na odgovarajući se način primjenjuju odredbe ZJN 2016, ukoliko pojedina pitanja nisu uređena ovim Pravilnikom ili drugim aktom Naručitelja kojim je regulirano područje jednostavne nabave.</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Naručitelj samostalno utvrđuje činjenice i okolnosti u postupku nabave te na temelju utvrđenih činjenica i okolnosti postupa i odlučuje u skladu s odredbama ovoga Pravilnika.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Koje će činjenice i okolnosti uzeti za dokazane, Naručitelj utvrđuje slobodnom </w:t>
      </w:r>
      <w:r w:rsidR="009F5824">
        <w:rPr>
          <w:rFonts w:ascii="Titillium" w:hAnsi="Titillium" w:cs="Arial"/>
          <w:color w:val="333333"/>
          <w:sz w:val="23"/>
          <w:szCs w:val="23"/>
        </w:rPr>
        <w:t>pr</w:t>
      </w:r>
      <w:r w:rsidRPr="003870CC">
        <w:rPr>
          <w:rFonts w:ascii="Titillium" w:hAnsi="Titillium" w:cs="Arial"/>
          <w:color w:val="333333"/>
          <w:sz w:val="23"/>
          <w:szCs w:val="23"/>
        </w:rPr>
        <w:t xml:space="preserve">ocjenom, </w:t>
      </w:r>
      <w:r w:rsidR="009F5824">
        <w:rPr>
          <w:rFonts w:ascii="Titillium" w:hAnsi="Titillium" w:cs="Arial"/>
          <w:color w:val="333333"/>
          <w:sz w:val="23"/>
          <w:szCs w:val="23"/>
        </w:rPr>
        <w:t xml:space="preserve">a </w:t>
      </w:r>
      <w:r w:rsidRPr="003870CC">
        <w:rPr>
          <w:rFonts w:ascii="Titillium" w:hAnsi="Titillium" w:cs="Arial"/>
          <w:color w:val="333333"/>
          <w:sz w:val="23"/>
          <w:szCs w:val="23"/>
        </w:rPr>
        <w:t>na temelju savjesne i brižljive ocjene svakog dokaza posebno i svih dokaza zajedno te na temelju rezultata cjelokupnog postupka nabave.</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Cijeli tijek postupka jednostavne nabave mora biti dokumentiran</w:t>
      </w:r>
      <w:r w:rsidRPr="003870CC">
        <w:rPr>
          <w:rFonts w:ascii="Titillium" w:hAnsi="Titillium" w:cs="Arial"/>
          <w:b/>
          <w:bCs/>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U postupku izravnog ugovaranja iz članka 9. ovoga Pravilnika ne provodi se otvaranje ponuda.</w:t>
      </w:r>
    </w:p>
    <w:p w:rsidR="005B51FC" w:rsidRDefault="005B51FC" w:rsidP="00322A25">
      <w:pPr>
        <w:spacing w:after="75"/>
        <w:jc w:val="center"/>
        <w:rPr>
          <w:rFonts w:ascii="Titillium" w:hAnsi="Titillium" w:cs="Arial"/>
          <w:b/>
          <w:bCs/>
          <w:color w:val="333333"/>
          <w:sz w:val="23"/>
          <w:szCs w:val="23"/>
        </w:rPr>
      </w:pPr>
    </w:p>
    <w:p w:rsidR="00CF2F7B" w:rsidRDefault="00CF2F7B" w:rsidP="00322A25">
      <w:pPr>
        <w:spacing w:after="75"/>
        <w:jc w:val="center"/>
        <w:rPr>
          <w:rFonts w:ascii="Titillium" w:hAnsi="Titillium" w:cs="Arial"/>
          <w:b/>
          <w:bCs/>
          <w:color w:val="333333"/>
          <w:sz w:val="23"/>
          <w:szCs w:val="23"/>
        </w:rPr>
      </w:pP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lastRenderedPageBreak/>
        <w:t>Članak 16.</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Ponuda je izjava volje ponuditelja u pisanom obliku da će isporučiti robu, pružiti usluge ili izvesti radove u skladu s uvjetima i zahtjevima iz Poziva.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Ponuda se</w:t>
      </w:r>
      <w:r w:rsidR="00865376">
        <w:rPr>
          <w:rFonts w:ascii="Titillium" w:hAnsi="Titillium" w:cs="Arial"/>
          <w:color w:val="333333"/>
          <w:sz w:val="23"/>
          <w:szCs w:val="23"/>
        </w:rPr>
        <w:t xml:space="preserve"> </w:t>
      </w:r>
      <w:r w:rsidRPr="003870CC">
        <w:rPr>
          <w:rFonts w:ascii="Titillium" w:hAnsi="Titillium" w:cs="Arial"/>
          <w:color w:val="333333"/>
          <w:sz w:val="23"/>
          <w:szCs w:val="23"/>
        </w:rPr>
        <w:t>dostavlja na način određen u Pozivu</w:t>
      </w:r>
      <w:r w:rsidR="00865376">
        <w:rPr>
          <w:rFonts w:ascii="Titillium" w:hAnsi="Titillium" w:cs="Arial"/>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Na sadržaj i način izrade ponude te na postupanje u vezi s ponudom odgovarajuće se primjenjuju odredbe ZJN 2016 i drugih propisa koji se odnose na ponudu u postupcima javne nabave.</w:t>
      </w:r>
    </w:p>
    <w:p w:rsidR="005B51FC" w:rsidRDefault="005B51FC" w:rsidP="00322A25">
      <w:pPr>
        <w:spacing w:after="75"/>
        <w:jc w:val="center"/>
        <w:rPr>
          <w:rFonts w:ascii="Titillium" w:hAnsi="Titillium" w:cs="Arial"/>
          <w:b/>
          <w:bCs/>
          <w:color w:val="333333"/>
          <w:sz w:val="23"/>
          <w:szCs w:val="23"/>
        </w:rPr>
      </w:pP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17.</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Na otvaranje ponuda odgovarajuće se primjenjuju odredbe ZJN 2016 i drugih propisa koji se odnose na otvaranje ponuda u postupcima javne nabave</w:t>
      </w:r>
      <w:r w:rsidR="00C15119">
        <w:rPr>
          <w:rFonts w:ascii="Titillium" w:hAnsi="Titillium" w:cs="Arial"/>
          <w:color w:val="333333"/>
          <w:sz w:val="23"/>
          <w:szCs w:val="23"/>
        </w:rPr>
        <w:t>, a osim odredbe o javnom otvaranju ponuda</w:t>
      </w:r>
      <w:r w:rsidRPr="003870CC">
        <w:rPr>
          <w:rFonts w:ascii="Titillium" w:hAnsi="Titillium" w:cs="Arial"/>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Calibri" w:hAnsi="Calibri" w:cs="Calibri"/>
          <w:b/>
          <w:bCs/>
          <w:color w:val="333333"/>
          <w:sz w:val="23"/>
          <w:szCs w:val="23"/>
        </w:rPr>
        <w:t> </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18.</w:t>
      </w:r>
      <w:r w:rsidRPr="003870CC">
        <w:rPr>
          <w:rFonts w:ascii="Calibri" w:hAnsi="Calibri" w:cs="Calibri"/>
          <w:b/>
          <w:bCs/>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Stručno povjerenstvo za provedbu postupka </w:t>
      </w:r>
      <w:r w:rsidR="009F5824">
        <w:rPr>
          <w:rFonts w:ascii="Titillium" w:hAnsi="Titillium" w:cs="Arial"/>
          <w:color w:val="333333"/>
          <w:sz w:val="23"/>
          <w:szCs w:val="23"/>
        </w:rPr>
        <w:t xml:space="preserve">jednostavne </w:t>
      </w:r>
      <w:r w:rsidRPr="003870CC">
        <w:rPr>
          <w:rFonts w:ascii="Titillium" w:hAnsi="Titillium" w:cs="Arial"/>
          <w:color w:val="333333"/>
          <w:sz w:val="23"/>
          <w:szCs w:val="23"/>
        </w:rPr>
        <w:t xml:space="preserve">nabave pregledava i ocjenjuje ponude na temelju uvjeta i zahtjeva iz Poziva te daje prijedlog za odabir najpovoljnije ponude ili poništenje postupka </w:t>
      </w:r>
      <w:r w:rsidR="009F5824">
        <w:rPr>
          <w:rFonts w:ascii="Titillium" w:hAnsi="Titillium" w:cs="Arial"/>
          <w:color w:val="333333"/>
          <w:sz w:val="23"/>
          <w:szCs w:val="23"/>
        </w:rPr>
        <w:t>odgovornoj osobi naručitelja</w:t>
      </w:r>
      <w:r w:rsidRPr="003870CC">
        <w:rPr>
          <w:rFonts w:ascii="Titillium" w:hAnsi="Titillium" w:cs="Arial"/>
          <w:color w:val="333333"/>
          <w:sz w:val="23"/>
          <w:szCs w:val="23"/>
        </w:rPr>
        <w:t>,</w:t>
      </w:r>
      <w:r w:rsidR="000F5FB8">
        <w:rPr>
          <w:rFonts w:ascii="Titillium" w:hAnsi="Titillium" w:cs="Arial"/>
          <w:color w:val="333333"/>
          <w:sz w:val="23"/>
          <w:szCs w:val="23"/>
        </w:rPr>
        <w:t xml:space="preserve"> a</w:t>
      </w:r>
      <w:r w:rsidRPr="003870CC">
        <w:rPr>
          <w:rFonts w:ascii="Titillium" w:hAnsi="Titillium" w:cs="Arial"/>
          <w:color w:val="333333"/>
          <w:sz w:val="23"/>
          <w:szCs w:val="23"/>
        </w:rPr>
        <w:t xml:space="preserve"> o čemu </w:t>
      </w:r>
      <w:r w:rsidR="000F5FB8">
        <w:rPr>
          <w:rFonts w:ascii="Titillium" w:hAnsi="Titillium" w:cs="Arial"/>
          <w:color w:val="333333"/>
          <w:sz w:val="23"/>
          <w:szCs w:val="23"/>
        </w:rPr>
        <w:t>se</w:t>
      </w:r>
      <w:r w:rsidR="005B51FC">
        <w:rPr>
          <w:rFonts w:ascii="Titillium" w:hAnsi="Titillium" w:cs="Arial"/>
          <w:color w:val="333333"/>
          <w:sz w:val="23"/>
          <w:szCs w:val="23"/>
        </w:rPr>
        <w:t xml:space="preserve"> </w:t>
      </w:r>
      <w:r w:rsidRPr="003870CC">
        <w:rPr>
          <w:rFonts w:ascii="Titillium" w:hAnsi="Titillium" w:cs="Arial"/>
          <w:color w:val="333333"/>
          <w:sz w:val="23"/>
          <w:szCs w:val="23"/>
        </w:rPr>
        <w:t>sastavlja Zapisnik o pregledu i ocjeni.</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U svrhu otklanjanja utvrđenih nedostataka iz ponuda na odgovarajući se način primjenjuju instituti iz ZJN 2016 i drugih propisa iz područja javne nabave. U zahtjevu za otklanjanje nedostataka Naručitelj je obvezan odrediti primjereni rok za postupanje ponuditelja.</w:t>
      </w:r>
      <w:r w:rsidRPr="003870CC">
        <w:rPr>
          <w:rFonts w:ascii="Calibri" w:hAnsi="Calibri" w:cs="Calibri"/>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Sva dokumentacija o postupanjima iz stavka 2. ovoga članka čini sastavni dio Zapisnika o pregledu i ocjeni.</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U slučaju da Naručitelj utvrdi neotklonjiv nedostatak u ponudi, ista će se odbiti bez potrebe za daljnjim pregledom i ocjenom te ponude.</w:t>
      </w:r>
    </w:p>
    <w:p w:rsidR="00625EE7" w:rsidRPr="003870CC" w:rsidRDefault="00625EE7" w:rsidP="00322A25">
      <w:pPr>
        <w:spacing w:after="75"/>
        <w:rPr>
          <w:rFonts w:ascii="Titillium" w:hAnsi="Titillium" w:cs="Arial"/>
          <w:color w:val="333333"/>
          <w:sz w:val="23"/>
          <w:szCs w:val="23"/>
        </w:rPr>
      </w:pPr>
      <w:r w:rsidRPr="003870CC">
        <w:rPr>
          <w:rFonts w:ascii="Calibri" w:hAnsi="Calibri" w:cs="Calibri"/>
          <w:color w:val="333333"/>
          <w:sz w:val="23"/>
          <w:szCs w:val="23"/>
        </w:rPr>
        <w:t> </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19.</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Za odabir je dovoljna jedna pristigla ponuda koja udovoljava svim traženim zahtjevima i uvjetima iz Poziva za dostavu ponuda.</w:t>
      </w:r>
    </w:p>
    <w:p w:rsidR="00625EE7"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Ako su dvije ili više valjanih ponuda jednako rangirane prema kriteriju za odabir ponude, odabrat će se ponuda koja je zaprimljena ranije.</w:t>
      </w:r>
    </w:p>
    <w:p w:rsidR="006E283D" w:rsidRPr="003870CC" w:rsidRDefault="006E283D" w:rsidP="00322A25">
      <w:pPr>
        <w:spacing w:after="75"/>
        <w:rPr>
          <w:rFonts w:ascii="Titillium" w:hAnsi="Titillium" w:cs="Arial"/>
          <w:color w:val="333333"/>
          <w:sz w:val="23"/>
          <w:szCs w:val="23"/>
        </w:rPr>
      </w:pPr>
      <w:r>
        <w:rPr>
          <w:rFonts w:ascii="Titillium" w:hAnsi="Titillium" w:cs="Arial"/>
          <w:color w:val="333333"/>
          <w:sz w:val="23"/>
          <w:szCs w:val="23"/>
        </w:rPr>
        <w:t>Ponude se uspoređuju i rangiraju bez obračunatog PDV-a.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Ponuda čija je cijena bez PDV-a jednaka ili veća od pragova za primjenu ZJN 2016 odbit će se.</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Ponuda zaprimljena u postupku iz članka 8. stavcima 1. i 2. ovoga Pravilnika čija je cijena bez PDV-a jednaka ili veća od praga za provedbu postupka iz članka 7. ovoga Pravilnika odbit će se.</w:t>
      </w:r>
      <w:r w:rsidRPr="003870CC">
        <w:rPr>
          <w:rFonts w:ascii="Calibri" w:hAnsi="Calibri" w:cs="Calibri"/>
          <w:color w:val="333333"/>
          <w:sz w:val="23"/>
          <w:szCs w:val="23"/>
        </w:rPr>
        <w:t> </w:t>
      </w:r>
    </w:p>
    <w:p w:rsidR="00625EE7"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Ponuda čija je cijena veća od osiguranih sredstava za nabavu, a za koju nije moguće osigurati dodatna sredstva, odbit će se.</w:t>
      </w:r>
    </w:p>
    <w:p w:rsidR="005B51FC" w:rsidRPr="003870CC" w:rsidRDefault="005B51FC" w:rsidP="00322A25">
      <w:pPr>
        <w:spacing w:after="75"/>
        <w:rPr>
          <w:rFonts w:ascii="Titillium" w:hAnsi="Titillium" w:cs="Arial"/>
          <w:color w:val="333333"/>
          <w:sz w:val="23"/>
          <w:szCs w:val="23"/>
        </w:rPr>
      </w:pPr>
    </w:p>
    <w:p w:rsidR="00CF2F7B" w:rsidRDefault="00CF2F7B" w:rsidP="00322A25">
      <w:pPr>
        <w:spacing w:after="75"/>
        <w:jc w:val="center"/>
        <w:rPr>
          <w:rFonts w:ascii="Titillium" w:hAnsi="Titillium" w:cs="Arial"/>
          <w:b/>
          <w:bCs/>
          <w:color w:val="333333"/>
          <w:sz w:val="23"/>
          <w:szCs w:val="23"/>
        </w:rPr>
      </w:pP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lastRenderedPageBreak/>
        <w:t>Članak 20.</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Naručitelj će poništiti postupak nabave ako:</w:t>
      </w:r>
    </w:p>
    <w:p w:rsidR="00625EE7" w:rsidRPr="003870CC" w:rsidRDefault="00625EE7" w:rsidP="00322A25">
      <w:pPr>
        <w:pStyle w:val="ListParagraph"/>
        <w:numPr>
          <w:ilvl w:val="0"/>
          <w:numId w:val="3"/>
        </w:numPr>
        <w:spacing w:after="0" w:line="240" w:lineRule="auto"/>
        <w:ind w:right="75"/>
        <w:jc w:val="both"/>
        <w:rPr>
          <w:rFonts w:ascii="Titillium" w:eastAsia="Times New Roman" w:hAnsi="Titillium" w:cs="Arial"/>
          <w:color w:val="333333"/>
          <w:sz w:val="23"/>
          <w:szCs w:val="23"/>
          <w:lang w:eastAsia="hr-HR"/>
        </w:rPr>
      </w:pPr>
      <w:r w:rsidRPr="003870CC">
        <w:rPr>
          <w:rFonts w:ascii="Titillium" w:eastAsia="Times New Roman" w:hAnsi="Titillium" w:cs="Arial"/>
          <w:color w:val="333333"/>
          <w:sz w:val="23"/>
          <w:szCs w:val="23"/>
          <w:lang w:eastAsia="hr-HR"/>
        </w:rPr>
        <w:t>nije dostavljena niti jedna ponuda ili</w:t>
      </w:r>
    </w:p>
    <w:p w:rsidR="00625EE7" w:rsidRPr="003870CC" w:rsidRDefault="00625EE7" w:rsidP="00322A25">
      <w:pPr>
        <w:pStyle w:val="ListParagraph"/>
        <w:numPr>
          <w:ilvl w:val="0"/>
          <w:numId w:val="3"/>
        </w:numPr>
        <w:spacing w:after="0" w:line="240" w:lineRule="auto"/>
        <w:ind w:right="75"/>
        <w:jc w:val="both"/>
        <w:rPr>
          <w:rFonts w:ascii="Titillium" w:eastAsia="Times New Roman" w:hAnsi="Titillium" w:cs="Arial"/>
          <w:color w:val="333333"/>
          <w:sz w:val="23"/>
          <w:szCs w:val="23"/>
          <w:lang w:eastAsia="hr-HR"/>
        </w:rPr>
      </w:pPr>
      <w:r w:rsidRPr="003870CC">
        <w:rPr>
          <w:rFonts w:ascii="Titillium" w:eastAsia="Times New Roman" w:hAnsi="Titillium" w:cs="Arial"/>
          <w:color w:val="333333"/>
          <w:sz w:val="23"/>
          <w:szCs w:val="23"/>
          <w:lang w:eastAsia="hr-HR"/>
        </w:rPr>
        <w:t>ako nakon odbijanja ponuda ne preostane niti jedna valjana ponuda.</w:t>
      </w:r>
    </w:p>
    <w:p w:rsidR="00625EE7" w:rsidRPr="003870CC" w:rsidRDefault="00625EE7" w:rsidP="00322A25">
      <w:pPr>
        <w:ind w:right="75"/>
        <w:rPr>
          <w:rFonts w:ascii="Titillium" w:hAnsi="Titillium" w:cs="Arial"/>
          <w:color w:val="333333"/>
          <w:sz w:val="4"/>
          <w:szCs w:val="4"/>
        </w:rPr>
      </w:pP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Naručitelj može poništiti postupak nabave i iz drugih opravdanih razloga u bilo kojem trenutku, u kojem slučaju ti razlozi moraju biti obrazloženi.</w:t>
      </w:r>
    </w:p>
    <w:p w:rsidR="00625EE7" w:rsidRPr="003870CC" w:rsidRDefault="00625EE7" w:rsidP="00322A25">
      <w:pPr>
        <w:spacing w:after="75"/>
        <w:rPr>
          <w:rFonts w:ascii="Titillium" w:hAnsi="Titillium" w:cs="Arial"/>
          <w:color w:val="333333"/>
          <w:sz w:val="23"/>
          <w:szCs w:val="23"/>
        </w:rPr>
      </w:pP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21.</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Odluka o odabiru ponude donosi se u roku od 30 dana od isteka roka za dostavu ponuda, a odluka o poništenju postupka donosi se u roku od 30 dana od nastanka razloga za poništenje postupka, osim ako je </w:t>
      </w:r>
      <w:r w:rsidR="006E283D">
        <w:rPr>
          <w:rFonts w:ascii="Titillium" w:hAnsi="Titillium" w:cs="Arial"/>
          <w:color w:val="333333"/>
          <w:sz w:val="23"/>
          <w:szCs w:val="23"/>
        </w:rPr>
        <w:t>n</w:t>
      </w:r>
      <w:r w:rsidRPr="003870CC">
        <w:rPr>
          <w:rFonts w:ascii="Titillium" w:hAnsi="Titillium" w:cs="Arial"/>
          <w:color w:val="333333"/>
          <w:sz w:val="23"/>
          <w:szCs w:val="23"/>
        </w:rPr>
        <w:t>aručitelj u Pozivu odredio duži rok.</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Odluka se dostavlja na isti način i istim gospodarskim subjektima kao i Poziv. Zapisnik o otvaranju ponuda i Zapisnik o pregledu i ocjeni, ako postoje, prilog su odluci o odabiru ponude odnosno odluci o poništenju postupka.</w:t>
      </w:r>
    </w:p>
    <w:p w:rsidR="00625EE7" w:rsidRPr="003870CC" w:rsidRDefault="00625EE7" w:rsidP="00322A25">
      <w:pPr>
        <w:spacing w:after="75"/>
        <w:rPr>
          <w:rFonts w:ascii="Titillium" w:hAnsi="Titillium" w:cs="Arial"/>
          <w:color w:val="333333"/>
          <w:sz w:val="23"/>
          <w:szCs w:val="23"/>
        </w:rPr>
      </w:pP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22.</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Naručitelj može ispraviti pogreške u imenima ili brojevima, pisanju ili računanju te druge očite netočnosti u odluci koju je donio te takvi ispravci proizvode pravni učinak od istog dana od kojeg proizvodi pravni učinak odluka koja se ispravlja.</w:t>
      </w:r>
    </w:p>
    <w:p w:rsidR="00625EE7" w:rsidRPr="003870CC" w:rsidRDefault="00625EE7" w:rsidP="00322A25">
      <w:pPr>
        <w:spacing w:after="75"/>
        <w:rPr>
          <w:rFonts w:ascii="Titillium" w:hAnsi="Titillium" w:cs="Arial"/>
          <w:color w:val="333333"/>
          <w:sz w:val="23"/>
          <w:szCs w:val="23"/>
        </w:rPr>
      </w:pPr>
    </w:p>
    <w:p w:rsidR="006E283D" w:rsidRDefault="006E283D" w:rsidP="00322A25">
      <w:pPr>
        <w:spacing w:after="75"/>
        <w:jc w:val="center"/>
        <w:rPr>
          <w:rFonts w:ascii="Titillium" w:hAnsi="Titillium" w:cs="Arial"/>
          <w:b/>
          <w:bCs/>
          <w:color w:val="333333"/>
          <w:sz w:val="23"/>
          <w:szCs w:val="23"/>
        </w:rPr>
      </w:pP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23.</w:t>
      </w:r>
      <w:r w:rsidRPr="003870CC">
        <w:rPr>
          <w:rFonts w:ascii="Calibri" w:hAnsi="Calibri" w:cs="Calibri"/>
          <w:b/>
          <w:bCs/>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Naručitelj je obvezan završiti postupak jednostavne nabave.</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Postupak jednostavne nabave procijenjene vrijednosti veće od 15.000,00 eura završava izvršnošću odluke o odabiru ponude odnosno odluke o poništenju postupka.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U slučaju iz stavka 2. ovoga članka, izvršnošću odluke o odabiru ponude stječu se uvjeti za sklapanje ugovora/okvirnog sporazuma, a izvršnošću odluke o poništenju postupka stječu se uvjeti za pokretanje novog postupka.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Postupak jednostavne nabave iz članka 9. ovoga Pravilnika završava:</w:t>
      </w:r>
    </w:p>
    <w:p w:rsidR="00625EE7" w:rsidRPr="003870CC" w:rsidRDefault="00625EE7" w:rsidP="00322A25">
      <w:pPr>
        <w:pStyle w:val="ListParagraph"/>
        <w:numPr>
          <w:ilvl w:val="0"/>
          <w:numId w:val="4"/>
        </w:numPr>
        <w:spacing w:after="0" w:line="240" w:lineRule="auto"/>
        <w:ind w:right="75"/>
        <w:jc w:val="both"/>
        <w:rPr>
          <w:rFonts w:ascii="Titillium" w:eastAsia="Times New Roman" w:hAnsi="Titillium" w:cs="Arial"/>
          <w:color w:val="333333"/>
          <w:sz w:val="23"/>
          <w:szCs w:val="23"/>
          <w:lang w:eastAsia="hr-HR"/>
        </w:rPr>
      </w:pPr>
      <w:r w:rsidRPr="003870CC">
        <w:rPr>
          <w:rFonts w:ascii="Titillium" w:eastAsia="Times New Roman" w:hAnsi="Titillium" w:cs="Arial"/>
          <w:color w:val="333333"/>
          <w:sz w:val="23"/>
          <w:szCs w:val="23"/>
          <w:lang w:eastAsia="hr-HR"/>
        </w:rPr>
        <w:t>pisanim prihvatom narudžbenice od strane odabranog ponuditelja ili potpisom ugovora od strane ugovornih strana ili</w:t>
      </w:r>
    </w:p>
    <w:p w:rsidR="00625EE7" w:rsidRPr="003870CC" w:rsidRDefault="00625EE7" w:rsidP="00322A25">
      <w:pPr>
        <w:pStyle w:val="ListParagraph"/>
        <w:numPr>
          <w:ilvl w:val="0"/>
          <w:numId w:val="4"/>
        </w:numPr>
        <w:spacing w:after="0" w:line="240" w:lineRule="auto"/>
        <w:ind w:right="75"/>
        <w:jc w:val="both"/>
        <w:rPr>
          <w:rFonts w:ascii="Titillium" w:eastAsia="Times New Roman" w:hAnsi="Titillium" w:cs="Arial"/>
          <w:color w:val="333333"/>
          <w:sz w:val="23"/>
          <w:szCs w:val="23"/>
          <w:lang w:eastAsia="hr-HR"/>
        </w:rPr>
      </w:pPr>
      <w:r w:rsidRPr="003870CC">
        <w:rPr>
          <w:rFonts w:ascii="Titillium" w:eastAsia="Times New Roman" w:hAnsi="Titillium" w:cs="Arial"/>
          <w:color w:val="333333"/>
          <w:sz w:val="23"/>
          <w:szCs w:val="23"/>
          <w:lang w:eastAsia="hr-HR"/>
        </w:rPr>
        <w:t>dostavom odluke o poništenju postupka, ukoliko odabrani ponuditelj u ostavljenom roku ne prihvati narudžbenicu ili odbije potpisati ugovor.</w:t>
      </w:r>
    </w:p>
    <w:p w:rsidR="00625EE7" w:rsidRPr="003870CC" w:rsidRDefault="00625EE7" w:rsidP="00322A25">
      <w:pPr>
        <w:spacing w:after="75"/>
        <w:rPr>
          <w:rFonts w:ascii="Titillium" w:hAnsi="Titillium" w:cs="Arial"/>
          <w:strike/>
          <w:color w:val="333333"/>
          <w:sz w:val="4"/>
          <w:szCs w:val="4"/>
        </w:rPr>
      </w:pPr>
    </w:p>
    <w:p w:rsidR="00625EE7" w:rsidRPr="003870CC" w:rsidRDefault="00625EE7" w:rsidP="00322A25">
      <w:pPr>
        <w:pStyle w:val="NoSpacing"/>
        <w:rPr>
          <w:rFonts w:ascii="Titillium" w:hAnsi="Titillium"/>
          <w:sz w:val="23"/>
          <w:szCs w:val="23"/>
          <w:lang w:eastAsia="hr-HR"/>
        </w:rPr>
      </w:pPr>
    </w:p>
    <w:p w:rsidR="00625EE7" w:rsidRPr="005B51FC" w:rsidRDefault="00625EE7" w:rsidP="00322A25">
      <w:pPr>
        <w:spacing w:after="75"/>
        <w:jc w:val="center"/>
        <w:rPr>
          <w:rFonts w:ascii="Titillium" w:hAnsi="Titillium" w:cs="Arial"/>
          <w:b/>
          <w:bCs/>
          <w:color w:val="333333"/>
          <w:sz w:val="23"/>
          <w:szCs w:val="23"/>
        </w:rPr>
      </w:pPr>
      <w:r w:rsidRPr="003870CC">
        <w:rPr>
          <w:rFonts w:ascii="Titillium" w:hAnsi="Titillium" w:cs="Arial"/>
          <w:b/>
          <w:bCs/>
          <w:color w:val="333333"/>
          <w:sz w:val="23"/>
          <w:szCs w:val="23"/>
        </w:rPr>
        <w:t>Članak 24.</w:t>
      </w:r>
    </w:p>
    <w:p w:rsidR="00625EE7" w:rsidRPr="003870CC" w:rsidRDefault="00865376" w:rsidP="00322A25">
      <w:pPr>
        <w:spacing w:after="75"/>
        <w:rPr>
          <w:rFonts w:ascii="Titillium" w:hAnsi="Titillium" w:cs="Arial"/>
          <w:color w:val="333333"/>
          <w:sz w:val="23"/>
          <w:szCs w:val="23"/>
        </w:rPr>
      </w:pPr>
      <w:r>
        <w:rPr>
          <w:rFonts w:ascii="Titillium" w:hAnsi="Titillium" w:cs="Arial"/>
          <w:color w:val="333333"/>
          <w:sz w:val="23"/>
          <w:szCs w:val="23"/>
        </w:rPr>
        <w:t>Naručitelj je obvezan ponovno rangirati ponude u</w:t>
      </w:r>
      <w:r w:rsidR="00625EE7" w:rsidRPr="003870CC">
        <w:rPr>
          <w:rFonts w:ascii="Titillium" w:hAnsi="Titillium" w:cs="Arial"/>
          <w:color w:val="333333"/>
          <w:sz w:val="23"/>
          <w:szCs w:val="23"/>
        </w:rPr>
        <w:t>koliko prvotno odabrani ponuditelj</w:t>
      </w:r>
      <w:r w:rsidR="006E283D">
        <w:rPr>
          <w:rFonts w:ascii="Titillium" w:hAnsi="Titillium" w:cs="Arial"/>
          <w:color w:val="333333"/>
          <w:sz w:val="23"/>
          <w:szCs w:val="23"/>
        </w:rPr>
        <w:t xml:space="preserve"> kojem je dostavljena odluka o odabiru</w:t>
      </w:r>
      <w:r w:rsidR="00625EE7" w:rsidRPr="003870CC">
        <w:rPr>
          <w:rFonts w:ascii="Titillium" w:hAnsi="Titillium" w:cs="Arial"/>
          <w:color w:val="333333"/>
          <w:sz w:val="23"/>
          <w:szCs w:val="23"/>
        </w:rPr>
        <w:t>:</w:t>
      </w:r>
    </w:p>
    <w:p w:rsidR="00625EE7" w:rsidRPr="003870CC" w:rsidRDefault="00625EE7" w:rsidP="00322A25">
      <w:pPr>
        <w:numPr>
          <w:ilvl w:val="0"/>
          <w:numId w:val="5"/>
        </w:numPr>
        <w:ind w:right="75"/>
        <w:rPr>
          <w:rFonts w:ascii="Titillium" w:hAnsi="Titillium" w:cs="Arial"/>
          <w:color w:val="333333"/>
          <w:sz w:val="23"/>
          <w:szCs w:val="23"/>
        </w:rPr>
      </w:pPr>
      <w:r w:rsidRPr="003870CC">
        <w:rPr>
          <w:rFonts w:ascii="Titillium" w:hAnsi="Titillium" w:cs="Arial"/>
          <w:color w:val="333333"/>
          <w:sz w:val="23"/>
          <w:szCs w:val="23"/>
        </w:rPr>
        <w:t>odbije potpisati ugovor o nabavi ili okvirni sporazum,</w:t>
      </w:r>
    </w:p>
    <w:p w:rsidR="00625EE7" w:rsidRPr="003870CC" w:rsidRDefault="00625EE7" w:rsidP="00322A25">
      <w:pPr>
        <w:numPr>
          <w:ilvl w:val="0"/>
          <w:numId w:val="5"/>
        </w:numPr>
        <w:ind w:right="75"/>
        <w:rPr>
          <w:rFonts w:ascii="Titillium" w:hAnsi="Titillium" w:cs="Arial"/>
          <w:color w:val="333333"/>
          <w:sz w:val="23"/>
          <w:szCs w:val="23"/>
        </w:rPr>
      </w:pPr>
      <w:r w:rsidRPr="003870CC">
        <w:rPr>
          <w:rFonts w:ascii="Titillium" w:hAnsi="Titillium" w:cs="Arial"/>
          <w:color w:val="333333"/>
          <w:sz w:val="23"/>
          <w:szCs w:val="23"/>
        </w:rPr>
        <w:t>u roku valjanosti odustane od svoje ponude,</w:t>
      </w:r>
    </w:p>
    <w:p w:rsidR="00625EE7" w:rsidRPr="003870CC" w:rsidRDefault="00625EE7" w:rsidP="00322A25">
      <w:pPr>
        <w:numPr>
          <w:ilvl w:val="0"/>
          <w:numId w:val="5"/>
        </w:numPr>
        <w:ind w:right="75"/>
        <w:rPr>
          <w:rFonts w:ascii="Titillium" w:hAnsi="Titillium" w:cs="Arial"/>
          <w:color w:val="333333"/>
          <w:sz w:val="23"/>
          <w:szCs w:val="23"/>
        </w:rPr>
      </w:pPr>
      <w:r w:rsidRPr="003870CC">
        <w:rPr>
          <w:rFonts w:ascii="Titillium" w:hAnsi="Titillium" w:cs="Arial"/>
          <w:color w:val="333333"/>
          <w:sz w:val="23"/>
          <w:szCs w:val="23"/>
        </w:rPr>
        <w:lastRenderedPageBreak/>
        <w:t>ne dostavi izjavu o produljenju roka valjanosti ponude i jamstvo za ozbiljnost ponude sukladno roku iz izjave, ukoliko je jamstvo traženo,</w:t>
      </w:r>
    </w:p>
    <w:p w:rsidR="00625EE7" w:rsidRPr="003870CC" w:rsidRDefault="00625EE7" w:rsidP="00322A25">
      <w:pPr>
        <w:numPr>
          <w:ilvl w:val="0"/>
          <w:numId w:val="5"/>
        </w:numPr>
        <w:ind w:right="75"/>
        <w:rPr>
          <w:rFonts w:ascii="Titillium" w:hAnsi="Titillium" w:cs="Arial"/>
          <w:color w:val="333333"/>
          <w:sz w:val="23"/>
          <w:szCs w:val="23"/>
        </w:rPr>
      </w:pPr>
      <w:r w:rsidRPr="003870CC">
        <w:rPr>
          <w:rFonts w:ascii="Titillium" w:hAnsi="Titillium" w:cs="Arial"/>
          <w:color w:val="333333"/>
          <w:sz w:val="23"/>
          <w:szCs w:val="23"/>
        </w:rPr>
        <w:t>ne dostavi jamstvo za uredno ispunjenje ugovora ili okvirnog sporazuma kako je propisano Pozivom,</w:t>
      </w:r>
    </w:p>
    <w:p w:rsidR="00625EE7" w:rsidRPr="003870CC" w:rsidRDefault="00625EE7" w:rsidP="00322A25">
      <w:pPr>
        <w:numPr>
          <w:ilvl w:val="0"/>
          <w:numId w:val="5"/>
        </w:numPr>
        <w:ind w:right="75"/>
        <w:rPr>
          <w:rFonts w:ascii="Titillium" w:hAnsi="Titillium" w:cs="Arial"/>
          <w:color w:val="333333"/>
          <w:sz w:val="23"/>
          <w:szCs w:val="23"/>
        </w:rPr>
      </w:pPr>
      <w:r w:rsidRPr="003870CC">
        <w:rPr>
          <w:rFonts w:ascii="Titillium" w:hAnsi="Titillium" w:cs="Arial"/>
          <w:color w:val="333333"/>
          <w:sz w:val="23"/>
          <w:szCs w:val="23"/>
        </w:rPr>
        <w:t>dostavi neistinite podatke, odnosno podatke koji predstavljaju svjesno ili nesvjesno davanje lažnih, nevjerodostojnih ili krivotvorenih informacija koje mogu utjecati na postupak nabave, ili</w:t>
      </w:r>
    </w:p>
    <w:p w:rsidR="00625EE7" w:rsidRDefault="00625EE7" w:rsidP="00322A25">
      <w:pPr>
        <w:numPr>
          <w:ilvl w:val="0"/>
          <w:numId w:val="5"/>
        </w:numPr>
        <w:ind w:right="75"/>
        <w:rPr>
          <w:rFonts w:ascii="Titillium" w:hAnsi="Titillium" w:cs="Arial"/>
          <w:color w:val="333333"/>
          <w:sz w:val="23"/>
          <w:szCs w:val="23"/>
        </w:rPr>
      </w:pPr>
      <w:r w:rsidRPr="003870CC">
        <w:rPr>
          <w:rFonts w:ascii="Titillium" w:hAnsi="Titillium" w:cs="Arial"/>
          <w:color w:val="333333"/>
          <w:sz w:val="23"/>
          <w:szCs w:val="23"/>
        </w:rPr>
        <w:t>na poziv Naručitelja ne dostavi Pozivom tražene dokument</w:t>
      </w:r>
      <w:r w:rsidR="000F5FB8">
        <w:rPr>
          <w:rFonts w:ascii="Titillium" w:hAnsi="Titillium" w:cs="Arial"/>
          <w:color w:val="333333"/>
          <w:sz w:val="23"/>
          <w:szCs w:val="23"/>
        </w:rPr>
        <w:t>e,</w:t>
      </w:r>
    </w:p>
    <w:p w:rsidR="000F5FB8" w:rsidRPr="003870CC" w:rsidRDefault="000F5FB8" w:rsidP="00322A25">
      <w:pPr>
        <w:ind w:left="360" w:right="75"/>
        <w:rPr>
          <w:rFonts w:ascii="Titillium" w:hAnsi="Titillium" w:cs="Arial"/>
          <w:color w:val="333333"/>
          <w:sz w:val="23"/>
          <w:szCs w:val="23"/>
        </w:rPr>
      </w:pPr>
      <w:r w:rsidRPr="003870CC">
        <w:rPr>
          <w:rFonts w:ascii="Titillium" w:hAnsi="Titillium" w:cs="Arial"/>
          <w:color w:val="333333"/>
          <w:sz w:val="23"/>
          <w:szCs w:val="23"/>
        </w:rPr>
        <w:t>te na temelju kriterija za odabir ponude odabrati sljedeću najpovoljniju ponudu ili, ako postoje razlozi, poništiti postupak</w:t>
      </w:r>
    </w:p>
    <w:p w:rsidR="00625EE7" w:rsidRPr="003870CC" w:rsidRDefault="00625EE7" w:rsidP="00322A25">
      <w:pPr>
        <w:ind w:left="720" w:right="75"/>
        <w:rPr>
          <w:rFonts w:ascii="Titillium" w:hAnsi="Titillium" w:cs="Arial"/>
          <w:color w:val="333333"/>
          <w:sz w:val="23"/>
          <w:szCs w:val="23"/>
        </w:rPr>
      </w:pPr>
    </w:p>
    <w:p w:rsidR="00625EE7" w:rsidRPr="00AE33F2" w:rsidRDefault="00625EE7" w:rsidP="00322A25">
      <w:pPr>
        <w:spacing w:after="75"/>
        <w:rPr>
          <w:rFonts w:ascii="Titillium" w:hAnsi="Titillium" w:cs="Arial"/>
          <w:color w:val="333333"/>
          <w:sz w:val="23"/>
          <w:szCs w:val="23"/>
        </w:rPr>
      </w:pPr>
      <w:r w:rsidRPr="00AE33F2">
        <w:rPr>
          <w:rFonts w:ascii="Titillium" w:hAnsi="Titillium" w:cs="Arial"/>
          <w:b/>
          <w:bCs/>
          <w:color w:val="333333"/>
          <w:sz w:val="23"/>
          <w:szCs w:val="23"/>
        </w:rPr>
        <w:t>VIII. OKVIRNI SPORAZUM</w:t>
      </w:r>
    </w:p>
    <w:p w:rsidR="00625EE7" w:rsidRPr="005B51FC" w:rsidRDefault="00625EE7" w:rsidP="00322A25">
      <w:pPr>
        <w:spacing w:after="75"/>
        <w:jc w:val="center"/>
        <w:rPr>
          <w:rFonts w:ascii="Titillium" w:hAnsi="Titillium" w:cs="Arial"/>
          <w:color w:val="333333"/>
          <w:sz w:val="23"/>
          <w:szCs w:val="23"/>
        </w:rPr>
      </w:pPr>
      <w:r w:rsidRPr="00AE33F2">
        <w:rPr>
          <w:rFonts w:ascii="Titillium" w:hAnsi="Titillium" w:cs="Arial"/>
          <w:b/>
          <w:bCs/>
          <w:color w:val="333333"/>
          <w:sz w:val="23"/>
          <w:szCs w:val="23"/>
        </w:rPr>
        <w:t>Članak 25.</w:t>
      </w:r>
    </w:p>
    <w:p w:rsidR="00625EE7" w:rsidRPr="00AE33F2" w:rsidRDefault="00625EE7" w:rsidP="00322A25">
      <w:pPr>
        <w:spacing w:after="75"/>
        <w:rPr>
          <w:rFonts w:ascii="Titillium" w:hAnsi="Titillium" w:cs="Arial"/>
          <w:color w:val="333333"/>
          <w:sz w:val="23"/>
          <w:szCs w:val="23"/>
        </w:rPr>
      </w:pPr>
      <w:r w:rsidRPr="00AE33F2">
        <w:rPr>
          <w:rFonts w:ascii="Titillium" w:hAnsi="Titillium" w:cs="Arial"/>
          <w:color w:val="333333"/>
          <w:sz w:val="23"/>
          <w:szCs w:val="23"/>
        </w:rPr>
        <w:t>Okvirni sporazum može se sklopiti u svim postupcima jednostavne nabave, osim u postupcima izravnog ugovaranja iz članaka 9. i 10. ovoga Pravilnika.</w:t>
      </w:r>
    </w:p>
    <w:p w:rsidR="00625EE7" w:rsidRPr="00AE33F2" w:rsidRDefault="00625EE7" w:rsidP="00322A25">
      <w:pPr>
        <w:spacing w:after="75"/>
        <w:rPr>
          <w:rFonts w:ascii="Titillium" w:hAnsi="Titillium" w:cs="Arial"/>
          <w:color w:val="333333"/>
          <w:sz w:val="23"/>
          <w:szCs w:val="23"/>
        </w:rPr>
      </w:pPr>
      <w:r w:rsidRPr="00AE33F2">
        <w:rPr>
          <w:rFonts w:ascii="Titillium" w:hAnsi="Titillium" w:cs="Arial"/>
          <w:color w:val="333333"/>
          <w:sz w:val="23"/>
          <w:szCs w:val="23"/>
        </w:rPr>
        <w:t>Okvirni sporazum ne smije se sklopiti na rok dulji od dvije godine. Okvirni sporazum može se izvršavati izdavanjem narudžbenice i/ili sklapanjem ugovora o nabavi.</w:t>
      </w:r>
    </w:p>
    <w:p w:rsidR="00625EE7" w:rsidRPr="00AE33F2" w:rsidRDefault="00625EE7" w:rsidP="00322A25">
      <w:pPr>
        <w:spacing w:after="75"/>
        <w:rPr>
          <w:rFonts w:ascii="Titillium" w:hAnsi="Titillium" w:cs="Arial"/>
          <w:color w:val="333333"/>
          <w:sz w:val="23"/>
          <w:szCs w:val="23"/>
        </w:rPr>
      </w:pPr>
      <w:r w:rsidRPr="00AE33F2">
        <w:rPr>
          <w:rFonts w:ascii="Titillium" w:hAnsi="Titillium" w:cs="Arial"/>
          <w:color w:val="333333"/>
          <w:sz w:val="23"/>
          <w:szCs w:val="23"/>
        </w:rPr>
        <w:t>Ugovor o nabavi mora se sklopiti, a narudžbenica se mora izdati prije isteka roka na koji je sklopljen okvirni sporazum, ali trajanje pojedinog ugovora i/ili narudžbenice ne smije biti dulje od tri mjeseca od isteka roka na koji je okvirni sporazum sklopljen.</w:t>
      </w:r>
    </w:p>
    <w:p w:rsidR="00625EE7" w:rsidRPr="00AE33F2" w:rsidRDefault="00625EE7" w:rsidP="00322A25">
      <w:pPr>
        <w:spacing w:after="75"/>
        <w:rPr>
          <w:rFonts w:ascii="Titillium" w:hAnsi="Titillium" w:cs="Arial"/>
          <w:color w:val="333333"/>
          <w:sz w:val="23"/>
          <w:szCs w:val="23"/>
        </w:rPr>
      </w:pPr>
      <w:r w:rsidRPr="00AE33F2">
        <w:rPr>
          <w:rFonts w:ascii="Titillium" w:hAnsi="Titillium" w:cs="Arial"/>
          <w:color w:val="333333"/>
          <w:sz w:val="23"/>
          <w:szCs w:val="23"/>
        </w:rPr>
        <w:t>Ukupna plaćanja bez PDV-a tijekom izvršenja okvirnog sporazuma po svim ugovorima i/ili narudžbenicama ne smiju biti jednaka ili veća od vrijednosti pragova za provedbu postupka temeljem kojeg je okvirni sporazum sklopljen kao ni jednaka ili veća od vrijednosti pragova za primjenu ZJN 2016.</w:t>
      </w:r>
    </w:p>
    <w:p w:rsidR="006E283D" w:rsidRDefault="00625EE7" w:rsidP="00322A25">
      <w:pPr>
        <w:spacing w:after="75"/>
        <w:rPr>
          <w:rFonts w:ascii="Titillium" w:hAnsi="Titillium" w:cs="Arial"/>
          <w:color w:val="333333"/>
          <w:sz w:val="23"/>
          <w:szCs w:val="23"/>
        </w:rPr>
      </w:pPr>
      <w:r w:rsidRPr="00AE33F2">
        <w:rPr>
          <w:rFonts w:ascii="Titillium" w:hAnsi="Titillium" w:cs="Arial"/>
          <w:color w:val="333333"/>
          <w:sz w:val="23"/>
          <w:szCs w:val="23"/>
        </w:rPr>
        <w:t>Na sve ostalo što nije regulirano ovim Pravilnikom na odgovarajući se način primjenjuju odredbe ZJN 2016 i drugih propisa koji se odnose na okvirni sporazum.</w:t>
      </w:r>
    </w:p>
    <w:p w:rsidR="006E283D" w:rsidRDefault="006E283D" w:rsidP="00322A25">
      <w:pPr>
        <w:spacing w:after="75"/>
        <w:rPr>
          <w:rFonts w:ascii="Titillium" w:hAnsi="Titillium" w:cs="Arial"/>
          <w:b/>
          <w:bCs/>
          <w:color w:val="333333"/>
          <w:sz w:val="23"/>
          <w:szCs w:val="23"/>
        </w:rPr>
      </w:pPr>
    </w:p>
    <w:p w:rsidR="00625EE7" w:rsidRPr="006E283D" w:rsidRDefault="00625EE7" w:rsidP="00322A25">
      <w:pPr>
        <w:spacing w:after="75"/>
        <w:rPr>
          <w:rFonts w:ascii="Titillium" w:hAnsi="Titillium" w:cs="Arial"/>
          <w:color w:val="333333"/>
          <w:sz w:val="23"/>
          <w:szCs w:val="23"/>
        </w:rPr>
      </w:pPr>
      <w:r w:rsidRPr="003870CC">
        <w:rPr>
          <w:rFonts w:ascii="Titillium" w:hAnsi="Titillium" w:cs="Arial"/>
          <w:b/>
          <w:bCs/>
          <w:color w:val="333333"/>
          <w:sz w:val="23"/>
          <w:szCs w:val="23"/>
        </w:rPr>
        <w:t xml:space="preserve">IX. SKLAPANJE I IZVRŠENJE UGOVORA </w:t>
      </w:r>
    </w:p>
    <w:p w:rsidR="00625EE7" w:rsidRPr="003870CC" w:rsidRDefault="00625EE7" w:rsidP="00322A25">
      <w:pPr>
        <w:spacing w:after="75"/>
        <w:rPr>
          <w:rFonts w:ascii="Titillium" w:hAnsi="Titillium" w:cs="Arial"/>
          <w:color w:val="333333"/>
          <w:sz w:val="23"/>
          <w:szCs w:val="23"/>
        </w:rPr>
      </w:pPr>
      <w:r w:rsidRPr="003870CC">
        <w:rPr>
          <w:rFonts w:ascii="Calibri" w:hAnsi="Calibri" w:cs="Calibri"/>
          <w:color w:val="333333"/>
          <w:sz w:val="23"/>
          <w:szCs w:val="23"/>
        </w:rPr>
        <w:t> </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26.</w:t>
      </w:r>
      <w:r w:rsidRPr="003870CC">
        <w:rPr>
          <w:rFonts w:ascii="Calibri" w:hAnsi="Calibri" w:cs="Calibri"/>
          <w:b/>
          <w:bCs/>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Ugovor o </w:t>
      </w:r>
      <w:r w:rsidR="00E7769F">
        <w:rPr>
          <w:rFonts w:ascii="Titillium" w:hAnsi="Titillium" w:cs="Arial"/>
          <w:color w:val="333333"/>
          <w:sz w:val="23"/>
          <w:szCs w:val="23"/>
        </w:rPr>
        <w:t xml:space="preserve">jednostavnoj </w:t>
      </w:r>
      <w:r w:rsidRPr="003870CC">
        <w:rPr>
          <w:rFonts w:ascii="Titillium" w:hAnsi="Titillium" w:cs="Arial"/>
          <w:color w:val="333333"/>
          <w:sz w:val="23"/>
          <w:szCs w:val="23"/>
        </w:rPr>
        <w:t>nabavi mora biti sklopljen i izvršavati se u skladu s uvjetima</w:t>
      </w:r>
      <w:r w:rsidR="00E7769F">
        <w:rPr>
          <w:rFonts w:ascii="Titillium" w:hAnsi="Titillium" w:cs="Arial"/>
          <w:color w:val="333333"/>
          <w:sz w:val="23"/>
          <w:szCs w:val="23"/>
        </w:rPr>
        <w:t xml:space="preserve"> iz Poziva</w:t>
      </w:r>
      <w:r w:rsidRPr="003870CC">
        <w:rPr>
          <w:rFonts w:ascii="Titillium" w:hAnsi="Titillium" w:cs="Arial"/>
          <w:color w:val="333333"/>
          <w:sz w:val="23"/>
          <w:szCs w:val="23"/>
        </w:rPr>
        <w:t xml:space="preserve"> i odabranom ponudom.</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Ugovorne strane sklapaju ugovor o nabavi u pisanom obliku najkasnije u roku od 30 dana od završetka postupka. Pisani oblik važi i za sve kasnije izmjene i/ili dopune ugovora o nabavi</w:t>
      </w:r>
      <w:r w:rsidR="00B92A71">
        <w:rPr>
          <w:rFonts w:ascii="Titillium" w:hAnsi="Titillium" w:cs="Arial"/>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Ugovorne strane mogu ugovor o nabavi digitalno potpisati kvalificiranim elektroničkim potpisom.</w:t>
      </w:r>
    </w:p>
    <w:p w:rsidR="005B51FC" w:rsidRDefault="005B51FC" w:rsidP="00322A25">
      <w:pPr>
        <w:spacing w:after="75"/>
        <w:jc w:val="center"/>
        <w:rPr>
          <w:rFonts w:ascii="Titillium" w:hAnsi="Titillium" w:cs="Arial"/>
          <w:b/>
          <w:bCs/>
          <w:color w:val="333333"/>
          <w:sz w:val="23"/>
          <w:szCs w:val="23"/>
        </w:rPr>
      </w:pP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27.</w:t>
      </w:r>
      <w:r w:rsidRPr="003870CC">
        <w:rPr>
          <w:rFonts w:ascii="Calibri" w:hAnsi="Calibri" w:cs="Calibri"/>
          <w:b/>
          <w:bCs/>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Ugovor o nabavi sklopljen u svim postupcima jednostavne nabave, Naručitelj smije izmijeniti tijekom njegova trajanja odgovarajućom primjenom odredbi ZJN 2016 i odredbi zakona kojim </w:t>
      </w:r>
      <w:r w:rsidRPr="003870CC">
        <w:rPr>
          <w:rFonts w:ascii="Titillium" w:hAnsi="Titillium" w:cs="Arial"/>
          <w:color w:val="333333"/>
          <w:sz w:val="23"/>
          <w:szCs w:val="23"/>
        </w:rPr>
        <w:lastRenderedPageBreak/>
        <w:t xml:space="preserve">se uređuju obvezni odnosi. Ukupna plaćanja bez PDV-a po svim izmjenama ugovora o nabavi </w:t>
      </w:r>
      <w:r w:rsidR="00B92A71">
        <w:rPr>
          <w:rFonts w:ascii="Titillium" w:hAnsi="Titillium" w:cs="Arial"/>
          <w:color w:val="333333"/>
          <w:sz w:val="23"/>
          <w:szCs w:val="23"/>
        </w:rPr>
        <w:t xml:space="preserve">ne </w:t>
      </w:r>
      <w:r w:rsidRPr="003870CC">
        <w:rPr>
          <w:rFonts w:ascii="Titillium" w:hAnsi="Titillium" w:cs="Arial"/>
          <w:color w:val="333333"/>
          <w:sz w:val="23"/>
          <w:szCs w:val="23"/>
        </w:rPr>
        <w:t>smiju biti jednaka ili veća od vrijednosti pragova za provedbu postupka temeljem kojeg je ugovor ili okvirni sporazum sklopljen kao ni jednaka ili veća od vrijednosti pragova za primjenu ZJN 2016.</w:t>
      </w:r>
    </w:p>
    <w:p w:rsidR="00625EE7" w:rsidRPr="003870CC" w:rsidRDefault="00625EE7" w:rsidP="00322A25">
      <w:pPr>
        <w:spacing w:after="75"/>
        <w:rPr>
          <w:rFonts w:ascii="Titillium" w:hAnsi="Titillium" w:cs="Arial"/>
          <w:strike/>
          <w:color w:val="333333"/>
          <w:sz w:val="23"/>
          <w:szCs w:val="23"/>
        </w:rPr>
      </w:pP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28.</w:t>
      </w:r>
      <w:r w:rsidRPr="003870CC">
        <w:rPr>
          <w:rFonts w:ascii="Calibri" w:hAnsi="Calibri" w:cs="Calibri"/>
          <w:b/>
          <w:bCs/>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Naručitelj je obvezan raskinuti ugovor o nabavi tijekom njegova trajanja ako je ugovor značajno izmijenjen što bi zahtijevalo novi postupak nabave.</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Na raskid ugovora o nabavi ili okvirnog sporazuma tijekom njegova trajanja primjenjuju se i odredbe zakona kojim se uređuju obvezni odnosi.</w:t>
      </w:r>
    </w:p>
    <w:p w:rsidR="00625EE7" w:rsidRPr="003870CC" w:rsidRDefault="00625EE7" w:rsidP="00322A25">
      <w:pPr>
        <w:spacing w:after="75"/>
        <w:rPr>
          <w:rFonts w:ascii="Titillium" w:hAnsi="Titillium" w:cs="Arial"/>
          <w:b/>
          <w:bCs/>
          <w:color w:val="333333"/>
          <w:sz w:val="23"/>
          <w:szCs w:val="23"/>
        </w:rPr>
      </w:pPr>
    </w:p>
    <w:p w:rsidR="00625EE7" w:rsidRPr="003870CC" w:rsidRDefault="00625EE7" w:rsidP="00322A25">
      <w:pPr>
        <w:spacing w:after="75"/>
        <w:rPr>
          <w:rFonts w:ascii="Titillium" w:hAnsi="Titillium" w:cs="Arial"/>
          <w:color w:val="333333"/>
          <w:sz w:val="23"/>
          <w:szCs w:val="23"/>
        </w:rPr>
      </w:pPr>
    </w:p>
    <w:p w:rsidR="00625EE7" w:rsidRPr="003870CC" w:rsidRDefault="00625EE7" w:rsidP="00322A25">
      <w:pPr>
        <w:spacing w:after="75"/>
        <w:rPr>
          <w:rFonts w:ascii="Titillium" w:hAnsi="Titillium" w:cs="Arial"/>
          <w:b/>
          <w:color w:val="333333"/>
          <w:sz w:val="23"/>
          <w:szCs w:val="23"/>
        </w:rPr>
      </w:pPr>
      <w:r w:rsidRPr="003870CC">
        <w:rPr>
          <w:rFonts w:ascii="Titillium" w:hAnsi="Titillium" w:cs="Arial"/>
          <w:b/>
          <w:color w:val="333333"/>
          <w:sz w:val="23"/>
          <w:szCs w:val="23"/>
        </w:rPr>
        <w:t>X. POSEBNE ODREDBE O ODLUKAMA I PRAVNOJ ZAŠTITI U POSTUPCIMA JEDNOSTAVNE NABAVE ČIJA JE PROCIJENJENA VRIJEDNOST VEĆA OD 15.000,00 EURA</w:t>
      </w:r>
    </w:p>
    <w:p w:rsidR="005B51FC" w:rsidRDefault="005B51FC" w:rsidP="00322A25">
      <w:pPr>
        <w:spacing w:after="75"/>
        <w:jc w:val="center"/>
        <w:rPr>
          <w:rFonts w:ascii="Titillium" w:hAnsi="Titillium" w:cs="Arial"/>
          <w:b/>
          <w:bCs/>
          <w:color w:val="333333"/>
          <w:sz w:val="23"/>
          <w:szCs w:val="23"/>
        </w:rPr>
      </w:pPr>
    </w:p>
    <w:p w:rsidR="00625EE7" w:rsidRPr="005B51FC" w:rsidRDefault="00625EE7" w:rsidP="00322A25">
      <w:pPr>
        <w:spacing w:after="75"/>
        <w:jc w:val="center"/>
        <w:rPr>
          <w:rFonts w:ascii="Titillium" w:hAnsi="Titillium" w:cs="Arial"/>
          <w:b/>
          <w:bCs/>
          <w:color w:val="333333"/>
          <w:sz w:val="23"/>
          <w:szCs w:val="23"/>
        </w:rPr>
      </w:pPr>
      <w:r w:rsidRPr="003870CC">
        <w:rPr>
          <w:rFonts w:ascii="Titillium" w:hAnsi="Titillium" w:cs="Arial"/>
          <w:b/>
          <w:bCs/>
          <w:color w:val="333333"/>
          <w:sz w:val="23"/>
          <w:szCs w:val="23"/>
        </w:rPr>
        <w:t xml:space="preserve">Članak </w:t>
      </w:r>
      <w:r w:rsidR="00AE33F2">
        <w:rPr>
          <w:rFonts w:ascii="Titillium" w:hAnsi="Titillium" w:cs="Arial"/>
          <w:b/>
          <w:bCs/>
          <w:color w:val="333333"/>
          <w:sz w:val="23"/>
          <w:szCs w:val="23"/>
        </w:rPr>
        <w:t>29</w:t>
      </w:r>
      <w:r w:rsidRPr="003870CC">
        <w:rPr>
          <w:rFonts w:ascii="Titillium" w:hAnsi="Titillium" w:cs="Arial"/>
          <w:b/>
          <w:bCs/>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Odluka o odabiru ponude odnosno odluka o poništenju postupka jednostavne nabave čija je procijenjena vrijednost veća od 15.000,00 eura sadrži uputu o pravnom lijeku.</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Naručitelj ne smije sklopiti ugovor o nabavi ili okvirni sporazum u roku od 5 dana od dana dostave odluke o odabiru (u daljnjem tekstu: rok mirovanja).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Rok mirovanja ne primjenjuje se ako je u postupku nabave sudjelovao samo jedan ponuditelj čija je ponuda ujedno i odabrana</w:t>
      </w:r>
      <w:r w:rsidR="00966C07">
        <w:rPr>
          <w:rFonts w:ascii="Titillium" w:hAnsi="Titillium" w:cs="Arial"/>
          <w:color w:val="333333"/>
          <w:sz w:val="23"/>
          <w:szCs w:val="23"/>
        </w:rPr>
        <w:t>.</w:t>
      </w:r>
    </w:p>
    <w:p w:rsidR="00625EE7" w:rsidRPr="003870CC" w:rsidRDefault="00625EE7" w:rsidP="00322A25">
      <w:pPr>
        <w:rPr>
          <w:rFonts w:ascii="Titillium" w:hAnsi="Titillium" w:cs="Arial"/>
          <w:color w:val="333333"/>
          <w:sz w:val="23"/>
          <w:szCs w:val="23"/>
        </w:rPr>
      </w:pPr>
      <w:r w:rsidRPr="003870CC">
        <w:rPr>
          <w:rFonts w:ascii="Titillium" w:hAnsi="Titillium" w:cs="Arial"/>
          <w:color w:val="333333"/>
          <w:sz w:val="23"/>
          <w:szCs w:val="23"/>
        </w:rPr>
        <w:t>Odluka o odabiru postaje izvršna:</w:t>
      </w:r>
    </w:p>
    <w:p w:rsidR="00625EE7" w:rsidRPr="003870CC" w:rsidRDefault="00625EE7" w:rsidP="00322A25">
      <w:pPr>
        <w:rPr>
          <w:rFonts w:ascii="Titillium" w:hAnsi="Titillium" w:cs="Arial"/>
          <w:color w:val="333333"/>
          <w:sz w:val="23"/>
          <w:szCs w:val="23"/>
        </w:rPr>
      </w:pPr>
      <w:r w:rsidRPr="003870CC">
        <w:rPr>
          <w:rFonts w:ascii="Titillium" w:hAnsi="Titillium" w:cs="Arial"/>
          <w:color w:val="333333"/>
          <w:sz w:val="23"/>
          <w:szCs w:val="23"/>
        </w:rPr>
        <w:t>1. istekom roka mirovanja, ako prigovor nije izjavljen</w:t>
      </w:r>
      <w:r w:rsidR="00E7769F">
        <w:rPr>
          <w:rFonts w:ascii="Titillium" w:hAnsi="Titillium" w:cs="Arial"/>
          <w:color w:val="333333"/>
          <w:sz w:val="23"/>
          <w:szCs w:val="23"/>
        </w:rPr>
        <w:t>,</w:t>
      </w:r>
    </w:p>
    <w:p w:rsidR="00625EE7" w:rsidRPr="003870CC" w:rsidRDefault="00625EE7" w:rsidP="00322A25">
      <w:pPr>
        <w:rPr>
          <w:rFonts w:ascii="Titillium" w:hAnsi="Titillium" w:cs="Arial"/>
          <w:color w:val="333333"/>
          <w:sz w:val="23"/>
          <w:szCs w:val="23"/>
        </w:rPr>
      </w:pPr>
      <w:r w:rsidRPr="003870CC">
        <w:rPr>
          <w:rFonts w:ascii="Titillium" w:hAnsi="Titillium" w:cs="Arial"/>
          <w:color w:val="333333"/>
          <w:sz w:val="23"/>
          <w:szCs w:val="23"/>
        </w:rPr>
        <w:t>2. dostavom odluke</w:t>
      </w:r>
      <w:r w:rsidR="0021736A">
        <w:rPr>
          <w:rFonts w:ascii="Titillium" w:hAnsi="Titillium" w:cs="Arial"/>
          <w:color w:val="333333"/>
          <w:sz w:val="23"/>
          <w:szCs w:val="23"/>
        </w:rPr>
        <w:t xml:space="preserve"> </w:t>
      </w:r>
      <w:r w:rsidRPr="003870CC">
        <w:rPr>
          <w:rFonts w:ascii="Titillium" w:hAnsi="Titillium" w:cs="Arial"/>
          <w:color w:val="333333"/>
          <w:sz w:val="23"/>
          <w:szCs w:val="23"/>
        </w:rPr>
        <w:t>podnositelju prigovora</w:t>
      </w:r>
      <w:r w:rsidR="0021736A">
        <w:rPr>
          <w:rFonts w:ascii="Titillium" w:hAnsi="Titillium" w:cs="Arial"/>
          <w:color w:val="333333"/>
          <w:sz w:val="23"/>
          <w:szCs w:val="23"/>
        </w:rPr>
        <w:t>, a</w:t>
      </w:r>
      <w:r w:rsidRPr="003870CC">
        <w:rPr>
          <w:rFonts w:ascii="Titillium" w:hAnsi="Titillium" w:cs="Arial"/>
          <w:color w:val="333333"/>
          <w:sz w:val="23"/>
          <w:szCs w:val="23"/>
        </w:rPr>
        <w:t xml:space="preserve"> kojom se prigovor odbacuje</w:t>
      </w:r>
      <w:r w:rsidR="00E7769F">
        <w:rPr>
          <w:rFonts w:ascii="Titillium" w:hAnsi="Titillium" w:cs="Arial"/>
          <w:color w:val="333333"/>
          <w:sz w:val="23"/>
          <w:szCs w:val="23"/>
        </w:rPr>
        <w:t xml:space="preserve"> ili</w:t>
      </w:r>
      <w:r w:rsidRPr="003870CC">
        <w:rPr>
          <w:rFonts w:ascii="Titillium" w:hAnsi="Titillium" w:cs="Arial"/>
          <w:color w:val="333333"/>
          <w:sz w:val="23"/>
          <w:szCs w:val="23"/>
        </w:rPr>
        <w:t xml:space="preserve"> odbija</w:t>
      </w:r>
      <w:r w:rsidR="00E7769F">
        <w:rPr>
          <w:rFonts w:ascii="Titillium" w:hAnsi="Titillium" w:cs="Arial"/>
          <w:color w:val="333333"/>
          <w:sz w:val="23"/>
          <w:szCs w:val="23"/>
        </w:rPr>
        <w:t>,</w:t>
      </w:r>
      <w:r w:rsidRPr="003870CC">
        <w:rPr>
          <w:rFonts w:ascii="Titillium" w:hAnsi="Titillium" w:cs="Arial"/>
          <w:color w:val="333333"/>
          <w:sz w:val="23"/>
          <w:szCs w:val="23"/>
        </w:rPr>
        <w:t xml:space="preserve"> </w:t>
      </w:r>
    </w:p>
    <w:p w:rsidR="00625EE7" w:rsidRPr="003870CC" w:rsidRDefault="00625EE7" w:rsidP="00322A25">
      <w:pPr>
        <w:rPr>
          <w:rFonts w:ascii="Titillium" w:hAnsi="Titillium" w:cs="Arial"/>
          <w:color w:val="333333"/>
          <w:sz w:val="23"/>
          <w:szCs w:val="23"/>
        </w:rPr>
      </w:pPr>
      <w:r w:rsidRPr="003870CC">
        <w:rPr>
          <w:rFonts w:ascii="Titillium" w:hAnsi="Titillium" w:cs="Arial"/>
          <w:color w:val="333333"/>
          <w:sz w:val="23"/>
          <w:szCs w:val="23"/>
        </w:rPr>
        <w:t>3. dostavom odluke ponuditelju, ako se rok mirovanja ne primjenjuje.</w:t>
      </w:r>
    </w:p>
    <w:p w:rsidR="00625EE7" w:rsidRPr="003870CC" w:rsidRDefault="00625EE7" w:rsidP="00322A25">
      <w:pPr>
        <w:rPr>
          <w:rFonts w:ascii="Titillium" w:hAnsi="Titillium" w:cs="Arial"/>
          <w:color w:val="333333"/>
          <w:sz w:val="23"/>
          <w:szCs w:val="23"/>
        </w:rPr>
      </w:pP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Postupak nabave miruje do izvršnosti odluke o odabiru te </w:t>
      </w:r>
      <w:r w:rsidR="006E283D">
        <w:rPr>
          <w:rFonts w:ascii="Titillium" w:hAnsi="Titillium" w:cs="Arial"/>
          <w:color w:val="333333"/>
          <w:sz w:val="23"/>
          <w:szCs w:val="23"/>
        </w:rPr>
        <w:t>odgovorna osoba n</w:t>
      </w:r>
      <w:r w:rsidRPr="003870CC">
        <w:rPr>
          <w:rFonts w:ascii="Titillium" w:hAnsi="Titillium" w:cs="Arial"/>
          <w:color w:val="333333"/>
          <w:sz w:val="23"/>
          <w:szCs w:val="23"/>
        </w:rPr>
        <w:t>aručitelj</w:t>
      </w:r>
      <w:r w:rsidR="006E283D">
        <w:rPr>
          <w:rFonts w:ascii="Titillium" w:hAnsi="Titillium" w:cs="Arial"/>
          <w:color w:val="333333"/>
          <w:sz w:val="23"/>
          <w:szCs w:val="23"/>
        </w:rPr>
        <w:t>a</w:t>
      </w:r>
      <w:r w:rsidRPr="003870CC">
        <w:rPr>
          <w:rFonts w:ascii="Titillium" w:hAnsi="Titillium" w:cs="Arial"/>
          <w:color w:val="333333"/>
          <w:sz w:val="23"/>
          <w:szCs w:val="23"/>
        </w:rPr>
        <w:t xml:space="preserve"> ne smije sklopiti, potpisati ni izvršavati ugovor o nabavi</w:t>
      </w:r>
      <w:r w:rsidR="0021736A">
        <w:rPr>
          <w:rFonts w:ascii="Titillium" w:hAnsi="Titillium" w:cs="Arial"/>
          <w:color w:val="333333"/>
          <w:sz w:val="23"/>
          <w:szCs w:val="23"/>
        </w:rPr>
        <w:t>.</w:t>
      </w:r>
    </w:p>
    <w:p w:rsidR="00625EE7" w:rsidRPr="003870CC" w:rsidRDefault="00625EE7" w:rsidP="00322A25">
      <w:pPr>
        <w:spacing w:after="75"/>
        <w:rPr>
          <w:rFonts w:ascii="Titillium" w:hAnsi="Titillium"/>
        </w:rPr>
      </w:pPr>
      <w:r w:rsidRPr="003870CC">
        <w:rPr>
          <w:rFonts w:ascii="Titillium" w:hAnsi="Titillium" w:cs="Arial"/>
          <w:color w:val="333333"/>
          <w:sz w:val="23"/>
          <w:szCs w:val="23"/>
        </w:rPr>
        <w:t>Ako je na dan izvršnosti odluke o odabiru istekao rok valjanosti ponude, smatra se da je ugovor o nabavi sklopljen na dan dostave pisane izjave odabranog ponuditelja o produženju roka valjanosti ponude te jamstva za ozbiljnost ponude sukladno produženom roku valjanosti ponude, ako je jamstvo bilo traženo u postupku.</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U svrhu dostave izjave i jamstva iz stavka 6. ovoga članka, Naručitelj određuje primjereni rok.</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Odluka o poništenju postaje izvršna: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1. istekom roka za prigovor, ako prigovor nije izjavljen</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2. dostavom odluke podnositelju prigovora</w:t>
      </w:r>
      <w:r w:rsidR="0021736A">
        <w:rPr>
          <w:rFonts w:ascii="Titillium" w:hAnsi="Titillium" w:cs="Arial"/>
          <w:color w:val="333333"/>
          <w:sz w:val="23"/>
          <w:szCs w:val="23"/>
        </w:rPr>
        <w:t>, a</w:t>
      </w:r>
      <w:r w:rsidRPr="003870CC">
        <w:rPr>
          <w:rFonts w:ascii="Titillium" w:hAnsi="Titillium" w:cs="Arial"/>
          <w:color w:val="333333"/>
          <w:sz w:val="23"/>
          <w:szCs w:val="23"/>
        </w:rPr>
        <w:t xml:space="preserve"> kojom se prigovor odbacuje</w:t>
      </w:r>
      <w:r w:rsidR="006270D1">
        <w:rPr>
          <w:rFonts w:ascii="Titillium" w:hAnsi="Titillium" w:cs="Arial"/>
          <w:color w:val="333333"/>
          <w:sz w:val="23"/>
          <w:szCs w:val="23"/>
        </w:rPr>
        <w:t xml:space="preserve"> ili</w:t>
      </w:r>
      <w:r w:rsidRPr="003870CC">
        <w:rPr>
          <w:rFonts w:ascii="Titillium" w:hAnsi="Titillium" w:cs="Arial"/>
          <w:color w:val="333333"/>
          <w:sz w:val="23"/>
          <w:szCs w:val="23"/>
        </w:rPr>
        <w:t xml:space="preserve"> odbija, </w:t>
      </w:r>
      <w:r w:rsidR="006270D1">
        <w:rPr>
          <w:rFonts w:ascii="Titillium" w:hAnsi="Titillium" w:cs="Arial"/>
          <w:color w:val="333333"/>
          <w:sz w:val="23"/>
          <w:szCs w:val="23"/>
        </w:rPr>
        <w:t xml:space="preserve">a </w:t>
      </w:r>
      <w:r w:rsidRPr="003870CC">
        <w:rPr>
          <w:rFonts w:ascii="Titillium" w:hAnsi="Titillium" w:cs="Arial"/>
          <w:color w:val="333333"/>
          <w:sz w:val="23"/>
          <w:szCs w:val="23"/>
        </w:rPr>
        <w:t>ako je na odluku izjavljen prigovor.</w:t>
      </w:r>
    </w:p>
    <w:p w:rsidR="00625EE7" w:rsidRPr="003870CC" w:rsidRDefault="00625EE7" w:rsidP="00322A25">
      <w:pPr>
        <w:spacing w:after="75"/>
        <w:rPr>
          <w:rFonts w:ascii="Titillium" w:hAnsi="Titillium" w:cs="Arial"/>
          <w:color w:val="333333"/>
          <w:sz w:val="23"/>
          <w:szCs w:val="23"/>
        </w:rPr>
      </w:pPr>
    </w:p>
    <w:p w:rsidR="00CF2F7B" w:rsidRDefault="00CF2F7B" w:rsidP="00322A25">
      <w:pPr>
        <w:spacing w:after="75"/>
        <w:jc w:val="center"/>
        <w:rPr>
          <w:rFonts w:ascii="Titillium" w:hAnsi="Titillium" w:cs="Arial"/>
          <w:b/>
          <w:bCs/>
          <w:color w:val="333333"/>
          <w:sz w:val="23"/>
          <w:szCs w:val="23"/>
        </w:rPr>
      </w:pPr>
    </w:p>
    <w:p w:rsidR="00CF2F7B" w:rsidRDefault="00CF2F7B" w:rsidP="00322A25">
      <w:pPr>
        <w:spacing w:after="75"/>
        <w:jc w:val="center"/>
        <w:rPr>
          <w:rFonts w:ascii="Titillium" w:hAnsi="Titillium" w:cs="Arial"/>
          <w:b/>
          <w:bCs/>
          <w:color w:val="333333"/>
          <w:sz w:val="23"/>
          <w:szCs w:val="23"/>
        </w:rPr>
      </w:pP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3</w:t>
      </w:r>
      <w:r w:rsidR="00AE33F2">
        <w:rPr>
          <w:rFonts w:ascii="Titillium" w:hAnsi="Titillium" w:cs="Arial"/>
          <w:b/>
          <w:bCs/>
          <w:color w:val="333333"/>
          <w:sz w:val="23"/>
          <w:szCs w:val="23"/>
        </w:rPr>
        <w:t>0</w:t>
      </w:r>
      <w:r w:rsidRPr="003870CC">
        <w:rPr>
          <w:rFonts w:ascii="Titillium" w:hAnsi="Titillium" w:cs="Arial"/>
          <w:b/>
          <w:bCs/>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Za odlučivanje o prigovorima izjavljenim u postupcima jednostavne nabave čija je procijenjena vrijednost veća od 15.000,00 eura nadlež</w:t>
      </w:r>
      <w:r w:rsidR="00E7769F">
        <w:rPr>
          <w:rFonts w:ascii="Titillium" w:hAnsi="Titillium" w:cs="Arial"/>
          <w:color w:val="333333"/>
          <w:sz w:val="23"/>
          <w:szCs w:val="23"/>
        </w:rPr>
        <w:t>na je odgovorna osobna naručitelja</w:t>
      </w:r>
      <w:r w:rsidRPr="003870CC">
        <w:rPr>
          <w:rFonts w:ascii="Titillium" w:hAnsi="Titillium" w:cs="Arial"/>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Pravo na prigovor ima ponuditelj.</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Prigovor koji nije podnio ponuditelj odbacit će se.</w:t>
      </w:r>
    </w:p>
    <w:p w:rsidR="00625EE7" w:rsidRPr="003870CC" w:rsidRDefault="00625EE7" w:rsidP="00322A25">
      <w:pPr>
        <w:spacing w:after="75"/>
        <w:rPr>
          <w:rFonts w:ascii="Titillium" w:hAnsi="Titillium" w:cs="Arial"/>
          <w:strike/>
          <w:color w:val="333333"/>
          <w:sz w:val="23"/>
          <w:szCs w:val="23"/>
        </w:rPr>
      </w:pPr>
      <w:r w:rsidRPr="003870CC">
        <w:rPr>
          <w:rFonts w:ascii="Titillium" w:hAnsi="Titillium" w:cs="Arial"/>
          <w:color w:val="333333"/>
          <w:sz w:val="23"/>
          <w:szCs w:val="23"/>
        </w:rPr>
        <w:t>Stranka postupka po prigovoru je podnositelj prigovora.</w:t>
      </w:r>
    </w:p>
    <w:p w:rsidR="005B51FC" w:rsidRDefault="005B51FC" w:rsidP="00322A25">
      <w:pPr>
        <w:spacing w:after="75"/>
        <w:jc w:val="center"/>
        <w:rPr>
          <w:rFonts w:ascii="Titillium" w:hAnsi="Titillium" w:cs="Arial"/>
          <w:b/>
          <w:bCs/>
          <w:color w:val="333333"/>
          <w:sz w:val="23"/>
          <w:szCs w:val="23"/>
        </w:rPr>
      </w:pP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3</w:t>
      </w:r>
      <w:r w:rsidR="00AE33F2">
        <w:rPr>
          <w:rFonts w:ascii="Titillium" w:hAnsi="Titillium" w:cs="Arial"/>
          <w:b/>
          <w:bCs/>
          <w:color w:val="333333"/>
          <w:sz w:val="23"/>
          <w:szCs w:val="23"/>
        </w:rPr>
        <w:t>1</w:t>
      </w:r>
      <w:r w:rsidRPr="003870CC">
        <w:rPr>
          <w:rFonts w:ascii="Titillium" w:hAnsi="Titillium" w:cs="Arial"/>
          <w:b/>
          <w:bCs/>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Prigovor se izjavljuje </w:t>
      </w:r>
      <w:r w:rsidR="00DF458C">
        <w:rPr>
          <w:rFonts w:ascii="Titillium" w:hAnsi="Titillium" w:cs="Arial"/>
          <w:color w:val="333333"/>
          <w:sz w:val="23"/>
          <w:szCs w:val="23"/>
        </w:rPr>
        <w:t xml:space="preserve">Naručitelju </w:t>
      </w:r>
      <w:r w:rsidRPr="003870CC">
        <w:rPr>
          <w:rFonts w:ascii="Titillium" w:hAnsi="Titillium" w:cs="Arial"/>
          <w:color w:val="333333"/>
          <w:sz w:val="23"/>
          <w:szCs w:val="23"/>
        </w:rPr>
        <w:t>u pisanom obliku.</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Prigovor se dostavlja elektroničkim sredstvima komunikacije putem sustava EOJN RH u modulu Jednostavne nabave (u daljnjem tekstu: putem sustava EOJN RH).</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Prigovor koji nije dostavljen sukladno stavku 2. ovoga članka odbacit će se.</w:t>
      </w:r>
    </w:p>
    <w:p w:rsidR="00625EE7" w:rsidRPr="003870CC" w:rsidRDefault="00625EE7" w:rsidP="00322A25">
      <w:pPr>
        <w:spacing w:after="75"/>
        <w:rPr>
          <w:rFonts w:ascii="Titillium" w:hAnsi="Titillium" w:cs="Arial"/>
          <w:color w:val="333333"/>
          <w:sz w:val="23"/>
          <w:szCs w:val="23"/>
          <w:lang w:val="sq-AL"/>
        </w:rPr>
      </w:pPr>
      <w:r w:rsidRPr="003870CC">
        <w:rPr>
          <w:rFonts w:ascii="Titillium" w:hAnsi="Titillium" w:cs="Arial"/>
          <w:color w:val="333333"/>
          <w:sz w:val="23"/>
          <w:szCs w:val="23"/>
          <w:lang w:val="sq-AL"/>
        </w:rPr>
        <w:t>Druga pismena tijekom postupka po prigovoru dostavljaju se putem sustava EOJN RH, a ako dostava na taj način nije moguća, dostavljaju se drugim elektroničkim sredstvima komunikacije (na dokaziv način).</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3</w:t>
      </w:r>
      <w:r w:rsidR="00AE33F2">
        <w:rPr>
          <w:rFonts w:ascii="Titillium" w:hAnsi="Titillium" w:cs="Arial"/>
          <w:b/>
          <w:bCs/>
          <w:color w:val="333333"/>
          <w:sz w:val="23"/>
          <w:szCs w:val="23"/>
        </w:rPr>
        <w:t>2</w:t>
      </w:r>
      <w:r w:rsidRPr="003870CC">
        <w:rPr>
          <w:rFonts w:ascii="Titillium" w:hAnsi="Titillium" w:cs="Arial"/>
          <w:b/>
          <w:bCs/>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Prigovor se izjavljuje u roku od 5 dana od dana primitka odluke o odabiru ili poništenju u odnosu na postupak pregleda, ocjene i odabira ponuda odnosno razloge poništenja.</w:t>
      </w:r>
    </w:p>
    <w:p w:rsidR="00625EE7" w:rsidRPr="003870CC" w:rsidRDefault="00625EE7" w:rsidP="00322A25">
      <w:pPr>
        <w:spacing w:after="75"/>
        <w:rPr>
          <w:rFonts w:ascii="Titillium" w:hAnsi="Titillium" w:cs="Arial"/>
          <w:color w:val="333333"/>
          <w:sz w:val="23"/>
          <w:szCs w:val="23"/>
        </w:rPr>
      </w:pP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3</w:t>
      </w:r>
      <w:r w:rsidR="00AE33F2">
        <w:rPr>
          <w:rFonts w:ascii="Titillium" w:hAnsi="Titillium" w:cs="Arial"/>
          <w:b/>
          <w:bCs/>
          <w:color w:val="333333"/>
          <w:sz w:val="23"/>
          <w:szCs w:val="23"/>
        </w:rPr>
        <w:t>3</w:t>
      </w:r>
      <w:r w:rsidRPr="003870CC">
        <w:rPr>
          <w:rFonts w:ascii="Titillium" w:hAnsi="Titillium" w:cs="Arial"/>
          <w:b/>
          <w:bCs/>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Prigovor obvezno sadržava sljedeće podatke i dokaze:</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1. podatke o podnositelju prigovora (naziv ili osobno ime, OIB ili odgovarajući identifikacijski broj, ako je predviđen u nacionalnom zakonodavstvu, adresa sjedišta ili prebivališta)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2. podatke o zastupniku ili opunomoćeniku, s priloženom valjanom punomoći</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3. podatke o opunomoćeniku za primanje pismena s prebivalištem u Republici Hrvatskoj, ako podnositelj prigovora ima sjedište ili prebivalište u inozemstvu</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4. naziv i sjedište naručitelja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5. predmet prigovora</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6. broj (oznaku) objave, ako je poznat</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7. razlog/osnova prigovora (opis nepravilnosti i obrazloženje)</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8. dokaze</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9. zahtjev u prigovoru</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Ako prigovor ne sadržava podatke iz stavka 1. točke 7. ovoga članka odbaciti</w:t>
      </w:r>
      <w:r w:rsidR="00D84EF1">
        <w:rPr>
          <w:rFonts w:ascii="Titillium" w:hAnsi="Titillium" w:cs="Arial"/>
          <w:color w:val="333333"/>
          <w:sz w:val="23"/>
          <w:szCs w:val="23"/>
        </w:rPr>
        <w:t xml:space="preserve"> će</w:t>
      </w:r>
      <w:r w:rsidRPr="003870CC">
        <w:rPr>
          <w:rFonts w:ascii="Titillium" w:hAnsi="Titillium" w:cs="Arial"/>
          <w:color w:val="333333"/>
          <w:sz w:val="23"/>
          <w:szCs w:val="23"/>
        </w:rPr>
        <w:t xml:space="preserve"> prigovor kao neuredan bez pozivanja podnositelja prigovora na dopunu ili ispravak.</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lastRenderedPageBreak/>
        <w:t xml:space="preserve">Ako je prigovor nerazumljiv ili ne sadržava sve podatke i dokaze iz stavka 1. točaka 1. do 6., 8. i 9. ovoga članka, a </w:t>
      </w:r>
      <w:r w:rsidR="0021736A">
        <w:rPr>
          <w:rFonts w:ascii="Titillium" w:hAnsi="Titillium" w:cs="Arial"/>
          <w:color w:val="333333"/>
          <w:sz w:val="23"/>
          <w:szCs w:val="23"/>
        </w:rPr>
        <w:t>Naručitelj</w:t>
      </w:r>
      <w:r w:rsidRPr="003870CC">
        <w:rPr>
          <w:rFonts w:ascii="Titillium" w:hAnsi="Titillium" w:cs="Arial"/>
          <w:color w:val="333333"/>
          <w:sz w:val="23"/>
          <w:szCs w:val="23"/>
        </w:rPr>
        <w:t xml:space="preserve"> po prigovoru bez tih podataka ne može postupati, </w:t>
      </w:r>
      <w:r w:rsidR="0021736A">
        <w:rPr>
          <w:rFonts w:ascii="Titillium" w:hAnsi="Titillium" w:cs="Arial"/>
          <w:color w:val="333333"/>
          <w:sz w:val="23"/>
          <w:szCs w:val="23"/>
        </w:rPr>
        <w:t>Naručitelj</w:t>
      </w:r>
      <w:r w:rsidRPr="003870CC">
        <w:rPr>
          <w:rFonts w:ascii="Titillium" w:hAnsi="Titillium" w:cs="Arial"/>
          <w:color w:val="333333"/>
          <w:sz w:val="23"/>
          <w:szCs w:val="23"/>
        </w:rPr>
        <w:t xml:space="preserve"> će u primjerenom roku od dana primitka prigovora na to upozoriti podnositelja prigovora i odrediti primjereni rok u kojem je podnositelj prigovora dužan otkloniti nedostatke, uz upozorenje na pravne posljedice ako to u određenom roku ne učini.</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Ako se nedostaci prigovora iz stavka 3. ovoga članka ne otklone u utvrđenom roku, a po prigovoru se ne može postupati, prigovor će se odbaciti kao neuredan.</w:t>
      </w:r>
    </w:p>
    <w:p w:rsidR="00625EE7" w:rsidRPr="003870CC" w:rsidRDefault="00625EE7" w:rsidP="00322A25">
      <w:pPr>
        <w:spacing w:after="75"/>
        <w:rPr>
          <w:rFonts w:ascii="Titillium" w:hAnsi="Titillium" w:cs="Arial"/>
          <w:bCs/>
          <w:color w:val="333333"/>
          <w:sz w:val="23"/>
          <w:szCs w:val="23"/>
        </w:rPr>
      </w:pPr>
    </w:p>
    <w:p w:rsidR="00625EE7" w:rsidRPr="00DF458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3</w:t>
      </w:r>
      <w:r w:rsidR="00AE33F2">
        <w:rPr>
          <w:rFonts w:ascii="Titillium" w:hAnsi="Titillium" w:cs="Arial"/>
          <w:b/>
          <w:bCs/>
          <w:color w:val="333333"/>
          <w:sz w:val="23"/>
          <w:szCs w:val="23"/>
        </w:rPr>
        <w:t>4</w:t>
      </w:r>
      <w:r w:rsidRPr="003870CC">
        <w:rPr>
          <w:rFonts w:ascii="Titillium" w:hAnsi="Titillium" w:cs="Arial"/>
          <w:b/>
          <w:bCs/>
          <w:color w:val="333333"/>
          <w:sz w:val="23"/>
          <w:szCs w:val="23"/>
        </w:rPr>
        <w:t>.</w:t>
      </w:r>
    </w:p>
    <w:p w:rsidR="00625EE7" w:rsidRPr="003870CC" w:rsidRDefault="00625EE7" w:rsidP="00322A25">
      <w:pPr>
        <w:spacing w:after="75"/>
        <w:rPr>
          <w:rFonts w:ascii="Titillium" w:hAnsi="Titillium" w:cs="Arial"/>
          <w:bCs/>
          <w:strike/>
          <w:color w:val="333333"/>
          <w:sz w:val="23"/>
          <w:szCs w:val="23"/>
        </w:rPr>
      </w:pPr>
      <w:r w:rsidRPr="003870CC">
        <w:rPr>
          <w:rFonts w:ascii="Titillium" w:hAnsi="Titillium" w:cs="Arial"/>
          <w:bCs/>
          <w:color w:val="333333"/>
          <w:sz w:val="23"/>
          <w:szCs w:val="23"/>
        </w:rPr>
        <w:t>Prigovor izjavljen protiv odluke o odabiru sprječava nastanak ugovora o nabavi</w:t>
      </w:r>
      <w:r w:rsidR="0021736A">
        <w:rPr>
          <w:rFonts w:ascii="Titillium" w:hAnsi="Titillium" w:cs="Arial"/>
          <w:bCs/>
          <w:color w:val="333333"/>
          <w:sz w:val="23"/>
          <w:szCs w:val="23"/>
        </w:rPr>
        <w:t>.</w:t>
      </w:r>
    </w:p>
    <w:p w:rsidR="00625EE7" w:rsidRPr="003870CC" w:rsidRDefault="00625EE7" w:rsidP="00322A25">
      <w:pPr>
        <w:spacing w:after="75"/>
        <w:rPr>
          <w:rFonts w:ascii="Titillium" w:hAnsi="Titillium" w:cs="Arial"/>
          <w:bCs/>
          <w:strike/>
          <w:color w:val="333333"/>
          <w:sz w:val="23"/>
          <w:szCs w:val="23"/>
        </w:rPr>
      </w:pPr>
      <w:r w:rsidRPr="003870CC">
        <w:rPr>
          <w:rFonts w:ascii="Titillium" w:hAnsi="Titillium" w:cs="Arial"/>
          <w:bCs/>
          <w:color w:val="333333"/>
          <w:sz w:val="23"/>
          <w:szCs w:val="23"/>
        </w:rPr>
        <w:t>Prigovor izjavljen protiv odluke o poništenju sprječava provedbu novog postupka nabave.</w:t>
      </w:r>
    </w:p>
    <w:p w:rsidR="00625EE7" w:rsidRPr="003870CC" w:rsidRDefault="00625EE7" w:rsidP="00322A25">
      <w:pPr>
        <w:spacing w:after="75"/>
        <w:rPr>
          <w:rFonts w:ascii="Titillium" w:hAnsi="Titillium" w:cs="Arial"/>
          <w:bCs/>
          <w:color w:val="333333"/>
          <w:sz w:val="23"/>
          <w:szCs w:val="23"/>
        </w:rPr>
      </w:pPr>
      <w:r w:rsidRPr="003870CC">
        <w:rPr>
          <w:rFonts w:ascii="Titillium" w:hAnsi="Titillium" w:cs="Arial"/>
          <w:bCs/>
          <w:color w:val="333333"/>
          <w:sz w:val="23"/>
          <w:szCs w:val="23"/>
        </w:rPr>
        <w:t xml:space="preserve">Ako je predmet nabave podijeljen na grupe, prigovor ima </w:t>
      </w:r>
      <w:r w:rsidRPr="003870CC">
        <w:rPr>
          <w:rFonts w:ascii="Titillium" w:hAnsi="Titillium" w:cs="Arial"/>
          <w:bCs/>
          <w:color w:val="333333"/>
          <w:sz w:val="23"/>
          <w:szCs w:val="23"/>
          <w:lang w:val="sq-AL"/>
        </w:rPr>
        <w:t xml:space="preserve">odgodni </w:t>
      </w:r>
      <w:r w:rsidRPr="003870CC">
        <w:rPr>
          <w:rFonts w:ascii="Titillium" w:hAnsi="Titillium" w:cs="Arial"/>
          <w:bCs/>
          <w:color w:val="333333"/>
          <w:sz w:val="23"/>
          <w:szCs w:val="23"/>
        </w:rPr>
        <w:t xml:space="preserve">učinak samo u odnosu na grupu predmeta nabave na koju se odnosi. </w:t>
      </w:r>
    </w:p>
    <w:p w:rsidR="00625EE7" w:rsidRPr="003870CC" w:rsidRDefault="00625EE7" w:rsidP="00322A25">
      <w:pPr>
        <w:spacing w:after="75"/>
        <w:rPr>
          <w:rFonts w:ascii="Titillium" w:hAnsi="Titillium" w:cs="Arial"/>
          <w:bCs/>
          <w:color w:val="333333"/>
          <w:sz w:val="23"/>
          <w:szCs w:val="23"/>
        </w:rPr>
      </w:pP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3</w:t>
      </w:r>
      <w:r w:rsidR="00AE33F2">
        <w:rPr>
          <w:rFonts w:ascii="Titillium" w:hAnsi="Titillium" w:cs="Arial"/>
          <w:b/>
          <w:bCs/>
          <w:color w:val="333333"/>
          <w:sz w:val="23"/>
          <w:szCs w:val="23"/>
        </w:rPr>
        <w:t>5</w:t>
      </w:r>
      <w:r w:rsidRPr="003870CC">
        <w:rPr>
          <w:rFonts w:ascii="Titillium" w:hAnsi="Titillium" w:cs="Arial"/>
          <w:b/>
          <w:bCs/>
          <w:color w:val="333333"/>
          <w:sz w:val="23"/>
          <w:szCs w:val="23"/>
        </w:rPr>
        <w:t>.</w:t>
      </w:r>
    </w:p>
    <w:p w:rsidR="00625EE7" w:rsidRPr="003870CC" w:rsidRDefault="0021736A" w:rsidP="00322A25">
      <w:pPr>
        <w:rPr>
          <w:rFonts w:ascii="Titillium" w:hAnsi="Titillium" w:cs="Arial"/>
          <w:bCs/>
          <w:color w:val="333333"/>
          <w:sz w:val="23"/>
          <w:szCs w:val="23"/>
        </w:rPr>
      </w:pPr>
      <w:r>
        <w:rPr>
          <w:rFonts w:ascii="Titillium" w:hAnsi="Titillium" w:cs="Arial"/>
          <w:bCs/>
          <w:color w:val="333333"/>
          <w:sz w:val="23"/>
          <w:szCs w:val="23"/>
        </w:rPr>
        <w:t>Naručitelj</w:t>
      </w:r>
      <w:r w:rsidR="00625EE7" w:rsidRPr="003870CC">
        <w:rPr>
          <w:rFonts w:ascii="Titillium" w:hAnsi="Titillium" w:cs="Arial"/>
          <w:bCs/>
          <w:color w:val="333333"/>
          <w:sz w:val="23"/>
          <w:szCs w:val="23"/>
        </w:rPr>
        <w:t xml:space="preserve"> u postupku po prigovoru može:</w:t>
      </w:r>
    </w:p>
    <w:p w:rsidR="00625EE7" w:rsidRPr="003870CC" w:rsidRDefault="00E7769F" w:rsidP="00322A25">
      <w:pPr>
        <w:rPr>
          <w:rFonts w:ascii="Titillium" w:hAnsi="Titillium" w:cs="Arial"/>
          <w:bCs/>
          <w:color w:val="333333"/>
          <w:sz w:val="23"/>
          <w:szCs w:val="23"/>
        </w:rPr>
      </w:pPr>
      <w:r>
        <w:rPr>
          <w:rFonts w:ascii="Titillium" w:hAnsi="Titillium" w:cs="Arial"/>
          <w:bCs/>
          <w:color w:val="333333"/>
          <w:sz w:val="23"/>
          <w:szCs w:val="23"/>
        </w:rPr>
        <w:t>1</w:t>
      </w:r>
      <w:r w:rsidR="00625EE7" w:rsidRPr="003870CC">
        <w:rPr>
          <w:rFonts w:ascii="Titillium" w:hAnsi="Titillium" w:cs="Arial"/>
          <w:bCs/>
          <w:color w:val="333333"/>
          <w:sz w:val="23"/>
          <w:szCs w:val="23"/>
        </w:rPr>
        <w:t>. odbaciti prigovor zbog nenadležnosti, nedopuštenosti, neurednosti, nepravodobnosti, nedostatka pravnog interesa i zbog toga što je izjavljen od neovlaštene osobe</w:t>
      </w:r>
    </w:p>
    <w:p w:rsidR="00625EE7" w:rsidRPr="003870CC" w:rsidRDefault="00E7769F" w:rsidP="00322A25">
      <w:pPr>
        <w:rPr>
          <w:rFonts w:ascii="Titillium" w:hAnsi="Titillium" w:cs="Arial"/>
          <w:bCs/>
          <w:color w:val="333333"/>
          <w:sz w:val="23"/>
          <w:szCs w:val="23"/>
        </w:rPr>
      </w:pPr>
      <w:r>
        <w:rPr>
          <w:rFonts w:ascii="Titillium" w:hAnsi="Titillium" w:cs="Arial"/>
          <w:bCs/>
          <w:color w:val="333333"/>
          <w:sz w:val="23"/>
          <w:szCs w:val="23"/>
        </w:rPr>
        <w:t>2</w:t>
      </w:r>
      <w:r w:rsidR="00625EE7" w:rsidRPr="003870CC">
        <w:rPr>
          <w:rFonts w:ascii="Titillium" w:hAnsi="Titillium" w:cs="Arial"/>
          <w:bCs/>
          <w:color w:val="333333"/>
          <w:sz w:val="23"/>
          <w:szCs w:val="23"/>
        </w:rPr>
        <w:t>. odbiti prigovor</w:t>
      </w:r>
    </w:p>
    <w:p w:rsidR="00625EE7" w:rsidRPr="003870CC" w:rsidRDefault="00E7769F" w:rsidP="00322A25">
      <w:pPr>
        <w:rPr>
          <w:rFonts w:ascii="Titillium" w:hAnsi="Titillium" w:cs="Arial"/>
          <w:bCs/>
          <w:color w:val="333333"/>
          <w:sz w:val="23"/>
          <w:szCs w:val="23"/>
        </w:rPr>
      </w:pPr>
      <w:r>
        <w:rPr>
          <w:rFonts w:ascii="Titillium" w:hAnsi="Titillium" w:cs="Arial"/>
          <w:bCs/>
          <w:color w:val="333333"/>
          <w:sz w:val="23"/>
          <w:szCs w:val="23"/>
        </w:rPr>
        <w:t>3</w:t>
      </w:r>
      <w:r w:rsidR="00625EE7" w:rsidRPr="003870CC">
        <w:rPr>
          <w:rFonts w:ascii="Titillium" w:hAnsi="Titillium" w:cs="Arial"/>
          <w:bCs/>
          <w:color w:val="333333"/>
          <w:sz w:val="23"/>
          <w:szCs w:val="23"/>
        </w:rPr>
        <w:t>. usvojiti prigovor te u tom slučaju poništiti odluku, postupak ili oboje, u cijelosti ili u dijelu u kojem su zahvaćeni nepravilnošću</w:t>
      </w:r>
      <w:r w:rsidR="00D84EF1">
        <w:rPr>
          <w:rFonts w:ascii="Titillium" w:hAnsi="Titillium" w:cs="Arial"/>
          <w:bCs/>
          <w:color w:val="333333"/>
          <w:sz w:val="23"/>
          <w:szCs w:val="23"/>
        </w:rPr>
        <w:t>.</w:t>
      </w:r>
    </w:p>
    <w:p w:rsidR="00625EE7" w:rsidRPr="003870CC" w:rsidRDefault="00C41F42" w:rsidP="00322A25">
      <w:pPr>
        <w:spacing w:after="75"/>
        <w:rPr>
          <w:rFonts w:ascii="Titillium" w:hAnsi="Titillium" w:cs="Arial"/>
          <w:bCs/>
          <w:color w:val="333333"/>
          <w:sz w:val="23"/>
          <w:szCs w:val="23"/>
          <w:lang w:val="sq-AL"/>
        </w:rPr>
      </w:pPr>
      <w:r>
        <w:rPr>
          <w:rFonts w:ascii="Titillium" w:hAnsi="Titillium" w:cs="Arial"/>
          <w:bCs/>
          <w:color w:val="333333"/>
          <w:sz w:val="23"/>
          <w:szCs w:val="23"/>
          <w:lang w:val="sq-AL"/>
        </w:rPr>
        <w:t>Naručite</w:t>
      </w:r>
      <w:r w:rsidR="00DF458C">
        <w:rPr>
          <w:rFonts w:ascii="Titillium" w:hAnsi="Titillium" w:cs="Arial"/>
          <w:bCs/>
          <w:color w:val="333333"/>
          <w:sz w:val="23"/>
          <w:szCs w:val="23"/>
          <w:lang w:val="sq-AL"/>
        </w:rPr>
        <w:t>l</w:t>
      </w:r>
      <w:r>
        <w:rPr>
          <w:rFonts w:ascii="Titillium" w:hAnsi="Titillium" w:cs="Arial"/>
          <w:bCs/>
          <w:color w:val="333333"/>
          <w:sz w:val="23"/>
          <w:szCs w:val="23"/>
          <w:lang w:val="sq-AL"/>
        </w:rPr>
        <w:t xml:space="preserve">j </w:t>
      </w:r>
      <w:r w:rsidR="00625EE7" w:rsidRPr="003870CC">
        <w:rPr>
          <w:rFonts w:ascii="Titillium" w:hAnsi="Titillium" w:cs="Arial"/>
          <w:bCs/>
          <w:color w:val="333333"/>
          <w:sz w:val="23"/>
          <w:szCs w:val="23"/>
          <w:lang w:val="sq-AL"/>
        </w:rPr>
        <w:t>odlučuje o glavnoj stvari odlukom o prigovoru.</w:t>
      </w:r>
    </w:p>
    <w:p w:rsidR="00625EE7" w:rsidRPr="003870CC" w:rsidRDefault="00625EE7" w:rsidP="00322A25">
      <w:pPr>
        <w:spacing w:after="75"/>
        <w:rPr>
          <w:rFonts w:ascii="Titillium" w:hAnsi="Titillium" w:cs="Arial"/>
          <w:bCs/>
          <w:color w:val="333333"/>
          <w:sz w:val="23"/>
          <w:szCs w:val="23"/>
          <w:lang w:val="sq-AL"/>
        </w:rPr>
      </w:pPr>
      <w:r w:rsidRPr="003870CC">
        <w:rPr>
          <w:rFonts w:ascii="Titillium" w:hAnsi="Titillium" w:cs="Arial"/>
          <w:bCs/>
          <w:color w:val="333333"/>
          <w:sz w:val="23"/>
          <w:szCs w:val="23"/>
          <w:lang w:val="sq-AL"/>
        </w:rPr>
        <w:t xml:space="preserve">Odluka o prigovoru </w:t>
      </w:r>
      <w:r w:rsidR="00C41F42">
        <w:rPr>
          <w:rFonts w:ascii="Titillium" w:hAnsi="Titillium" w:cs="Arial"/>
          <w:bCs/>
          <w:color w:val="333333"/>
          <w:sz w:val="23"/>
          <w:szCs w:val="23"/>
          <w:lang w:val="sq-AL"/>
        </w:rPr>
        <w:t xml:space="preserve">Naručitelj će donijeti u </w:t>
      </w:r>
      <w:r w:rsidRPr="003870CC">
        <w:rPr>
          <w:rFonts w:ascii="Titillium" w:hAnsi="Titillium" w:cs="Arial"/>
          <w:bCs/>
          <w:color w:val="333333"/>
          <w:sz w:val="23"/>
          <w:szCs w:val="23"/>
          <w:lang w:val="sq-AL"/>
        </w:rPr>
        <w:t>roku od 15 dana od dana podnošenja prigovora. Odluka o prigovoru mora sadržavati obrazloženje.</w:t>
      </w:r>
    </w:p>
    <w:p w:rsidR="00625EE7" w:rsidRPr="003870CC" w:rsidRDefault="00625EE7" w:rsidP="00322A25">
      <w:pPr>
        <w:spacing w:after="75"/>
        <w:rPr>
          <w:rFonts w:ascii="Titillium" w:hAnsi="Titillium" w:cs="Arial"/>
          <w:bCs/>
          <w:color w:val="333333"/>
          <w:sz w:val="23"/>
          <w:szCs w:val="23"/>
          <w:lang w:val="sq-AL"/>
        </w:rPr>
      </w:pPr>
      <w:r w:rsidRPr="003870CC">
        <w:rPr>
          <w:rFonts w:ascii="Titillium" w:hAnsi="Titillium" w:cs="Arial"/>
          <w:bCs/>
          <w:color w:val="333333"/>
          <w:sz w:val="23"/>
          <w:szCs w:val="23"/>
          <w:lang w:val="sq-AL"/>
        </w:rPr>
        <w:t xml:space="preserve">Odluka </w:t>
      </w:r>
      <w:r w:rsidR="00C41F42">
        <w:rPr>
          <w:rFonts w:ascii="Titillium" w:hAnsi="Titillium" w:cs="Arial"/>
          <w:bCs/>
          <w:color w:val="333333"/>
          <w:sz w:val="23"/>
          <w:szCs w:val="23"/>
          <w:lang w:val="sq-AL"/>
        </w:rPr>
        <w:t xml:space="preserve">Naručitelj </w:t>
      </w:r>
      <w:r w:rsidRPr="003870CC">
        <w:rPr>
          <w:rFonts w:ascii="Titillium" w:hAnsi="Titillium" w:cs="Arial"/>
          <w:bCs/>
          <w:color w:val="333333"/>
          <w:sz w:val="23"/>
          <w:szCs w:val="23"/>
          <w:lang w:val="sq-AL"/>
        </w:rPr>
        <w:t>dostavlja podnositelju prigovora</w:t>
      </w:r>
      <w:r w:rsidRPr="003870CC">
        <w:rPr>
          <w:rFonts w:ascii="Titillium" w:hAnsi="Titillium" w:cs="Arial"/>
          <w:color w:val="333333"/>
          <w:sz w:val="23"/>
          <w:szCs w:val="23"/>
          <w:lang w:val="sq-AL"/>
        </w:rPr>
        <w:t xml:space="preserve"> putem sustava EOJN RH, a ako dostava na taj način nije moguća, dostavljaju se drugim</w:t>
      </w:r>
      <w:r w:rsidRPr="003870CC">
        <w:rPr>
          <w:rFonts w:ascii="Titillium" w:hAnsi="Titillium" w:cs="Arial"/>
          <w:bCs/>
          <w:color w:val="333333"/>
          <w:sz w:val="23"/>
          <w:szCs w:val="23"/>
          <w:lang w:val="sq-AL"/>
        </w:rPr>
        <w:t xml:space="preserve"> elektroničkim sredstvima komunikacije (na dokaziv način).</w:t>
      </w:r>
    </w:p>
    <w:p w:rsidR="005B51FC" w:rsidRPr="00D84EF1" w:rsidRDefault="00C41F42" w:rsidP="00D84EF1">
      <w:pPr>
        <w:spacing w:after="75"/>
        <w:rPr>
          <w:rFonts w:ascii="Titillium" w:hAnsi="Titillium" w:cs="Arial"/>
          <w:color w:val="333333"/>
          <w:sz w:val="23"/>
          <w:szCs w:val="23"/>
        </w:rPr>
      </w:pPr>
      <w:r>
        <w:rPr>
          <w:rFonts w:ascii="Titillium" w:hAnsi="Titillium" w:cs="Arial"/>
          <w:color w:val="333333"/>
          <w:sz w:val="23"/>
          <w:szCs w:val="23"/>
        </w:rPr>
        <w:t>Služba</w:t>
      </w:r>
      <w:r w:rsidR="00625EE7" w:rsidRPr="003870CC">
        <w:rPr>
          <w:rFonts w:ascii="Titillium" w:hAnsi="Titillium" w:cs="Arial"/>
          <w:color w:val="333333"/>
          <w:sz w:val="23"/>
          <w:szCs w:val="23"/>
        </w:rPr>
        <w:t xml:space="preserve"> koj</w:t>
      </w:r>
      <w:r>
        <w:rPr>
          <w:rFonts w:ascii="Titillium" w:hAnsi="Titillium" w:cs="Arial"/>
          <w:color w:val="333333"/>
          <w:sz w:val="23"/>
          <w:szCs w:val="23"/>
        </w:rPr>
        <w:t>a</w:t>
      </w:r>
      <w:r w:rsidR="00625EE7" w:rsidRPr="003870CC">
        <w:rPr>
          <w:rFonts w:ascii="Titillium" w:hAnsi="Titillium" w:cs="Arial"/>
          <w:color w:val="333333"/>
          <w:sz w:val="23"/>
          <w:szCs w:val="23"/>
        </w:rPr>
        <w:t xml:space="preserve"> provodi </w:t>
      </w:r>
      <w:r>
        <w:rPr>
          <w:rFonts w:ascii="Titillium" w:hAnsi="Titillium" w:cs="Arial"/>
          <w:color w:val="333333"/>
          <w:sz w:val="23"/>
          <w:szCs w:val="23"/>
        </w:rPr>
        <w:t xml:space="preserve">jednostavni </w:t>
      </w:r>
      <w:r w:rsidR="00625EE7" w:rsidRPr="003870CC">
        <w:rPr>
          <w:rFonts w:ascii="Titillium" w:hAnsi="Titillium" w:cs="Arial"/>
          <w:color w:val="333333"/>
          <w:sz w:val="23"/>
          <w:szCs w:val="23"/>
        </w:rPr>
        <w:t>postupak</w:t>
      </w:r>
      <w:r>
        <w:rPr>
          <w:rFonts w:ascii="Titillium" w:hAnsi="Titillium" w:cs="Arial"/>
          <w:color w:val="333333"/>
          <w:sz w:val="23"/>
          <w:szCs w:val="23"/>
        </w:rPr>
        <w:t xml:space="preserve"> nabave</w:t>
      </w:r>
      <w:r w:rsidR="00625EE7" w:rsidRPr="003870CC">
        <w:rPr>
          <w:rFonts w:ascii="Titillium" w:hAnsi="Titillium"/>
        </w:rPr>
        <w:t xml:space="preserve"> </w:t>
      </w:r>
      <w:r w:rsidR="00625EE7" w:rsidRPr="003870CC">
        <w:rPr>
          <w:rFonts w:ascii="Titillium" w:hAnsi="Titillium" w:cs="Arial"/>
          <w:color w:val="333333"/>
          <w:sz w:val="23"/>
          <w:szCs w:val="23"/>
        </w:rPr>
        <w:t>obvezn</w:t>
      </w:r>
      <w:r>
        <w:rPr>
          <w:rFonts w:ascii="Titillium" w:hAnsi="Titillium" w:cs="Arial"/>
          <w:color w:val="333333"/>
          <w:sz w:val="23"/>
          <w:szCs w:val="23"/>
        </w:rPr>
        <w:t>a</w:t>
      </w:r>
      <w:r w:rsidR="00625EE7" w:rsidRPr="003870CC">
        <w:rPr>
          <w:rFonts w:ascii="Titillium" w:hAnsi="Titillium" w:cs="Arial"/>
          <w:color w:val="333333"/>
          <w:sz w:val="23"/>
          <w:szCs w:val="23"/>
        </w:rPr>
        <w:t xml:space="preserve"> je postupiti sukladno izreci odluke</w:t>
      </w:r>
      <w:r>
        <w:rPr>
          <w:rFonts w:ascii="Titillium" w:hAnsi="Titillium" w:cs="Arial"/>
          <w:color w:val="333333"/>
          <w:sz w:val="23"/>
          <w:szCs w:val="23"/>
        </w:rPr>
        <w:t xml:space="preserve"> koju potpisuje </w:t>
      </w:r>
      <w:r w:rsidR="006E283D">
        <w:rPr>
          <w:rFonts w:ascii="Titillium" w:hAnsi="Titillium" w:cs="Arial"/>
          <w:color w:val="333333"/>
          <w:sz w:val="23"/>
          <w:szCs w:val="23"/>
        </w:rPr>
        <w:t>odgovorna osoba naručitelja</w:t>
      </w:r>
      <w:r w:rsidR="00625EE7" w:rsidRPr="003870CC">
        <w:rPr>
          <w:rFonts w:ascii="Titillium" w:hAnsi="Titillium" w:cs="Arial"/>
          <w:color w:val="333333"/>
          <w:sz w:val="23"/>
          <w:szCs w:val="23"/>
        </w:rPr>
        <w:t xml:space="preserve">, </w:t>
      </w:r>
      <w:r>
        <w:rPr>
          <w:rFonts w:ascii="Titillium" w:hAnsi="Titillium" w:cs="Arial"/>
          <w:color w:val="333333"/>
          <w:sz w:val="23"/>
          <w:szCs w:val="23"/>
        </w:rPr>
        <w:t xml:space="preserve">a </w:t>
      </w:r>
      <w:r w:rsidR="00625EE7" w:rsidRPr="003870CC">
        <w:rPr>
          <w:rFonts w:ascii="Titillium" w:hAnsi="Titillium" w:cs="Arial"/>
          <w:color w:val="333333"/>
          <w:sz w:val="23"/>
          <w:szCs w:val="23"/>
        </w:rPr>
        <w:t>pri čemu je vezan</w:t>
      </w:r>
      <w:r>
        <w:rPr>
          <w:rFonts w:ascii="Titillium" w:hAnsi="Titillium" w:cs="Arial"/>
          <w:color w:val="333333"/>
          <w:sz w:val="23"/>
          <w:szCs w:val="23"/>
        </w:rPr>
        <w:t>a</w:t>
      </w:r>
      <w:r w:rsidR="00625EE7" w:rsidRPr="003870CC">
        <w:rPr>
          <w:rFonts w:ascii="Titillium" w:hAnsi="Titillium" w:cs="Arial"/>
          <w:color w:val="333333"/>
          <w:sz w:val="23"/>
          <w:szCs w:val="23"/>
        </w:rPr>
        <w:t xml:space="preserve"> pravnim shvaćanjem i primjedbama </w:t>
      </w:r>
      <w:r>
        <w:rPr>
          <w:rFonts w:ascii="Titillium" w:hAnsi="Titillium" w:cs="Arial"/>
          <w:color w:val="333333"/>
          <w:sz w:val="23"/>
          <w:szCs w:val="23"/>
        </w:rPr>
        <w:t>iz obrazloženja odluke</w:t>
      </w:r>
      <w:r w:rsidR="00625EE7" w:rsidRPr="003870CC">
        <w:rPr>
          <w:rFonts w:ascii="Titillium" w:hAnsi="Titillium" w:cs="Arial"/>
          <w:color w:val="333333"/>
          <w:sz w:val="23"/>
          <w:szCs w:val="23"/>
        </w:rPr>
        <w:t>.</w:t>
      </w:r>
    </w:p>
    <w:p w:rsidR="006E283D" w:rsidRDefault="006E283D" w:rsidP="00322A25">
      <w:pPr>
        <w:spacing w:after="75"/>
        <w:jc w:val="center"/>
        <w:rPr>
          <w:rFonts w:ascii="Titillium" w:hAnsi="Titillium" w:cs="Arial"/>
          <w:b/>
          <w:bCs/>
          <w:color w:val="333333"/>
          <w:sz w:val="23"/>
          <w:szCs w:val="23"/>
        </w:rPr>
      </w:pP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3</w:t>
      </w:r>
      <w:r w:rsidR="00AE33F2">
        <w:rPr>
          <w:rFonts w:ascii="Titillium" w:hAnsi="Titillium" w:cs="Arial"/>
          <w:b/>
          <w:bCs/>
          <w:color w:val="333333"/>
          <w:sz w:val="23"/>
          <w:szCs w:val="23"/>
        </w:rPr>
        <w:t>6</w:t>
      </w:r>
      <w:r w:rsidRPr="003870CC">
        <w:rPr>
          <w:rFonts w:ascii="Titillium" w:hAnsi="Titillium" w:cs="Arial"/>
          <w:b/>
          <w:bCs/>
          <w:color w:val="333333"/>
          <w:sz w:val="23"/>
          <w:szCs w:val="23"/>
        </w:rPr>
        <w:t>.</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Ako pojedina pitanja postupka po prigovoru nisu uređena ovim Pravilnikom, na odgovarajući se način primjenjuju odredbe ZJN 2016 koje uređuju pravnu zaštitu.</w:t>
      </w:r>
    </w:p>
    <w:p w:rsidR="00625EE7" w:rsidRDefault="00625EE7" w:rsidP="00322A25">
      <w:pPr>
        <w:spacing w:after="75"/>
        <w:rPr>
          <w:rFonts w:ascii="Titillium" w:hAnsi="Titillium" w:cs="Arial"/>
          <w:b/>
          <w:bCs/>
          <w:color w:val="333333"/>
          <w:sz w:val="23"/>
          <w:szCs w:val="23"/>
        </w:rPr>
      </w:pPr>
    </w:p>
    <w:p w:rsidR="00CF2F7B" w:rsidRPr="003870CC" w:rsidRDefault="00CF2F7B" w:rsidP="00322A25">
      <w:pPr>
        <w:spacing w:after="75"/>
        <w:rPr>
          <w:rFonts w:ascii="Titillium" w:hAnsi="Titillium" w:cs="Arial"/>
          <w:b/>
          <w:bCs/>
          <w:color w:val="333333"/>
          <w:sz w:val="23"/>
          <w:szCs w:val="23"/>
        </w:rPr>
      </w:pP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b/>
          <w:bCs/>
          <w:color w:val="333333"/>
          <w:sz w:val="23"/>
          <w:szCs w:val="23"/>
        </w:rPr>
        <w:t>XI. PRIJELAZNE I ZAVRŠNE ODREDBE</w:t>
      </w: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Članak 3</w:t>
      </w:r>
      <w:r w:rsidR="00D84EF1">
        <w:rPr>
          <w:rFonts w:ascii="Titillium" w:hAnsi="Titillium" w:cs="Arial"/>
          <w:b/>
          <w:bCs/>
          <w:color w:val="333333"/>
          <w:sz w:val="23"/>
          <w:szCs w:val="23"/>
        </w:rPr>
        <w:t>7</w:t>
      </w:r>
      <w:r w:rsidRPr="003870CC">
        <w:rPr>
          <w:rFonts w:ascii="Titillium" w:hAnsi="Titillium" w:cs="Arial"/>
          <w:b/>
          <w:bCs/>
          <w:color w:val="333333"/>
          <w:sz w:val="23"/>
          <w:szCs w:val="23"/>
        </w:rPr>
        <w:t>.</w:t>
      </w:r>
      <w:r w:rsidRPr="003870CC">
        <w:rPr>
          <w:rFonts w:ascii="Calibri" w:hAnsi="Calibri" w:cs="Calibri"/>
          <w:b/>
          <w:bCs/>
          <w:color w:val="333333"/>
          <w:sz w:val="23"/>
          <w:szCs w:val="23"/>
        </w:rPr>
        <w:t> </w:t>
      </w:r>
    </w:p>
    <w:p w:rsidR="00625EE7" w:rsidRPr="003870CC"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lastRenderedPageBreak/>
        <w:t xml:space="preserve">Postupci jednostavne nabave pokrenuti do stupanja na snagu ovoga Pravilnika dovršit će se prema odredbama </w:t>
      </w:r>
      <w:bookmarkStart w:id="3" w:name="_Hlk235190482"/>
      <w:r w:rsidRPr="003870CC">
        <w:rPr>
          <w:rFonts w:ascii="Titillium" w:hAnsi="Titillium" w:cs="Arial"/>
          <w:color w:val="333333"/>
          <w:sz w:val="23"/>
          <w:szCs w:val="23"/>
        </w:rPr>
        <w:t>Pravilnika o</w:t>
      </w:r>
      <w:r w:rsidR="00AE33F2">
        <w:rPr>
          <w:rFonts w:ascii="Titillium" w:hAnsi="Titillium" w:cs="Arial"/>
          <w:color w:val="333333"/>
          <w:sz w:val="23"/>
          <w:szCs w:val="23"/>
        </w:rPr>
        <w:t xml:space="preserve"> jednostavnoj nabavi robe, usluga i radova od 23. svibnja 2024. godine (Klasa: 01-13/24-03/1; Urbroj: 100-19/24-3)</w:t>
      </w:r>
      <w:r w:rsidRPr="003870CC">
        <w:rPr>
          <w:rFonts w:ascii="Titillium" w:hAnsi="Titillium" w:cs="Arial"/>
          <w:color w:val="333333"/>
          <w:sz w:val="23"/>
          <w:szCs w:val="23"/>
        </w:rPr>
        <w:t>.</w:t>
      </w:r>
      <w:bookmarkEnd w:id="3"/>
    </w:p>
    <w:p w:rsidR="00CF2F7B" w:rsidRDefault="00CF2F7B" w:rsidP="00322A25">
      <w:pPr>
        <w:spacing w:after="75"/>
        <w:jc w:val="center"/>
        <w:rPr>
          <w:rFonts w:ascii="Titillium" w:hAnsi="Titillium" w:cs="Arial"/>
          <w:b/>
          <w:bCs/>
          <w:color w:val="333333"/>
          <w:sz w:val="23"/>
          <w:szCs w:val="23"/>
        </w:rPr>
      </w:pPr>
    </w:p>
    <w:p w:rsidR="00625EE7" w:rsidRPr="003870CC" w:rsidRDefault="00625EE7" w:rsidP="00322A25">
      <w:pPr>
        <w:spacing w:after="75"/>
        <w:jc w:val="center"/>
        <w:rPr>
          <w:rFonts w:ascii="Titillium" w:hAnsi="Titillium" w:cs="Arial"/>
          <w:color w:val="333333"/>
          <w:sz w:val="23"/>
          <w:szCs w:val="23"/>
        </w:rPr>
      </w:pPr>
      <w:r w:rsidRPr="003870CC">
        <w:rPr>
          <w:rFonts w:ascii="Titillium" w:hAnsi="Titillium" w:cs="Arial"/>
          <w:b/>
          <w:bCs/>
          <w:color w:val="333333"/>
          <w:sz w:val="23"/>
          <w:szCs w:val="23"/>
        </w:rPr>
        <w:t xml:space="preserve">Članak </w:t>
      </w:r>
      <w:r w:rsidR="005B51FC">
        <w:rPr>
          <w:rFonts w:ascii="Titillium" w:hAnsi="Titillium" w:cs="Arial"/>
          <w:b/>
          <w:bCs/>
          <w:color w:val="333333"/>
          <w:sz w:val="23"/>
          <w:szCs w:val="23"/>
        </w:rPr>
        <w:t>3</w:t>
      </w:r>
      <w:r w:rsidR="00CF2F7B">
        <w:rPr>
          <w:rFonts w:ascii="Titillium" w:hAnsi="Titillium" w:cs="Arial"/>
          <w:b/>
          <w:bCs/>
          <w:color w:val="333333"/>
          <w:sz w:val="23"/>
          <w:szCs w:val="23"/>
        </w:rPr>
        <w:t>8</w:t>
      </w:r>
      <w:r w:rsidRPr="003870CC">
        <w:rPr>
          <w:rFonts w:ascii="Titillium" w:hAnsi="Titillium" w:cs="Arial"/>
          <w:b/>
          <w:bCs/>
          <w:color w:val="333333"/>
          <w:sz w:val="23"/>
          <w:szCs w:val="23"/>
        </w:rPr>
        <w:t>.</w:t>
      </w:r>
      <w:r w:rsidRPr="003870CC">
        <w:rPr>
          <w:rFonts w:ascii="Calibri" w:hAnsi="Calibri" w:cs="Calibri"/>
          <w:b/>
          <w:bCs/>
          <w:color w:val="333333"/>
          <w:sz w:val="23"/>
          <w:szCs w:val="23"/>
        </w:rPr>
        <w:t> </w:t>
      </w:r>
    </w:p>
    <w:p w:rsidR="00CF2F7B" w:rsidRDefault="00625EE7" w:rsidP="00322A25">
      <w:pPr>
        <w:spacing w:after="75"/>
        <w:rPr>
          <w:rFonts w:ascii="Titillium" w:hAnsi="Titillium" w:cs="Arial"/>
          <w:color w:val="333333"/>
          <w:sz w:val="23"/>
          <w:szCs w:val="23"/>
        </w:rPr>
      </w:pPr>
      <w:r w:rsidRPr="003870CC">
        <w:rPr>
          <w:rFonts w:ascii="Titillium" w:hAnsi="Titillium" w:cs="Arial"/>
          <w:color w:val="333333"/>
          <w:sz w:val="23"/>
          <w:szCs w:val="23"/>
        </w:rPr>
        <w:t xml:space="preserve">Danom stupanja na snagu ovoga Pravilnika prestaje važiti </w:t>
      </w:r>
      <w:r w:rsidR="00AE33F2" w:rsidRPr="003870CC">
        <w:rPr>
          <w:rFonts w:ascii="Titillium" w:hAnsi="Titillium" w:cs="Arial"/>
          <w:color w:val="333333"/>
          <w:sz w:val="23"/>
          <w:szCs w:val="23"/>
        </w:rPr>
        <w:t>Pravilnik o</w:t>
      </w:r>
      <w:r w:rsidR="00AE33F2">
        <w:rPr>
          <w:rFonts w:ascii="Titillium" w:hAnsi="Titillium" w:cs="Arial"/>
          <w:color w:val="333333"/>
          <w:sz w:val="23"/>
          <w:szCs w:val="23"/>
        </w:rPr>
        <w:t xml:space="preserve"> jednostavnoj nabavi robe, usluga i radova od 23. svibnja 2024. godine (Klasa: 01-13/24-03/1; </w:t>
      </w:r>
      <w:proofErr w:type="spellStart"/>
      <w:r w:rsidR="00AE33F2">
        <w:rPr>
          <w:rFonts w:ascii="Titillium" w:hAnsi="Titillium" w:cs="Arial"/>
          <w:color w:val="333333"/>
          <w:sz w:val="23"/>
          <w:szCs w:val="23"/>
        </w:rPr>
        <w:t>Urbroj</w:t>
      </w:r>
      <w:proofErr w:type="spellEnd"/>
      <w:r w:rsidR="00AE33F2">
        <w:rPr>
          <w:rFonts w:ascii="Titillium" w:hAnsi="Titillium" w:cs="Arial"/>
          <w:color w:val="333333"/>
          <w:sz w:val="23"/>
          <w:szCs w:val="23"/>
        </w:rPr>
        <w:t>: 100-19/24-3)</w:t>
      </w:r>
      <w:r w:rsidR="00CF2F7B">
        <w:rPr>
          <w:rFonts w:ascii="Titillium" w:hAnsi="Titillium" w:cs="Arial"/>
          <w:color w:val="333333"/>
          <w:sz w:val="23"/>
          <w:szCs w:val="23"/>
        </w:rPr>
        <w:t>.</w:t>
      </w:r>
    </w:p>
    <w:p w:rsidR="00CF2F7B" w:rsidRDefault="00CF2F7B" w:rsidP="00322A25">
      <w:pPr>
        <w:spacing w:after="75"/>
        <w:rPr>
          <w:rFonts w:ascii="Titillium" w:hAnsi="Titillium" w:cs="Arial"/>
          <w:color w:val="333333"/>
          <w:sz w:val="23"/>
          <w:szCs w:val="23"/>
        </w:rPr>
      </w:pPr>
    </w:p>
    <w:p w:rsidR="00CF2F7B" w:rsidRPr="003870CC" w:rsidRDefault="00CF2F7B" w:rsidP="00CF2F7B">
      <w:pPr>
        <w:spacing w:after="75"/>
        <w:jc w:val="center"/>
        <w:rPr>
          <w:rFonts w:ascii="Titillium" w:hAnsi="Titillium" w:cs="Arial"/>
          <w:color w:val="333333"/>
          <w:sz w:val="23"/>
          <w:szCs w:val="23"/>
        </w:rPr>
      </w:pPr>
      <w:r w:rsidRPr="003870CC">
        <w:rPr>
          <w:rFonts w:ascii="Titillium" w:hAnsi="Titillium" w:cs="Arial"/>
          <w:b/>
          <w:bCs/>
          <w:color w:val="333333"/>
          <w:sz w:val="23"/>
          <w:szCs w:val="23"/>
        </w:rPr>
        <w:t xml:space="preserve">Članak </w:t>
      </w:r>
      <w:r>
        <w:rPr>
          <w:rFonts w:ascii="Titillium" w:hAnsi="Titillium" w:cs="Arial"/>
          <w:b/>
          <w:bCs/>
          <w:color w:val="333333"/>
          <w:sz w:val="23"/>
          <w:szCs w:val="23"/>
        </w:rPr>
        <w:t>39</w:t>
      </w:r>
      <w:r w:rsidRPr="003870CC">
        <w:rPr>
          <w:rFonts w:ascii="Titillium" w:hAnsi="Titillium" w:cs="Arial"/>
          <w:b/>
          <w:bCs/>
          <w:color w:val="333333"/>
          <w:sz w:val="23"/>
          <w:szCs w:val="23"/>
        </w:rPr>
        <w:t>.</w:t>
      </w:r>
    </w:p>
    <w:p w:rsidR="00CF2F7B" w:rsidRPr="003870CC" w:rsidRDefault="00CF2F7B" w:rsidP="00CF2F7B">
      <w:pPr>
        <w:spacing w:after="75"/>
        <w:rPr>
          <w:rFonts w:ascii="Titillium" w:hAnsi="Titillium" w:cs="Arial"/>
          <w:color w:val="333333"/>
          <w:sz w:val="23"/>
          <w:szCs w:val="23"/>
        </w:rPr>
      </w:pPr>
      <w:r w:rsidRPr="003870CC">
        <w:rPr>
          <w:rFonts w:ascii="Titillium" w:hAnsi="Titillium" w:cs="Arial"/>
          <w:color w:val="333333"/>
          <w:sz w:val="23"/>
          <w:szCs w:val="23"/>
        </w:rPr>
        <w:t xml:space="preserve">Ovaj Pravilnik objavit će se </w:t>
      </w:r>
      <w:r>
        <w:rPr>
          <w:rFonts w:ascii="Titillium" w:hAnsi="Titillium" w:cs="Arial"/>
          <w:color w:val="333333"/>
          <w:sz w:val="23"/>
          <w:szCs w:val="23"/>
        </w:rPr>
        <w:t xml:space="preserve">na web stranici Instituta i </w:t>
      </w:r>
      <w:r w:rsidRPr="003870CC">
        <w:rPr>
          <w:rFonts w:ascii="Titillium" w:hAnsi="Titillium" w:cs="Arial"/>
          <w:color w:val="333333"/>
          <w:sz w:val="23"/>
          <w:szCs w:val="23"/>
        </w:rPr>
        <w:t>stupa na snagu 01. rujna 2026.</w:t>
      </w:r>
      <w:r>
        <w:rPr>
          <w:rFonts w:ascii="Titillium" w:hAnsi="Titillium" w:cs="Arial"/>
          <w:color w:val="333333"/>
          <w:sz w:val="23"/>
          <w:szCs w:val="23"/>
        </w:rPr>
        <w:t xml:space="preserve"> godine.</w:t>
      </w:r>
    </w:p>
    <w:p w:rsidR="001F5C58" w:rsidRPr="00CF2F7B" w:rsidRDefault="001F5C58" w:rsidP="00CF2F7B">
      <w:pPr>
        <w:spacing w:after="75"/>
        <w:rPr>
          <w:rFonts w:ascii="Titillium" w:hAnsi="Titillium" w:cs="Arial"/>
          <w:color w:val="333333"/>
          <w:sz w:val="23"/>
          <w:szCs w:val="23"/>
        </w:rPr>
      </w:pPr>
    </w:p>
    <w:sectPr w:rsidR="001F5C58" w:rsidRPr="00CF2F7B" w:rsidSect="003C545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83D" w:rsidRDefault="006E283D" w:rsidP="005B51FC">
      <w:r>
        <w:separator/>
      </w:r>
    </w:p>
  </w:endnote>
  <w:endnote w:type="continuationSeparator" w:id="0">
    <w:p w:rsidR="006E283D" w:rsidRDefault="006E283D" w:rsidP="005B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A25" w:rsidRDefault="00322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tillium" w:hAnsi="Titillium"/>
      </w:rPr>
      <w:id w:val="-1190609841"/>
      <w:docPartObj>
        <w:docPartGallery w:val="Page Numbers (Bottom of Page)"/>
        <w:docPartUnique/>
      </w:docPartObj>
    </w:sdtPr>
    <w:sdtEndPr>
      <w:rPr>
        <w:noProof/>
      </w:rPr>
    </w:sdtEndPr>
    <w:sdtContent>
      <w:p w:rsidR="006E283D" w:rsidRPr="003C545B" w:rsidRDefault="006E283D">
        <w:pPr>
          <w:pStyle w:val="Footer"/>
          <w:jc w:val="center"/>
          <w:rPr>
            <w:rFonts w:ascii="Titillium" w:hAnsi="Titillium"/>
          </w:rPr>
        </w:pPr>
        <w:r w:rsidRPr="003C545B">
          <w:rPr>
            <w:rFonts w:ascii="Titillium" w:hAnsi="Titillium"/>
          </w:rPr>
          <w:fldChar w:fldCharType="begin"/>
        </w:r>
        <w:r w:rsidRPr="003C545B">
          <w:rPr>
            <w:rFonts w:ascii="Titillium" w:hAnsi="Titillium"/>
          </w:rPr>
          <w:instrText xml:space="preserve"> PAGE   \* MERGEFORMAT </w:instrText>
        </w:r>
        <w:r w:rsidRPr="003C545B">
          <w:rPr>
            <w:rFonts w:ascii="Titillium" w:hAnsi="Titillium"/>
          </w:rPr>
          <w:fldChar w:fldCharType="separate"/>
        </w:r>
        <w:r w:rsidRPr="003C545B">
          <w:rPr>
            <w:rFonts w:ascii="Titillium" w:hAnsi="Titillium"/>
            <w:noProof/>
          </w:rPr>
          <w:t>2</w:t>
        </w:r>
        <w:r w:rsidRPr="003C545B">
          <w:rPr>
            <w:rFonts w:ascii="Titillium" w:hAnsi="Titillium"/>
            <w:noProof/>
          </w:rPr>
          <w:fldChar w:fldCharType="end"/>
        </w:r>
      </w:p>
    </w:sdtContent>
  </w:sdt>
  <w:p w:rsidR="006E283D" w:rsidRPr="003C545B" w:rsidRDefault="006E283D">
    <w:pPr>
      <w:pStyle w:val="Footer"/>
      <w:rPr>
        <w:rFonts w:ascii="Titillium" w:hAnsi="Titilliu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A25" w:rsidRDefault="00322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83D" w:rsidRDefault="006E283D" w:rsidP="005B51FC">
      <w:r>
        <w:separator/>
      </w:r>
    </w:p>
  </w:footnote>
  <w:footnote w:type="continuationSeparator" w:id="0">
    <w:p w:rsidR="006E283D" w:rsidRDefault="006E283D" w:rsidP="005B5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A25" w:rsidRDefault="00322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253900"/>
      <w:docPartObj>
        <w:docPartGallery w:val="Watermarks"/>
        <w:docPartUnique/>
      </w:docPartObj>
    </w:sdtPr>
    <w:sdtContent>
      <w:p w:rsidR="00322A25" w:rsidRDefault="00CF2F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608377" o:spid="_x0000_s8193" type="#_x0000_t136" style="position:absolute;left:0;text-align:left;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A25" w:rsidRDefault="00322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B113C"/>
    <w:multiLevelType w:val="multilevel"/>
    <w:tmpl w:val="B0728FDE"/>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F76C4"/>
    <w:multiLevelType w:val="multilevel"/>
    <w:tmpl w:val="1A720CE2"/>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E6D8B"/>
    <w:multiLevelType w:val="hybridMultilevel"/>
    <w:tmpl w:val="6FF6C144"/>
    <w:lvl w:ilvl="0" w:tplc="23CCB87C">
      <w:start w:val="1"/>
      <w:numFmt w:val="bullet"/>
      <w:lvlText w:val="-"/>
      <w:lvlJc w:val="left"/>
      <w:pPr>
        <w:ind w:left="795" w:hanging="360"/>
      </w:pPr>
      <w:rPr>
        <w:rFonts w:ascii="Arial" w:eastAsia="Times New Roman" w:hAnsi="Arial" w:cs="Arial" w:hint="default"/>
      </w:rPr>
    </w:lvl>
    <w:lvl w:ilvl="1" w:tplc="041A0003" w:tentative="1">
      <w:start w:val="1"/>
      <w:numFmt w:val="bullet"/>
      <w:lvlText w:val="o"/>
      <w:lvlJc w:val="left"/>
      <w:pPr>
        <w:ind w:left="1515" w:hanging="360"/>
      </w:pPr>
      <w:rPr>
        <w:rFonts w:ascii="Courier New" w:hAnsi="Courier New" w:cs="Courier New" w:hint="default"/>
      </w:rPr>
    </w:lvl>
    <w:lvl w:ilvl="2" w:tplc="041A0005" w:tentative="1">
      <w:start w:val="1"/>
      <w:numFmt w:val="bullet"/>
      <w:lvlText w:val=""/>
      <w:lvlJc w:val="left"/>
      <w:pPr>
        <w:ind w:left="2235" w:hanging="360"/>
      </w:pPr>
      <w:rPr>
        <w:rFonts w:ascii="Wingdings" w:hAnsi="Wingdings" w:hint="default"/>
      </w:rPr>
    </w:lvl>
    <w:lvl w:ilvl="3" w:tplc="041A0001" w:tentative="1">
      <w:start w:val="1"/>
      <w:numFmt w:val="bullet"/>
      <w:lvlText w:val=""/>
      <w:lvlJc w:val="left"/>
      <w:pPr>
        <w:ind w:left="2955" w:hanging="360"/>
      </w:pPr>
      <w:rPr>
        <w:rFonts w:ascii="Symbol" w:hAnsi="Symbol" w:hint="default"/>
      </w:rPr>
    </w:lvl>
    <w:lvl w:ilvl="4" w:tplc="041A0003" w:tentative="1">
      <w:start w:val="1"/>
      <w:numFmt w:val="bullet"/>
      <w:lvlText w:val="o"/>
      <w:lvlJc w:val="left"/>
      <w:pPr>
        <w:ind w:left="3675" w:hanging="360"/>
      </w:pPr>
      <w:rPr>
        <w:rFonts w:ascii="Courier New" w:hAnsi="Courier New" w:cs="Courier New" w:hint="default"/>
      </w:rPr>
    </w:lvl>
    <w:lvl w:ilvl="5" w:tplc="041A0005" w:tentative="1">
      <w:start w:val="1"/>
      <w:numFmt w:val="bullet"/>
      <w:lvlText w:val=""/>
      <w:lvlJc w:val="left"/>
      <w:pPr>
        <w:ind w:left="4395" w:hanging="360"/>
      </w:pPr>
      <w:rPr>
        <w:rFonts w:ascii="Wingdings" w:hAnsi="Wingdings" w:hint="default"/>
      </w:rPr>
    </w:lvl>
    <w:lvl w:ilvl="6" w:tplc="041A0001" w:tentative="1">
      <w:start w:val="1"/>
      <w:numFmt w:val="bullet"/>
      <w:lvlText w:val=""/>
      <w:lvlJc w:val="left"/>
      <w:pPr>
        <w:ind w:left="5115" w:hanging="360"/>
      </w:pPr>
      <w:rPr>
        <w:rFonts w:ascii="Symbol" w:hAnsi="Symbol" w:hint="default"/>
      </w:rPr>
    </w:lvl>
    <w:lvl w:ilvl="7" w:tplc="041A0003" w:tentative="1">
      <w:start w:val="1"/>
      <w:numFmt w:val="bullet"/>
      <w:lvlText w:val="o"/>
      <w:lvlJc w:val="left"/>
      <w:pPr>
        <w:ind w:left="5835" w:hanging="360"/>
      </w:pPr>
      <w:rPr>
        <w:rFonts w:ascii="Courier New" w:hAnsi="Courier New" w:cs="Courier New" w:hint="default"/>
      </w:rPr>
    </w:lvl>
    <w:lvl w:ilvl="8" w:tplc="041A0005" w:tentative="1">
      <w:start w:val="1"/>
      <w:numFmt w:val="bullet"/>
      <w:lvlText w:val=""/>
      <w:lvlJc w:val="left"/>
      <w:pPr>
        <w:ind w:left="6555" w:hanging="360"/>
      </w:pPr>
      <w:rPr>
        <w:rFonts w:ascii="Wingdings" w:hAnsi="Wingdings" w:hint="default"/>
      </w:rPr>
    </w:lvl>
  </w:abstractNum>
  <w:abstractNum w:abstractNumId="3" w15:restartNumberingAfterBreak="0">
    <w:nsid w:val="3A342C81"/>
    <w:multiLevelType w:val="hybridMultilevel"/>
    <w:tmpl w:val="CFF0D860"/>
    <w:lvl w:ilvl="0" w:tplc="B268ED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2365AF8"/>
    <w:multiLevelType w:val="multilevel"/>
    <w:tmpl w:val="391A2394"/>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C3E57"/>
    <w:multiLevelType w:val="hybridMultilevel"/>
    <w:tmpl w:val="940AB3A2"/>
    <w:lvl w:ilvl="0" w:tplc="23CCB87C">
      <w:start w:val="1"/>
      <w:numFmt w:val="bullet"/>
      <w:lvlText w:val="-"/>
      <w:lvlJc w:val="left"/>
      <w:pPr>
        <w:ind w:left="795" w:hanging="360"/>
      </w:pPr>
      <w:rPr>
        <w:rFonts w:ascii="Arial" w:eastAsia="Times New Roman" w:hAnsi="Arial" w:cs="Arial" w:hint="default"/>
      </w:rPr>
    </w:lvl>
    <w:lvl w:ilvl="1" w:tplc="041A0003" w:tentative="1">
      <w:start w:val="1"/>
      <w:numFmt w:val="bullet"/>
      <w:lvlText w:val="o"/>
      <w:lvlJc w:val="left"/>
      <w:pPr>
        <w:ind w:left="1515" w:hanging="360"/>
      </w:pPr>
      <w:rPr>
        <w:rFonts w:ascii="Courier New" w:hAnsi="Courier New" w:cs="Courier New" w:hint="default"/>
      </w:rPr>
    </w:lvl>
    <w:lvl w:ilvl="2" w:tplc="041A0005" w:tentative="1">
      <w:start w:val="1"/>
      <w:numFmt w:val="bullet"/>
      <w:lvlText w:val=""/>
      <w:lvlJc w:val="left"/>
      <w:pPr>
        <w:ind w:left="2235" w:hanging="360"/>
      </w:pPr>
      <w:rPr>
        <w:rFonts w:ascii="Wingdings" w:hAnsi="Wingdings" w:hint="default"/>
      </w:rPr>
    </w:lvl>
    <w:lvl w:ilvl="3" w:tplc="041A0001" w:tentative="1">
      <w:start w:val="1"/>
      <w:numFmt w:val="bullet"/>
      <w:lvlText w:val=""/>
      <w:lvlJc w:val="left"/>
      <w:pPr>
        <w:ind w:left="2955" w:hanging="360"/>
      </w:pPr>
      <w:rPr>
        <w:rFonts w:ascii="Symbol" w:hAnsi="Symbol" w:hint="default"/>
      </w:rPr>
    </w:lvl>
    <w:lvl w:ilvl="4" w:tplc="041A0003" w:tentative="1">
      <w:start w:val="1"/>
      <w:numFmt w:val="bullet"/>
      <w:lvlText w:val="o"/>
      <w:lvlJc w:val="left"/>
      <w:pPr>
        <w:ind w:left="3675" w:hanging="360"/>
      </w:pPr>
      <w:rPr>
        <w:rFonts w:ascii="Courier New" w:hAnsi="Courier New" w:cs="Courier New" w:hint="default"/>
      </w:rPr>
    </w:lvl>
    <w:lvl w:ilvl="5" w:tplc="041A0005" w:tentative="1">
      <w:start w:val="1"/>
      <w:numFmt w:val="bullet"/>
      <w:lvlText w:val=""/>
      <w:lvlJc w:val="left"/>
      <w:pPr>
        <w:ind w:left="4395" w:hanging="360"/>
      </w:pPr>
      <w:rPr>
        <w:rFonts w:ascii="Wingdings" w:hAnsi="Wingdings" w:hint="default"/>
      </w:rPr>
    </w:lvl>
    <w:lvl w:ilvl="6" w:tplc="041A0001" w:tentative="1">
      <w:start w:val="1"/>
      <w:numFmt w:val="bullet"/>
      <w:lvlText w:val=""/>
      <w:lvlJc w:val="left"/>
      <w:pPr>
        <w:ind w:left="5115" w:hanging="360"/>
      </w:pPr>
      <w:rPr>
        <w:rFonts w:ascii="Symbol" w:hAnsi="Symbol" w:hint="default"/>
      </w:rPr>
    </w:lvl>
    <w:lvl w:ilvl="7" w:tplc="041A0003" w:tentative="1">
      <w:start w:val="1"/>
      <w:numFmt w:val="bullet"/>
      <w:lvlText w:val="o"/>
      <w:lvlJc w:val="left"/>
      <w:pPr>
        <w:ind w:left="5835" w:hanging="360"/>
      </w:pPr>
      <w:rPr>
        <w:rFonts w:ascii="Courier New" w:hAnsi="Courier New" w:cs="Courier New" w:hint="default"/>
      </w:rPr>
    </w:lvl>
    <w:lvl w:ilvl="8" w:tplc="041A0005" w:tentative="1">
      <w:start w:val="1"/>
      <w:numFmt w:val="bullet"/>
      <w:lvlText w:val=""/>
      <w:lvlJc w:val="left"/>
      <w:pPr>
        <w:ind w:left="6555" w:hanging="360"/>
      </w:pPr>
      <w:rPr>
        <w:rFonts w:ascii="Wingdings" w:hAnsi="Wingdings" w:hint="default"/>
      </w:rPr>
    </w:lvl>
  </w:abstractNum>
  <w:abstractNum w:abstractNumId="6" w15:restartNumberingAfterBreak="0">
    <w:nsid w:val="7BE67E9C"/>
    <w:multiLevelType w:val="hybridMultilevel"/>
    <w:tmpl w:val="0B54005C"/>
    <w:lvl w:ilvl="0" w:tplc="23CCB87C">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comments" w:enforcement="1" w:cryptProviderType="rsaAES" w:cryptAlgorithmClass="hash" w:cryptAlgorithmType="typeAny" w:cryptAlgorithmSid="14" w:cryptSpinCount="100000" w:hash="wIIe4ueK+fnOemWTz/IM21H6DDRXkdtvXNmF+duFJtAWhGG1NNrw6gDT7slGt1srahAFU6pY4cY+4WPeeV8/Og==" w:salt="aV4DB8H4Tk6yxPgdRvP1TA=="/>
  <w:defaultTabStop w:val="708"/>
  <w:hyphenationZone w:val="425"/>
  <w:drawingGridHorizontalSpacing w:val="110"/>
  <w:displayHorizontalDrawingGridEvery w:val="2"/>
  <w:displayVerticalDrawingGridEvery w:val="2"/>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EE7"/>
    <w:rsid w:val="0000013D"/>
    <w:rsid w:val="0000021D"/>
    <w:rsid w:val="0000030C"/>
    <w:rsid w:val="00000381"/>
    <w:rsid w:val="0000039C"/>
    <w:rsid w:val="0000051D"/>
    <w:rsid w:val="00000956"/>
    <w:rsid w:val="00000B85"/>
    <w:rsid w:val="0000159C"/>
    <w:rsid w:val="00001920"/>
    <w:rsid w:val="00001ADB"/>
    <w:rsid w:val="00002539"/>
    <w:rsid w:val="000027FA"/>
    <w:rsid w:val="000030A1"/>
    <w:rsid w:val="00003293"/>
    <w:rsid w:val="000037A7"/>
    <w:rsid w:val="00003B90"/>
    <w:rsid w:val="00003D24"/>
    <w:rsid w:val="000044C2"/>
    <w:rsid w:val="0000467F"/>
    <w:rsid w:val="00004CDB"/>
    <w:rsid w:val="00005C12"/>
    <w:rsid w:val="00005C6A"/>
    <w:rsid w:val="00005FB8"/>
    <w:rsid w:val="000066AB"/>
    <w:rsid w:val="00006789"/>
    <w:rsid w:val="000069FA"/>
    <w:rsid w:val="0000750C"/>
    <w:rsid w:val="000078A7"/>
    <w:rsid w:val="00007E49"/>
    <w:rsid w:val="00010F03"/>
    <w:rsid w:val="00011266"/>
    <w:rsid w:val="00011343"/>
    <w:rsid w:val="00011587"/>
    <w:rsid w:val="000117AA"/>
    <w:rsid w:val="00011FB1"/>
    <w:rsid w:val="00012377"/>
    <w:rsid w:val="00012973"/>
    <w:rsid w:val="00014E87"/>
    <w:rsid w:val="00014EB5"/>
    <w:rsid w:val="000154A2"/>
    <w:rsid w:val="00015934"/>
    <w:rsid w:val="00015955"/>
    <w:rsid w:val="00015B83"/>
    <w:rsid w:val="00015C42"/>
    <w:rsid w:val="000165F9"/>
    <w:rsid w:val="00016A21"/>
    <w:rsid w:val="00017430"/>
    <w:rsid w:val="00020597"/>
    <w:rsid w:val="00020715"/>
    <w:rsid w:val="00020863"/>
    <w:rsid w:val="00020B99"/>
    <w:rsid w:val="00020DFA"/>
    <w:rsid w:val="00021014"/>
    <w:rsid w:val="00021260"/>
    <w:rsid w:val="00021354"/>
    <w:rsid w:val="0002185F"/>
    <w:rsid w:val="00021F3C"/>
    <w:rsid w:val="00022C69"/>
    <w:rsid w:val="00022CA4"/>
    <w:rsid w:val="00022FB7"/>
    <w:rsid w:val="000230BE"/>
    <w:rsid w:val="0002312F"/>
    <w:rsid w:val="00023836"/>
    <w:rsid w:val="0002420D"/>
    <w:rsid w:val="00024AC8"/>
    <w:rsid w:val="00024C1A"/>
    <w:rsid w:val="00025E6B"/>
    <w:rsid w:val="00025EB8"/>
    <w:rsid w:val="00026396"/>
    <w:rsid w:val="000266CC"/>
    <w:rsid w:val="000268DB"/>
    <w:rsid w:val="00026E31"/>
    <w:rsid w:val="00026EC6"/>
    <w:rsid w:val="00027592"/>
    <w:rsid w:val="00027619"/>
    <w:rsid w:val="000279E6"/>
    <w:rsid w:val="00027C43"/>
    <w:rsid w:val="0003069A"/>
    <w:rsid w:val="000309EB"/>
    <w:rsid w:val="00030E71"/>
    <w:rsid w:val="00030F14"/>
    <w:rsid w:val="000311B6"/>
    <w:rsid w:val="0003120D"/>
    <w:rsid w:val="000313CB"/>
    <w:rsid w:val="0003162A"/>
    <w:rsid w:val="00031816"/>
    <w:rsid w:val="0003202C"/>
    <w:rsid w:val="000320B9"/>
    <w:rsid w:val="00032842"/>
    <w:rsid w:val="00033123"/>
    <w:rsid w:val="000333A3"/>
    <w:rsid w:val="00033546"/>
    <w:rsid w:val="000342D5"/>
    <w:rsid w:val="00034460"/>
    <w:rsid w:val="000346B6"/>
    <w:rsid w:val="00034C91"/>
    <w:rsid w:val="00034F22"/>
    <w:rsid w:val="00034FF4"/>
    <w:rsid w:val="00035608"/>
    <w:rsid w:val="0003581E"/>
    <w:rsid w:val="00035839"/>
    <w:rsid w:val="000359B6"/>
    <w:rsid w:val="00035ADD"/>
    <w:rsid w:val="00036A07"/>
    <w:rsid w:val="00036B87"/>
    <w:rsid w:val="00036CB8"/>
    <w:rsid w:val="000375C5"/>
    <w:rsid w:val="000377F5"/>
    <w:rsid w:val="0003799F"/>
    <w:rsid w:val="00037DD6"/>
    <w:rsid w:val="00037F52"/>
    <w:rsid w:val="000401BB"/>
    <w:rsid w:val="00040421"/>
    <w:rsid w:val="00040652"/>
    <w:rsid w:val="00040789"/>
    <w:rsid w:val="000409D3"/>
    <w:rsid w:val="00041B64"/>
    <w:rsid w:val="00041E66"/>
    <w:rsid w:val="000421AB"/>
    <w:rsid w:val="00042515"/>
    <w:rsid w:val="000425AD"/>
    <w:rsid w:val="0004265D"/>
    <w:rsid w:val="000427E5"/>
    <w:rsid w:val="00042E48"/>
    <w:rsid w:val="00042E68"/>
    <w:rsid w:val="00043230"/>
    <w:rsid w:val="00043933"/>
    <w:rsid w:val="00043B63"/>
    <w:rsid w:val="00043D7D"/>
    <w:rsid w:val="00043E8D"/>
    <w:rsid w:val="00044068"/>
    <w:rsid w:val="0004413E"/>
    <w:rsid w:val="000441BC"/>
    <w:rsid w:val="000442DC"/>
    <w:rsid w:val="00045F5C"/>
    <w:rsid w:val="00045FB2"/>
    <w:rsid w:val="000460DE"/>
    <w:rsid w:val="000463B8"/>
    <w:rsid w:val="000467B5"/>
    <w:rsid w:val="0004692B"/>
    <w:rsid w:val="00046BD1"/>
    <w:rsid w:val="00046F4B"/>
    <w:rsid w:val="0004759F"/>
    <w:rsid w:val="00047A33"/>
    <w:rsid w:val="00047B8D"/>
    <w:rsid w:val="000505B5"/>
    <w:rsid w:val="000505F0"/>
    <w:rsid w:val="00050A1C"/>
    <w:rsid w:val="00050B07"/>
    <w:rsid w:val="00050B45"/>
    <w:rsid w:val="00050BD8"/>
    <w:rsid w:val="00050EE2"/>
    <w:rsid w:val="0005157F"/>
    <w:rsid w:val="00051A6A"/>
    <w:rsid w:val="00051DC4"/>
    <w:rsid w:val="0005212B"/>
    <w:rsid w:val="0005215F"/>
    <w:rsid w:val="0005250D"/>
    <w:rsid w:val="00052733"/>
    <w:rsid w:val="00052FE9"/>
    <w:rsid w:val="00053025"/>
    <w:rsid w:val="00053123"/>
    <w:rsid w:val="00053631"/>
    <w:rsid w:val="000538F1"/>
    <w:rsid w:val="00053996"/>
    <w:rsid w:val="00053C5D"/>
    <w:rsid w:val="00053E64"/>
    <w:rsid w:val="0005402C"/>
    <w:rsid w:val="00054D72"/>
    <w:rsid w:val="00055016"/>
    <w:rsid w:val="00055293"/>
    <w:rsid w:val="00055529"/>
    <w:rsid w:val="00055604"/>
    <w:rsid w:val="00055EB4"/>
    <w:rsid w:val="0005603E"/>
    <w:rsid w:val="00056647"/>
    <w:rsid w:val="00056BFA"/>
    <w:rsid w:val="000577BF"/>
    <w:rsid w:val="00057B2C"/>
    <w:rsid w:val="00060332"/>
    <w:rsid w:val="00060DBF"/>
    <w:rsid w:val="00060E3E"/>
    <w:rsid w:val="00060F5F"/>
    <w:rsid w:val="0006182D"/>
    <w:rsid w:val="00061B94"/>
    <w:rsid w:val="00061E85"/>
    <w:rsid w:val="00061F85"/>
    <w:rsid w:val="00061FA3"/>
    <w:rsid w:val="000625EE"/>
    <w:rsid w:val="00062AC8"/>
    <w:rsid w:val="0006363A"/>
    <w:rsid w:val="000636D0"/>
    <w:rsid w:val="00063947"/>
    <w:rsid w:val="00063D93"/>
    <w:rsid w:val="00063FA4"/>
    <w:rsid w:val="00064B64"/>
    <w:rsid w:val="00064CAD"/>
    <w:rsid w:val="00064EF5"/>
    <w:rsid w:val="00064F2B"/>
    <w:rsid w:val="00065331"/>
    <w:rsid w:val="0006537A"/>
    <w:rsid w:val="0006546B"/>
    <w:rsid w:val="00065542"/>
    <w:rsid w:val="000655FB"/>
    <w:rsid w:val="0006575C"/>
    <w:rsid w:val="00065947"/>
    <w:rsid w:val="00065BEB"/>
    <w:rsid w:val="000661CF"/>
    <w:rsid w:val="000662C7"/>
    <w:rsid w:val="00066659"/>
    <w:rsid w:val="00067646"/>
    <w:rsid w:val="0006790F"/>
    <w:rsid w:val="00067A5C"/>
    <w:rsid w:val="00067ABF"/>
    <w:rsid w:val="00067F95"/>
    <w:rsid w:val="00070508"/>
    <w:rsid w:val="000706D4"/>
    <w:rsid w:val="0007075C"/>
    <w:rsid w:val="00070ED6"/>
    <w:rsid w:val="00070F36"/>
    <w:rsid w:val="0007166B"/>
    <w:rsid w:val="000716ED"/>
    <w:rsid w:val="000716FF"/>
    <w:rsid w:val="0007185E"/>
    <w:rsid w:val="00071921"/>
    <w:rsid w:val="00071A9D"/>
    <w:rsid w:val="00071D67"/>
    <w:rsid w:val="00071D6E"/>
    <w:rsid w:val="00071FB2"/>
    <w:rsid w:val="00071FF9"/>
    <w:rsid w:val="0007226F"/>
    <w:rsid w:val="0007251E"/>
    <w:rsid w:val="00072BB3"/>
    <w:rsid w:val="00072CC9"/>
    <w:rsid w:val="000732D9"/>
    <w:rsid w:val="000736D7"/>
    <w:rsid w:val="00073E79"/>
    <w:rsid w:val="00073EF7"/>
    <w:rsid w:val="00074090"/>
    <w:rsid w:val="0007443B"/>
    <w:rsid w:val="00074A70"/>
    <w:rsid w:val="00074B65"/>
    <w:rsid w:val="0007519F"/>
    <w:rsid w:val="00075EB8"/>
    <w:rsid w:val="00076033"/>
    <w:rsid w:val="00076F35"/>
    <w:rsid w:val="0007730F"/>
    <w:rsid w:val="00077438"/>
    <w:rsid w:val="000778F7"/>
    <w:rsid w:val="00077B34"/>
    <w:rsid w:val="00077ECC"/>
    <w:rsid w:val="000805AB"/>
    <w:rsid w:val="0008068B"/>
    <w:rsid w:val="00080A67"/>
    <w:rsid w:val="00080E15"/>
    <w:rsid w:val="00081937"/>
    <w:rsid w:val="00081B49"/>
    <w:rsid w:val="00081BDB"/>
    <w:rsid w:val="000821EB"/>
    <w:rsid w:val="00082DD4"/>
    <w:rsid w:val="000842B7"/>
    <w:rsid w:val="00084463"/>
    <w:rsid w:val="00084E97"/>
    <w:rsid w:val="00085169"/>
    <w:rsid w:val="00085298"/>
    <w:rsid w:val="000855E8"/>
    <w:rsid w:val="00085F1F"/>
    <w:rsid w:val="0008602A"/>
    <w:rsid w:val="00086976"/>
    <w:rsid w:val="00086C7C"/>
    <w:rsid w:val="00086D17"/>
    <w:rsid w:val="00087100"/>
    <w:rsid w:val="00090645"/>
    <w:rsid w:val="00090685"/>
    <w:rsid w:val="000907F7"/>
    <w:rsid w:val="00090A64"/>
    <w:rsid w:val="00090EB1"/>
    <w:rsid w:val="00091121"/>
    <w:rsid w:val="000911D3"/>
    <w:rsid w:val="0009192F"/>
    <w:rsid w:val="00091FB7"/>
    <w:rsid w:val="0009204E"/>
    <w:rsid w:val="00092493"/>
    <w:rsid w:val="0009265D"/>
    <w:rsid w:val="00092687"/>
    <w:rsid w:val="00093E55"/>
    <w:rsid w:val="00094214"/>
    <w:rsid w:val="0009446E"/>
    <w:rsid w:val="00094716"/>
    <w:rsid w:val="00094865"/>
    <w:rsid w:val="00094C81"/>
    <w:rsid w:val="00094CEA"/>
    <w:rsid w:val="00095489"/>
    <w:rsid w:val="000958FB"/>
    <w:rsid w:val="00095960"/>
    <w:rsid w:val="00095F23"/>
    <w:rsid w:val="0009622A"/>
    <w:rsid w:val="000969D0"/>
    <w:rsid w:val="00096B99"/>
    <w:rsid w:val="0009706C"/>
    <w:rsid w:val="000972AF"/>
    <w:rsid w:val="00097412"/>
    <w:rsid w:val="00097C18"/>
    <w:rsid w:val="000A0009"/>
    <w:rsid w:val="000A004A"/>
    <w:rsid w:val="000A0674"/>
    <w:rsid w:val="000A0A63"/>
    <w:rsid w:val="000A0D56"/>
    <w:rsid w:val="000A0DEA"/>
    <w:rsid w:val="000A13EA"/>
    <w:rsid w:val="000A2117"/>
    <w:rsid w:val="000A2CD3"/>
    <w:rsid w:val="000A2CE8"/>
    <w:rsid w:val="000A2F51"/>
    <w:rsid w:val="000A30D1"/>
    <w:rsid w:val="000A32C2"/>
    <w:rsid w:val="000A3668"/>
    <w:rsid w:val="000A3FB1"/>
    <w:rsid w:val="000A3FB3"/>
    <w:rsid w:val="000A4380"/>
    <w:rsid w:val="000A44B8"/>
    <w:rsid w:val="000A4BF2"/>
    <w:rsid w:val="000A4CDB"/>
    <w:rsid w:val="000A5830"/>
    <w:rsid w:val="000A695A"/>
    <w:rsid w:val="000A6CC4"/>
    <w:rsid w:val="000A7250"/>
    <w:rsid w:val="000A73BD"/>
    <w:rsid w:val="000A7417"/>
    <w:rsid w:val="000A754C"/>
    <w:rsid w:val="000A7FCD"/>
    <w:rsid w:val="000B006B"/>
    <w:rsid w:val="000B03AD"/>
    <w:rsid w:val="000B0551"/>
    <w:rsid w:val="000B0711"/>
    <w:rsid w:val="000B0A21"/>
    <w:rsid w:val="000B0C00"/>
    <w:rsid w:val="000B0CFF"/>
    <w:rsid w:val="000B1762"/>
    <w:rsid w:val="000B1A2E"/>
    <w:rsid w:val="000B2C89"/>
    <w:rsid w:val="000B2FCA"/>
    <w:rsid w:val="000B35E6"/>
    <w:rsid w:val="000B3767"/>
    <w:rsid w:val="000B3851"/>
    <w:rsid w:val="000B3C30"/>
    <w:rsid w:val="000B3D27"/>
    <w:rsid w:val="000B4B1F"/>
    <w:rsid w:val="000B5352"/>
    <w:rsid w:val="000B591B"/>
    <w:rsid w:val="000B5E94"/>
    <w:rsid w:val="000B70C3"/>
    <w:rsid w:val="000B7511"/>
    <w:rsid w:val="000B79C6"/>
    <w:rsid w:val="000C005B"/>
    <w:rsid w:val="000C02D5"/>
    <w:rsid w:val="000C0306"/>
    <w:rsid w:val="000C04B3"/>
    <w:rsid w:val="000C0600"/>
    <w:rsid w:val="000C06D5"/>
    <w:rsid w:val="000C0EEA"/>
    <w:rsid w:val="000C0F55"/>
    <w:rsid w:val="000C1928"/>
    <w:rsid w:val="000C1C7F"/>
    <w:rsid w:val="000C2086"/>
    <w:rsid w:val="000C2A01"/>
    <w:rsid w:val="000C2A3C"/>
    <w:rsid w:val="000C2E94"/>
    <w:rsid w:val="000C36CD"/>
    <w:rsid w:val="000C3750"/>
    <w:rsid w:val="000C37ED"/>
    <w:rsid w:val="000C3B16"/>
    <w:rsid w:val="000C3C73"/>
    <w:rsid w:val="000C414B"/>
    <w:rsid w:val="000C464D"/>
    <w:rsid w:val="000C493C"/>
    <w:rsid w:val="000C557C"/>
    <w:rsid w:val="000C573C"/>
    <w:rsid w:val="000C57FA"/>
    <w:rsid w:val="000C5B20"/>
    <w:rsid w:val="000C6098"/>
    <w:rsid w:val="000C716C"/>
    <w:rsid w:val="000C71FC"/>
    <w:rsid w:val="000C7BD0"/>
    <w:rsid w:val="000C7FE5"/>
    <w:rsid w:val="000D0088"/>
    <w:rsid w:val="000D00DD"/>
    <w:rsid w:val="000D0469"/>
    <w:rsid w:val="000D0B92"/>
    <w:rsid w:val="000D0D0F"/>
    <w:rsid w:val="000D112E"/>
    <w:rsid w:val="000D11B3"/>
    <w:rsid w:val="000D1CE0"/>
    <w:rsid w:val="000D1EAB"/>
    <w:rsid w:val="000D22F4"/>
    <w:rsid w:val="000D24E4"/>
    <w:rsid w:val="000D2545"/>
    <w:rsid w:val="000D2AED"/>
    <w:rsid w:val="000D34BF"/>
    <w:rsid w:val="000D35C1"/>
    <w:rsid w:val="000D3DB9"/>
    <w:rsid w:val="000D3E51"/>
    <w:rsid w:val="000D3EDA"/>
    <w:rsid w:val="000D4E35"/>
    <w:rsid w:val="000D4FFE"/>
    <w:rsid w:val="000D583C"/>
    <w:rsid w:val="000D5A09"/>
    <w:rsid w:val="000D5A60"/>
    <w:rsid w:val="000D614E"/>
    <w:rsid w:val="000D652B"/>
    <w:rsid w:val="000D662B"/>
    <w:rsid w:val="000D6930"/>
    <w:rsid w:val="000D6C27"/>
    <w:rsid w:val="000D6D53"/>
    <w:rsid w:val="000D6D54"/>
    <w:rsid w:val="000D7A5D"/>
    <w:rsid w:val="000E01B6"/>
    <w:rsid w:val="000E0854"/>
    <w:rsid w:val="000E094E"/>
    <w:rsid w:val="000E0D9E"/>
    <w:rsid w:val="000E0E9F"/>
    <w:rsid w:val="000E12FD"/>
    <w:rsid w:val="000E14A1"/>
    <w:rsid w:val="000E1532"/>
    <w:rsid w:val="000E1666"/>
    <w:rsid w:val="000E23E6"/>
    <w:rsid w:val="000E2D89"/>
    <w:rsid w:val="000E2E9E"/>
    <w:rsid w:val="000E304C"/>
    <w:rsid w:val="000E3220"/>
    <w:rsid w:val="000E332A"/>
    <w:rsid w:val="000E3449"/>
    <w:rsid w:val="000E349A"/>
    <w:rsid w:val="000E3B09"/>
    <w:rsid w:val="000E3B9E"/>
    <w:rsid w:val="000E4C1F"/>
    <w:rsid w:val="000E4E9E"/>
    <w:rsid w:val="000E5E99"/>
    <w:rsid w:val="000E674D"/>
    <w:rsid w:val="000E6780"/>
    <w:rsid w:val="000E67D6"/>
    <w:rsid w:val="000E6C4D"/>
    <w:rsid w:val="000E6C90"/>
    <w:rsid w:val="000E6FBF"/>
    <w:rsid w:val="000E7052"/>
    <w:rsid w:val="000E762D"/>
    <w:rsid w:val="000E7E51"/>
    <w:rsid w:val="000F05D5"/>
    <w:rsid w:val="000F068C"/>
    <w:rsid w:val="000F08EA"/>
    <w:rsid w:val="000F0E05"/>
    <w:rsid w:val="000F10C8"/>
    <w:rsid w:val="000F10FB"/>
    <w:rsid w:val="000F1B15"/>
    <w:rsid w:val="000F232C"/>
    <w:rsid w:val="000F2484"/>
    <w:rsid w:val="000F2B24"/>
    <w:rsid w:val="000F2DF1"/>
    <w:rsid w:val="000F3078"/>
    <w:rsid w:val="000F334B"/>
    <w:rsid w:val="000F33C0"/>
    <w:rsid w:val="000F388F"/>
    <w:rsid w:val="000F3A55"/>
    <w:rsid w:val="000F409A"/>
    <w:rsid w:val="000F4777"/>
    <w:rsid w:val="000F4DB2"/>
    <w:rsid w:val="000F4ECB"/>
    <w:rsid w:val="000F52C7"/>
    <w:rsid w:val="000F5430"/>
    <w:rsid w:val="000F5687"/>
    <w:rsid w:val="000F578F"/>
    <w:rsid w:val="000F5927"/>
    <w:rsid w:val="000F5FB8"/>
    <w:rsid w:val="000F6A5D"/>
    <w:rsid w:val="001003AB"/>
    <w:rsid w:val="00100612"/>
    <w:rsid w:val="00100CEC"/>
    <w:rsid w:val="00100EE9"/>
    <w:rsid w:val="001010F5"/>
    <w:rsid w:val="001012F4"/>
    <w:rsid w:val="001013F6"/>
    <w:rsid w:val="00101798"/>
    <w:rsid w:val="00101980"/>
    <w:rsid w:val="00101D4D"/>
    <w:rsid w:val="0010228B"/>
    <w:rsid w:val="00102975"/>
    <w:rsid w:val="00102BF4"/>
    <w:rsid w:val="0010302F"/>
    <w:rsid w:val="001032D2"/>
    <w:rsid w:val="001033B3"/>
    <w:rsid w:val="00103BC2"/>
    <w:rsid w:val="00103C07"/>
    <w:rsid w:val="00103C65"/>
    <w:rsid w:val="00103EB1"/>
    <w:rsid w:val="0010559B"/>
    <w:rsid w:val="0010623C"/>
    <w:rsid w:val="00106583"/>
    <w:rsid w:val="0010662F"/>
    <w:rsid w:val="00106939"/>
    <w:rsid w:val="00107030"/>
    <w:rsid w:val="001071AA"/>
    <w:rsid w:val="00107291"/>
    <w:rsid w:val="001075AD"/>
    <w:rsid w:val="0010793A"/>
    <w:rsid w:val="00107D2C"/>
    <w:rsid w:val="00107E59"/>
    <w:rsid w:val="001103DD"/>
    <w:rsid w:val="00110A89"/>
    <w:rsid w:val="001118B6"/>
    <w:rsid w:val="001118F8"/>
    <w:rsid w:val="00111987"/>
    <w:rsid w:val="00111C4A"/>
    <w:rsid w:val="00112188"/>
    <w:rsid w:val="001124B0"/>
    <w:rsid w:val="00112C06"/>
    <w:rsid w:val="00112CB4"/>
    <w:rsid w:val="00112EE3"/>
    <w:rsid w:val="0011352C"/>
    <w:rsid w:val="0011380B"/>
    <w:rsid w:val="001138D2"/>
    <w:rsid w:val="0011394F"/>
    <w:rsid w:val="00113C3D"/>
    <w:rsid w:val="00114846"/>
    <w:rsid w:val="00114882"/>
    <w:rsid w:val="00114A04"/>
    <w:rsid w:val="00114BD4"/>
    <w:rsid w:val="00114CC5"/>
    <w:rsid w:val="00114D49"/>
    <w:rsid w:val="001158FC"/>
    <w:rsid w:val="001161B2"/>
    <w:rsid w:val="00116C98"/>
    <w:rsid w:val="00116CF8"/>
    <w:rsid w:val="00116EC2"/>
    <w:rsid w:val="0011786E"/>
    <w:rsid w:val="00117C92"/>
    <w:rsid w:val="00117FF4"/>
    <w:rsid w:val="0012053F"/>
    <w:rsid w:val="00120671"/>
    <w:rsid w:val="00120E1B"/>
    <w:rsid w:val="00121911"/>
    <w:rsid w:val="00121EC6"/>
    <w:rsid w:val="00122396"/>
    <w:rsid w:val="001225E3"/>
    <w:rsid w:val="00122A2E"/>
    <w:rsid w:val="00122F8E"/>
    <w:rsid w:val="00123072"/>
    <w:rsid w:val="00123184"/>
    <w:rsid w:val="00123626"/>
    <w:rsid w:val="0012372E"/>
    <w:rsid w:val="00123746"/>
    <w:rsid w:val="00123758"/>
    <w:rsid w:val="00123D72"/>
    <w:rsid w:val="001240DD"/>
    <w:rsid w:val="00124D14"/>
    <w:rsid w:val="00124D99"/>
    <w:rsid w:val="00124DBB"/>
    <w:rsid w:val="0012573A"/>
    <w:rsid w:val="00125E61"/>
    <w:rsid w:val="0012607B"/>
    <w:rsid w:val="00126E3A"/>
    <w:rsid w:val="00126FDD"/>
    <w:rsid w:val="0013078A"/>
    <w:rsid w:val="00130EE8"/>
    <w:rsid w:val="001315FF"/>
    <w:rsid w:val="0013171F"/>
    <w:rsid w:val="0013173D"/>
    <w:rsid w:val="001319B4"/>
    <w:rsid w:val="001319D3"/>
    <w:rsid w:val="00131D84"/>
    <w:rsid w:val="00131DF3"/>
    <w:rsid w:val="0013201B"/>
    <w:rsid w:val="00132110"/>
    <w:rsid w:val="00132220"/>
    <w:rsid w:val="00132451"/>
    <w:rsid w:val="001324C5"/>
    <w:rsid w:val="0013288F"/>
    <w:rsid w:val="00132ADC"/>
    <w:rsid w:val="00132B46"/>
    <w:rsid w:val="00132BB4"/>
    <w:rsid w:val="0013325C"/>
    <w:rsid w:val="00133A45"/>
    <w:rsid w:val="00133BB8"/>
    <w:rsid w:val="001342F7"/>
    <w:rsid w:val="0013453F"/>
    <w:rsid w:val="00134642"/>
    <w:rsid w:val="00134813"/>
    <w:rsid w:val="00134BF4"/>
    <w:rsid w:val="001350BC"/>
    <w:rsid w:val="0013534E"/>
    <w:rsid w:val="001354A7"/>
    <w:rsid w:val="0013575F"/>
    <w:rsid w:val="00135C73"/>
    <w:rsid w:val="0013639D"/>
    <w:rsid w:val="001369C5"/>
    <w:rsid w:val="00136DA0"/>
    <w:rsid w:val="00137573"/>
    <w:rsid w:val="001377EC"/>
    <w:rsid w:val="00137B84"/>
    <w:rsid w:val="00140114"/>
    <w:rsid w:val="0014020A"/>
    <w:rsid w:val="00140354"/>
    <w:rsid w:val="00140858"/>
    <w:rsid w:val="001416AD"/>
    <w:rsid w:val="00141BEE"/>
    <w:rsid w:val="00141CD5"/>
    <w:rsid w:val="00141FA1"/>
    <w:rsid w:val="001422F4"/>
    <w:rsid w:val="001423B2"/>
    <w:rsid w:val="00142604"/>
    <w:rsid w:val="001427E3"/>
    <w:rsid w:val="00142877"/>
    <w:rsid w:val="00142940"/>
    <w:rsid w:val="00142ADD"/>
    <w:rsid w:val="00142BE5"/>
    <w:rsid w:val="00142EB7"/>
    <w:rsid w:val="001434CF"/>
    <w:rsid w:val="00143634"/>
    <w:rsid w:val="00143674"/>
    <w:rsid w:val="001436AE"/>
    <w:rsid w:val="00143D64"/>
    <w:rsid w:val="00143FF2"/>
    <w:rsid w:val="001444E4"/>
    <w:rsid w:val="0014469C"/>
    <w:rsid w:val="0014504F"/>
    <w:rsid w:val="0014507C"/>
    <w:rsid w:val="00145495"/>
    <w:rsid w:val="0014575E"/>
    <w:rsid w:val="00145E74"/>
    <w:rsid w:val="00145F59"/>
    <w:rsid w:val="0014642C"/>
    <w:rsid w:val="0014655E"/>
    <w:rsid w:val="00146BFF"/>
    <w:rsid w:val="00146E34"/>
    <w:rsid w:val="001478E0"/>
    <w:rsid w:val="00147CF5"/>
    <w:rsid w:val="00150878"/>
    <w:rsid w:val="00150B5A"/>
    <w:rsid w:val="00150BC9"/>
    <w:rsid w:val="0015155D"/>
    <w:rsid w:val="00151805"/>
    <w:rsid w:val="00151BB8"/>
    <w:rsid w:val="00152266"/>
    <w:rsid w:val="001522FE"/>
    <w:rsid w:val="001527ED"/>
    <w:rsid w:val="00152A39"/>
    <w:rsid w:val="00152A52"/>
    <w:rsid w:val="00152B55"/>
    <w:rsid w:val="00152D97"/>
    <w:rsid w:val="00152F3F"/>
    <w:rsid w:val="00153518"/>
    <w:rsid w:val="00153F69"/>
    <w:rsid w:val="001543E3"/>
    <w:rsid w:val="001544D6"/>
    <w:rsid w:val="00154CCA"/>
    <w:rsid w:val="0015522A"/>
    <w:rsid w:val="00155233"/>
    <w:rsid w:val="00155435"/>
    <w:rsid w:val="0015575F"/>
    <w:rsid w:val="001557BB"/>
    <w:rsid w:val="00155A23"/>
    <w:rsid w:val="00155C8F"/>
    <w:rsid w:val="00156332"/>
    <w:rsid w:val="0015638C"/>
    <w:rsid w:val="00156531"/>
    <w:rsid w:val="001566F7"/>
    <w:rsid w:val="00156BDB"/>
    <w:rsid w:val="00156FF2"/>
    <w:rsid w:val="0015709B"/>
    <w:rsid w:val="00157456"/>
    <w:rsid w:val="00157AF4"/>
    <w:rsid w:val="00157EF7"/>
    <w:rsid w:val="001607CE"/>
    <w:rsid w:val="0016080A"/>
    <w:rsid w:val="00160955"/>
    <w:rsid w:val="001610D8"/>
    <w:rsid w:val="00161A3D"/>
    <w:rsid w:val="00161B9E"/>
    <w:rsid w:val="00162292"/>
    <w:rsid w:val="001627D9"/>
    <w:rsid w:val="001628D7"/>
    <w:rsid w:val="00163E63"/>
    <w:rsid w:val="001640DC"/>
    <w:rsid w:val="001645EA"/>
    <w:rsid w:val="0016479E"/>
    <w:rsid w:val="00164D5E"/>
    <w:rsid w:val="00164F50"/>
    <w:rsid w:val="00164FD8"/>
    <w:rsid w:val="001651B1"/>
    <w:rsid w:val="00165347"/>
    <w:rsid w:val="001653C9"/>
    <w:rsid w:val="00165476"/>
    <w:rsid w:val="001659EA"/>
    <w:rsid w:val="00165DDD"/>
    <w:rsid w:val="00165F00"/>
    <w:rsid w:val="0016600C"/>
    <w:rsid w:val="001660FC"/>
    <w:rsid w:val="001667A2"/>
    <w:rsid w:val="00166E42"/>
    <w:rsid w:val="00167381"/>
    <w:rsid w:val="00167403"/>
    <w:rsid w:val="0016755E"/>
    <w:rsid w:val="00167879"/>
    <w:rsid w:val="00167D08"/>
    <w:rsid w:val="00167D1F"/>
    <w:rsid w:val="00167D90"/>
    <w:rsid w:val="00170661"/>
    <w:rsid w:val="00170F09"/>
    <w:rsid w:val="0017106E"/>
    <w:rsid w:val="00171218"/>
    <w:rsid w:val="0017196B"/>
    <w:rsid w:val="0017242D"/>
    <w:rsid w:val="001725A5"/>
    <w:rsid w:val="001726AC"/>
    <w:rsid w:val="00172881"/>
    <w:rsid w:val="00172A93"/>
    <w:rsid w:val="00173262"/>
    <w:rsid w:val="001737E1"/>
    <w:rsid w:val="00173D21"/>
    <w:rsid w:val="0017402D"/>
    <w:rsid w:val="00174062"/>
    <w:rsid w:val="001746E1"/>
    <w:rsid w:val="00174844"/>
    <w:rsid w:val="00174B8D"/>
    <w:rsid w:val="001759FE"/>
    <w:rsid w:val="00175A30"/>
    <w:rsid w:val="00176966"/>
    <w:rsid w:val="00176CF5"/>
    <w:rsid w:val="0017762D"/>
    <w:rsid w:val="00177705"/>
    <w:rsid w:val="001779B4"/>
    <w:rsid w:val="00177AE1"/>
    <w:rsid w:val="00177F00"/>
    <w:rsid w:val="00180281"/>
    <w:rsid w:val="001802F6"/>
    <w:rsid w:val="00180738"/>
    <w:rsid w:val="001809DA"/>
    <w:rsid w:val="00180AB6"/>
    <w:rsid w:val="00180B06"/>
    <w:rsid w:val="00180E39"/>
    <w:rsid w:val="0018104E"/>
    <w:rsid w:val="001813F0"/>
    <w:rsid w:val="001815BA"/>
    <w:rsid w:val="00181701"/>
    <w:rsid w:val="0018197F"/>
    <w:rsid w:val="0018216D"/>
    <w:rsid w:val="00182660"/>
    <w:rsid w:val="001827CD"/>
    <w:rsid w:val="001828C1"/>
    <w:rsid w:val="00183268"/>
    <w:rsid w:val="001832A0"/>
    <w:rsid w:val="001833E8"/>
    <w:rsid w:val="00183546"/>
    <w:rsid w:val="00183739"/>
    <w:rsid w:val="0018380A"/>
    <w:rsid w:val="00183A68"/>
    <w:rsid w:val="00183D03"/>
    <w:rsid w:val="0018413E"/>
    <w:rsid w:val="001843B0"/>
    <w:rsid w:val="00184841"/>
    <w:rsid w:val="00184F04"/>
    <w:rsid w:val="00185822"/>
    <w:rsid w:val="001858AA"/>
    <w:rsid w:val="00185E7B"/>
    <w:rsid w:val="0018616C"/>
    <w:rsid w:val="001865B7"/>
    <w:rsid w:val="001866C6"/>
    <w:rsid w:val="001874D2"/>
    <w:rsid w:val="00187962"/>
    <w:rsid w:val="00187CC7"/>
    <w:rsid w:val="00187CEA"/>
    <w:rsid w:val="00187E1B"/>
    <w:rsid w:val="00187E7C"/>
    <w:rsid w:val="001901B2"/>
    <w:rsid w:val="0019028F"/>
    <w:rsid w:val="00190364"/>
    <w:rsid w:val="0019066D"/>
    <w:rsid w:val="00190B75"/>
    <w:rsid w:val="00190B8F"/>
    <w:rsid w:val="0019110F"/>
    <w:rsid w:val="00191AD8"/>
    <w:rsid w:val="00191FA0"/>
    <w:rsid w:val="00192158"/>
    <w:rsid w:val="0019267A"/>
    <w:rsid w:val="00192756"/>
    <w:rsid w:val="00192AB0"/>
    <w:rsid w:val="00192DF4"/>
    <w:rsid w:val="001933A8"/>
    <w:rsid w:val="001935F7"/>
    <w:rsid w:val="00193915"/>
    <w:rsid w:val="00193A90"/>
    <w:rsid w:val="00193B84"/>
    <w:rsid w:val="00193FA1"/>
    <w:rsid w:val="001945FC"/>
    <w:rsid w:val="001948DB"/>
    <w:rsid w:val="001948EF"/>
    <w:rsid w:val="001949AE"/>
    <w:rsid w:val="001949B2"/>
    <w:rsid w:val="001950D3"/>
    <w:rsid w:val="001951A3"/>
    <w:rsid w:val="0019585A"/>
    <w:rsid w:val="00196210"/>
    <w:rsid w:val="00196A8D"/>
    <w:rsid w:val="00196AEE"/>
    <w:rsid w:val="00197008"/>
    <w:rsid w:val="0019704B"/>
    <w:rsid w:val="0019751F"/>
    <w:rsid w:val="00197907"/>
    <w:rsid w:val="00197B34"/>
    <w:rsid w:val="001A055C"/>
    <w:rsid w:val="001A0816"/>
    <w:rsid w:val="001A09F6"/>
    <w:rsid w:val="001A0B1B"/>
    <w:rsid w:val="001A10D0"/>
    <w:rsid w:val="001A184D"/>
    <w:rsid w:val="001A187C"/>
    <w:rsid w:val="001A19DE"/>
    <w:rsid w:val="001A1CAD"/>
    <w:rsid w:val="001A2196"/>
    <w:rsid w:val="001A2374"/>
    <w:rsid w:val="001A24CA"/>
    <w:rsid w:val="001A2623"/>
    <w:rsid w:val="001A2F7A"/>
    <w:rsid w:val="001A3191"/>
    <w:rsid w:val="001A3432"/>
    <w:rsid w:val="001A3533"/>
    <w:rsid w:val="001A3669"/>
    <w:rsid w:val="001A3DA5"/>
    <w:rsid w:val="001A3EC8"/>
    <w:rsid w:val="001A3EF5"/>
    <w:rsid w:val="001A425E"/>
    <w:rsid w:val="001A45D5"/>
    <w:rsid w:val="001A475F"/>
    <w:rsid w:val="001A4942"/>
    <w:rsid w:val="001A49D3"/>
    <w:rsid w:val="001A4A22"/>
    <w:rsid w:val="001A5074"/>
    <w:rsid w:val="001A56D8"/>
    <w:rsid w:val="001A5956"/>
    <w:rsid w:val="001A5BBA"/>
    <w:rsid w:val="001A5DE7"/>
    <w:rsid w:val="001A5F14"/>
    <w:rsid w:val="001A6031"/>
    <w:rsid w:val="001A6538"/>
    <w:rsid w:val="001A67F1"/>
    <w:rsid w:val="001A686E"/>
    <w:rsid w:val="001A6A4B"/>
    <w:rsid w:val="001A72E0"/>
    <w:rsid w:val="001A7670"/>
    <w:rsid w:val="001A7839"/>
    <w:rsid w:val="001A7A77"/>
    <w:rsid w:val="001A7B66"/>
    <w:rsid w:val="001B059E"/>
    <w:rsid w:val="001B05F6"/>
    <w:rsid w:val="001B067F"/>
    <w:rsid w:val="001B0B52"/>
    <w:rsid w:val="001B0C34"/>
    <w:rsid w:val="001B1369"/>
    <w:rsid w:val="001B154D"/>
    <w:rsid w:val="001B15E3"/>
    <w:rsid w:val="001B1670"/>
    <w:rsid w:val="001B191D"/>
    <w:rsid w:val="001B1DCB"/>
    <w:rsid w:val="001B2498"/>
    <w:rsid w:val="001B2B66"/>
    <w:rsid w:val="001B3065"/>
    <w:rsid w:val="001B3560"/>
    <w:rsid w:val="001B36FC"/>
    <w:rsid w:val="001B388D"/>
    <w:rsid w:val="001B3AEA"/>
    <w:rsid w:val="001B41C5"/>
    <w:rsid w:val="001B42AC"/>
    <w:rsid w:val="001B4EDD"/>
    <w:rsid w:val="001B5467"/>
    <w:rsid w:val="001B5577"/>
    <w:rsid w:val="001B5D58"/>
    <w:rsid w:val="001B66B3"/>
    <w:rsid w:val="001B6D78"/>
    <w:rsid w:val="001B7554"/>
    <w:rsid w:val="001B75A2"/>
    <w:rsid w:val="001B7DC4"/>
    <w:rsid w:val="001B7DF3"/>
    <w:rsid w:val="001C054E"/>
    <w:rsid w:val="001C0820"/>
    <w:rsid w:val="001C0B91"/>
    <w:rsid w:val="001C0F28"/>
    <w:rsid w:val="001C1026"/>
    <w:rsid w:val="001C119E"/>
    <w:rsid w:val="001C16D3"/>
    <w:rsid w:val="001C1F35"/>
    <w:rsid w:val="001C2390"/>
    <w:rsid w:val="001C23F9"/>
    <w:rsid w:val="001C24D0"/>
    <w:rsid w:val="001C2BB8"/>
    <w:rsid w:val="001C31D6"/>
    <w:rsid w:val="001C4115"/>
    <w:rsid w:val="001C4685"/>
    <w:rsid w:val="001C48D4"/>
    <w:rsid w:val="001C4B48"/>
    <w:rsid w:val="001C4E40"/>
    <w:rsid w:val="001C50BD"/>
    <w:rsid w:val="001C59D7"/>
    <w:rsid w:val="001C6118"/>
    <w:rsid w:val="001C646F"/>
    <w:rsid w:val="001C66F9"/>
    <w:rsid w:val="001C6B09"/>
    <w:rsid w:val="001C6C7B"/>
    <w:rsid w:val="001C6E8F"/>
    <w:rsid w:val="001C714E"/>
    <w:rsid w:val="001C7329"/>
    <w:rsid w:val="001C7896"/>
    <w:rsid w:val="001C78C7"/>
    <w:rsid w:val="001C7977"/>
    <w:rsid w:val="001C7A15"/>
    <w:rsid w:val="001C7C50"/>
    <w:rsid w:val="001C7C8E"/>
    <w:rsid w:val="001C7F1B"/>
    <w:rsid w:val="001C7F77"/>
    <w:rsid w:val="001D0609"/>
    <w:rsid w:val="001D0AA4"/>
    <w:rsid w:val="001D0AE6"/>
    <w:rsid w:val="001D0ECA"/>
    <w:rsid w:val="001D1000"/>
    <w:rsid w:val="001D1899"/>
    <w:rsid w:val="001D247F"/>
    <w:rsid w:val="001D3172"/>
    <w:rsid w:val="001D36E0"/>
    <w:rsid w:val="001D3748"/>
    <w:rsid w:val="001D438C"/>
    <w:rsid w:val="001D474A"/>
    <w:rsid w:val="001D47D2"/>
    <w:rsid w:val="001D4B5F"/>
    <w:rsid w:val="001D5223"/>
    <w:rsid w:val="001D59F7"/>
    <w:rsid w:val="001D6204"/>
    <w:rsid w:val="001D6545"/>
    <w:rsid w:val="001D692D"/>
    <w:rsid w:val="001D6A2D"/>
    <w:rsid w:val="001D72C2"/>
    <w:rsid w:val="001D74A4"/>
    <w:rsid w:val="001D794C"/>
    <w:rsid w:val="001D7B4F"/>
    <w:rsid w:val="001D7C78"/>
    <w:rsid w:val="001E0458"/>
    <w:rsid w:val="001E051B"/>
    <w:rsid w:val="001E05F6"/>
    <w:rsid w:val="001E0A91"/>
    <w:rsid w:val="001E0C8E"/>
    <w:rsid w:val="001E197F"/>
    <w:rsid w:val="001E1FD6"/>
    <w:rsid w:val="001E2000"/>
    <w:rsid w:val="001E21EC"/>
    <w:rsid w:val="001E24B5"/>
    <w:rsid w:val="001E332D"/>
    <w:rsid w:val="001E3BA9"/>
    <w:rsid w:val="001E400B"/>
    <w:rsid w:val="001E4874"/>
    <w:rsid w:val="001E4B5A"/>
    <w:rsid w:val="001E4C87"/>
    <w:rsid w:val="001E4FB7"/>
    <w:rsid w:val="001E5090"/>
    <w:rsid w:val="001E522F"/>
    <w:rsid w:val="001E5503"/>
    <w:rsid w:val="001E57E9"/>
    <w:rsid w:val="001E5EF4"/>
    <w:rsid w:val="001E672E"/>
    <w:rsid w:val="001E7290"/>
    <w:rsid w:val="001E7385"/>
    <w:rsid w:val="001E740D"/>
    <w:rsid w:val="001E7511"/>
    <w:rsid w:val="001E7F14"/>
    <w:rsid w:val="001F019B"/>
    <w:rsid w:val="001F032A"/>
    <w:rsid w:val="001F0B46"/>
    <w:rsid w:val="001F1496"/>
    <w:rsid w:val="001F1AC4"/>
    <w:rsid w:val="001F1C14"/>
    <w:rsid w:val="001F1DE1"/>
    <w:rsid w:val="001F2195"/>
    <w:rsid w:val="001F220B"/>
    <w:rsid w:val="001F24BF"/>
    <w:rsid w:val="001F2607"/>
    <w:rsid w:val="001F27B0"/>
    <w:rsid w:val="001F2D88"/>
    <w:rsid w:val="001F375F"/>
    <w:rsid w:val="001F3A76"/>
    <w:rsid w:val="001F3A94"/>
    <w:rsid w:val="001F3E87"/>
    <w:rsid w:val="001F4B97"/>
    <w:rsid w:val="001F517E"/>
    <w:rsid w:val="001F57A2"/>
    <w:rsid w:val="001F58AA"/>
    <w:rsid w:val="001F5C58"/>
    <w:rsid w:val="001F5E4D"/>
    <w:rsid w:val="001F5FBA"/>
    <w:rsid w:val="001F606A"/>
    <w:rsid w:val="001F63AC"/>
    <w:rsid w:val="001F660A"/>
    <w:rsid w:val="001F6CF1"/>
    <w:rsid w:val="001F6FA6"/>
    <w:rsid w:val="001F712C"/>
    <w:rsid w:val="001F73FE"/>
    <w:rsid w:val="001F742C"/>
    <w:rsid w:val="001F7C65"/>
    <w:rsid w:val="001F7E20"/>
    <w:rsid w:val="002000E6"/>
    <w:rsid w:val="002000F0"/>
    <w:rsid w:val="002008F4"/>
    <w:rsid w:val="00200FC9"/>
    <w:rsid w:val="00201076"/>
    <w:rsid w:val="002016EB"/>
    <w:rsid w:val="00201946"/>
    <w:rsid w:val="00201D4A"/>
    <w:rsid w:val="00201F83"/>
    <w:rsid w:val="00202085"/>
    <w:rsid w:val="00202413"/>
    <w:rsid w:val="002024AD"/>
    <w:rsid w:val="002027E2"/>
    <w:rsid w:val="00202B2C"/>
    <w:rsid w:val="0020356F"/>
    <w:rsid w:val="002041B6"/>
    <w:rsid w:val="0020423A"/>
    <w:rsid w:val="002047DB"/>
    <w:rsid w:val="0020484A"/>
    <w:rsid w:val="00205CFF"/>
    <w:rsid w:val="002063AF"/>
    <w:rsid w:val="00206499"/>
    <w:rsid w:val="002066EE"/>
    <w:rsid w:val="00206F21"/>
    <w:rsid w:val="00207143"/>
    <w:rsid w:val="00207266"/>
    <w:rsid w:val="00207672"/>
    <w:rsid w:val="002079DD"/>
    <w:rsid w:val="00210133"/>
    <w:rsid w:val="00210421"/>
    <w:rsid w:val="00210458"/>
    <w:rsid w:val="002105F6"/>
    <w:rsid w:val="00210A7A"/>
    <w:rsid w:val="00210B3B"/>
    <w:rsid w:val="0021160A"/>
    <w:rsid w:val="0021238E"/>
    <w:rsid w:val="002123A7"/>
    <w:rsid w:val="002127AD"/>
    <w:rsid w:val="002128ED"/>
    <w:rsid w:val="002137CE"/>
    <w:rsid w:val="002138CE"/>
    <w:rsid w:val="00213A8F"/>
    <w:rsid w:val="00213DF9"/>
    <w:rsid w:val="00213FDF"/>
    <w:rsid w:val="00214011"/>
    <w:rsid w:val="0021481D"/>
    <w:rsid w:val="00215D45"/>
    <w:rsid w:val="00216272"/>
    <w:rsid w:val="00216279"/>
    <w:rsid w:val="00216C9A"/>
    <w:rsid w:val="0021736A"/>
    <w:rsid w:val="00217C6A"/>
    <w:rsid w:val="00217ECD"/>
    <w:rsid w:val="00217FDD"/>
    <w:rsid w:val="00220586"/>
    <w:rsid w:val="0022110E"/>
    <w:rsid w:val="0022126C"/>
    <w:rsid w:val="00221CE2"/>
    <w:rsid w:val="00221F3E"/>
    <w:rsid w:val="002220F3"/>
    <w:rsid w:val="00222101"/>
    <w:rsid w:val="002226B5"/>
    <w:rsid w:val="00222D59"/>
    <w:rsid w:val="00222E22"/>
    <w:rsid w:val="00223835"/>
    <w:rsid w:val="002239A6"/>
    <w:rsid w:val="00223B4A"/>
    <w:rsid w:val="0022415B"/>
    <w:rsid w:val="00224275"/>
    <w:rsid w:val="00224DAF"/>
    <w:rsid w:val="0022511B"/>
    <w:rsid w:val="00225323"/>
    <w:rsid w:val="002256F1"/>
    <w:rsid w:val="00225B54"/>
    <w:rsid w:val="00225F5A"/>
    <w:rsid w:val="00226AC3"/>
    <w:rsid w:val="00226B4A"/>
    <w:rsid w:val="00227000"/>
    <w:rsid w:val="00227068"/>
    <w:rsid w:val="00227AFE"/>
    <w:rsid w:val="00230678"/>
    <w:rsid w:val="002307D2"/>
    <w:rsid w:val="0023084B"/>
    <w:rsid w:val="00230913"/>
    <w:rsid w:val="0023179A"/>
    <w:rsid w:val="00231BC1"/>
    <w:rsid w:val="00231C28"/>
    <w:rsid w:val="00231EDE"/>
    <w:rsid w:val="00231FEE"/>
    <w:rsid w:val="002322D6"/>
    <w:rsid w:val="00232EDB"/>
    <w:rsid w:val="0023357E"/>
    <w:rsid w:val="00233A38"/>
    <w:rsid w:val="0023453D"/>
    <w:rsid w:val="00234783"/>
    <w:rsid w:val="00234E41"/>
    <w:rsid w:val="00234FE5"/>
    <w:rsid w:val="00235055"/>
    <w:rsid w:val="00235537"/>
    <w:rsid w:val="00235E64"/>
    <w:rsid w:val="002360DE"/>
    <w:rsid w:val="00237A4A"/>
    <w:rsid w:val="00237D34"/>
    <w:rsid w:val="0024020C"/>
    <w:rsid w:val="002404FE"/>
    <w:rsid w:val="002407BA"/>
    <w:rsid w:val="00240882"/>
    <w:rsid w:val="002408F4"/>
    <w:rsid w:val="002409C8"/>
    <w:rsid w:val="00240DCA"/>
    <w:rsid w:val="002412D1"/>
    <w:rsid w:val="00241321"/>
    <w:rsid w:val="0024152D"/>
    <w:rsid w:val="002417A3"/>
    <w:rsid w:val="002417CD"/>
    <w:rsid w:val="00241856"/>
    <w:rsid w:val="00241BF6"/>
    <w:rsid w:val="00241FB0"/>
    <w:rsid w:val="00242539"/>
    <w:rsid w:val="0024259B"/>
    <w:rsid w:val="00242772"/>
    <w:rsid w:val="00242D11"/>
    <w:rsid w:val="00242D5E"/>
    <w:rsid w:val="002431C6"/>
    <w:rsid w:val="00243397"/>
    <w:rsid w:val="002436F7"/>
    <w:rsid w:val="002437CA"/>
    <w:rsid w:val="00243CAC"/>
    <w:rsid w:val="00244060"/>
    <w:rsid w:val="00244275"/>
    <w:rsid w:val="00244797"/>
    <w:rsid w:val="0024583C"/>
    <w:rsid w:val="00245DEB"/>
    <w:rsid w:val="002463EE"/>
    <w:rsid w:val="00246A20"/>
    <w:rsid w:val="00246D4E"/>
    <w:rsid w:val="00247499"/>
    <w:rsid w:val="00247678"/>
    <w:rsid w:val="00247C23"/>
    <w:rsid w:val="0025024F"/>
    <w:rsid w:val="00250714"/>
    <w:rsid w:val="00251189"/>
    <w:rsid w:val="002511F1"/>
    <w:rsid w:val="002512D3"/>
    <w:rsid w:val="00251311"/>
    <w:rsid w:val="002518D8"/>
    <w:rsid w:val="002519A7"/>
    <w:rsid w:val="00251BF5"/>
    <w:rsid w:val="00251D11"/>
    <w:rsid w:val="00251DC5"/>
    <w:rsid w:val="00251F10"/>
    <w:rsid w:val="00251FBD"/>
    <w:rsid w:val="00251FE7"/>
    <w:rsid w:val="00252106"/>
    <w:rsid w:val="00252357"/>
    <w:rsid w:val="0025292D"/>
    <w:rsid w:val="00252C5B"/>
    <w:rsid w:val="00252E38"/>
    <w:rsid w:val="0025319E"/>
    <w:rsid w:val="002534B0"/>
    <w:rsid w:val="00253A03"/>
    <w:rsid w:val="00253AEC"/>
    <w:rsid w:val="00253BEC"/>
    <w:rsid w:val="00254345"/>
    <w:rsid w:val="002543A7"/>
    <w:rsid w:val="002543E8"/>
    <w:rsid w:val="002548B9"/>
    <w:rsid w:val="002549CA"/>
    <w:rsid w:val="00255789"/>
    <w:rsid w:val="002559AB"/>
    <w:rsid w:val="00255F9B"/>
    <w:rsid w:val="00256276"/>
    <w:rsid w:val="002565D4"/>
    <w:rsid w:val="00256F52"/>
    <w:rsid w:val="00257230"/>
    <w:rsid w:val="00257694"/>
    <w:rsid w:val="002576A7"/>
    <w:rsid w:val="00257757"/>
    <w:rsid w:val="00257D6F"/>
    <w:rsid w:val="00260DE0"/>
    <w:rsid w:val="00260FE0"/>
    <w:rsid w:val="00261282"/>
    <w:rsid w:val="0026155B"/>
    <w:rsid w:val="00261592"/>
    <w:rsid w:val="002616FD"/>
    <w:rsid w:val="00261A72"/>
    <w:rsid w:val="00261F9B"/>
    <w:rsid w:val="00262182"/>
    <w:rsid w:val="002621D4"/>
    <w:rsid w:val="002628A0"/>
    <w:rsid w:val="00262C37"/>
    <w:rsid w:val="00262CC1"/>
    <w:rsid w:val="00263225"/>
    <w:rsid w:val="00263412"/>
    <w:rsid w:val="00263851"/>
    <w:rsid w:val="00263CE3"/>
    <w:rsid w:val="002643C6"/>
    <w:rsid w:val="002645AF"/>
    <w:rsid w:val="0026486C"/>
    <w:rsid w:val="00264AE1"/>
    <w:rsid w:val="00264CDF"/>
    <w:rsid w:val="00264E85"/>
    <w:rsid w:val="002654A4"/>
    <w:rsid w:val="0026640F"/>
    <w:rsid w:val="00266451"/>
    <w:rsid w:val="002666A4"/>
    <w:rsid w:val="002667D4"/>
    <w:rsid w:val="00267193"/>
    <w:rsid w:val="0026758F"/>
    <w:rsid w:val="00267F4D"/>
    <w:rsid w:val="00270807"/>
    <w:rsid w:val="00270C68"/>
    <w:rsid w:val="00271502"/>
    <w:rsid w:val="0027211C"/>
    <w:rsid w:val="00272153"/>
    <w:rsid w:val="0027217F"/>
    <w:rsid w:val="0027230E"/>
    <w:rsid w:val="00272EDA"/>
    <w:rsid w:val="002731FC"/>
    <w:rsid w:val="002734BA"/>
    <w:rsid w:val="00273CF2"/>
    <w:rsid w:val="00273E11"/>
    <w:rsid w:val="002741F7"/>
    <w:rsid w:val="00274593"/>
    <w:rsid w:val="00274B7C"/>
    <w:rsid w:val="00275361"/>
    <w:rsid w:val="002755E2"/>
    <w:rsid w:val="002759D8"/>
    <w:rsid w:val="00275B54"/>
    <w:rsid w:val="00275C1E"/>
    <w:rsid w:val="002760BF"/>
    <w:rsid w:val="00276207"/>
    <w:rsid w:val="00276343"/>
    <w:rsid w:val="00276D25"/>
    <w:rsid w:val="00276D6C"/>
    <w:rsid w:val="0027714A"/>
    <w:rsid w:val="00277227"/>
    <w:rsid w:val="00277733"/>
    <w:rsid w:val="00277801"/>
    <w:rsid w:val="00277C6C"/>
    <w:rsid w:val="00277DAB"/>
    <w:rsid w:val="00280205"/>
    <w:rsid w:val="00280F3E"/>
    <w:rsid w:val="0028130D"/>
    <w:rsid w:val="00281401"/>
    <w:rsid w:val="00281438"/>
    <w:rsid w:val="002817BD"/>
    <w:rsid w:val="00281C34"/>
    <w:rsid w:val="00282A76"/>
    <w:rsid w:val="00282DEF"/>
    <w:rsid w:val="00282EF5"/>
    <w:rsid w:val="00282FA4"/>
    <w:rsid w:val="00282FC1"/>
    <w:rsid w:val="002841DD"/>
    <w:rsid w:val="002842C6"/>
    <w:rsid w:val="002845F8"/>
    <w:rsid w:val="002850C3"/>
    <w:rsid w:val="00285256"/>
    <w:rsid w:val="002853CA"/>
    <w:rsid w:val="00285C82"/>
    <w:rsid w:val="002865B7"/>
    <w:rsid w:val="00286D7D"/>
    <w:rsid w:val="00286FDA"/>
    <w:rsid w:val="00287426"/>
    <w:rsid w:val="0028765B"/>
    <w:rsid w:val="00287EA6"/>
    <w:rsid w:val="00287EF3"/>
    <w:rsid w:val="00290AD8"/>
    <w:rsid w:val="00290E7C"/>
    <w:rsid w:val="0029104D"/>
    <w:rsid w:val="00291065"/>
    <w:rsid w:val="00291464"/>
    <w:rsid w:val="0029156F"/>
    <w:rsid w:val="00291C26"/>
    <w:rsid w:val="00292111"/>
    <w:rsid w:val="00292B99"/>
    <w:rsid w:val="00292C4A"/>
    <w:rsid w:val="00292F8E"/>
    <w:rsid w:val="00293112"/>
    <w:rsid w:val="00293D67"/>
    <w:rsid w:val="0029436B"/>
    <w:rsid w:val="0029482D"/>
    <w:rsid w:val="002949B4"/>
    <w:rsid w:val="00295C65"/>
    <w:rsid w:val="00295CC9"/>
    <w:rsid w:val="002961A8"/>
    <w:rsid w:val="00296634"/>
    <w:rsid w:val="00296919"/>
    <w:rsid w:val="00296AD0"/>
    <w:rsid w:val="00296E0C"/>
    <w:rsid w:val="00296EF1"/>
    <w:rsid w:val="002A0403"/>
    <w:rsid w:val="002A135A"/>
    <w:rsid w:val="002A15EC"/>
    <w:rsid w:val="002A18AA"/>
    <w:rsid w:val="002A1BAA"/>
    <w:rsid w:val="002A1FEE"/>
    <w:rsid w:val="002A21BD"/>
    <w:rsid w:val="002A2260"/>
    <w:rsid w:val="002A26B2"/>
    <w:rsid w:val="002A2D5E"/>
    <w:rsid w:val="002A3653"/>
    <w:rsid w:val="002A39B9"/>
    <w:rsid w:val="002A4368"/>
    <w:rsid w:val="002A5369"/>
    <w:rsid w:val="002A551B"/>
    <w:rsid w:val="002A6373"/>
    <w:rsid w:val="002A64DF"/>
    <w:rsid w:val="002A68FD"/>
    <w:rsid w:val="002A6A9A"/>
    <w:rsid w:val="002A6B04"/>
    <w:rsid w:val="002A6C33"/>
    <w:rsid w:val="002A79EC"/>
    <w:rsid w:val="002A7A47"/>
    <w:rsid w:val="002A7CD5"/>
    <w:rsid w:val="002A7FEB"/>
    <w:rsid w:val="002B00F7"/>
    <w:rsid w:val="002B02C4"/>
    <w:rsid w:val="002B07C8"/>
    <w:rsid w:val="002B0E55"/>
    <w:rsid w:val="002B1734"/>
    <w:rsid w:val="002B1F28"/>
    <w:rsid w:val="002B2969"/>
    <w:rsid w:val="002B2F42"/>
    <w:rsid w:val="002B34AA"/>
    <w:rsid w:val="002B39A2"/>
    <w:rsid w:val="002B3B0A"/>
    <w:rsid w:val="002B3E2F"/>
    <w:rsid w:val="002B48CF"/>
    <w:rsid w:val="002B4920"/>
    <w:rsid w:val="002B4943"/>
    <w:rsid w:val="002B4977"/>
    <w:rsid w:val="002B4A96"/>
    <w:rsid w:val="002B4CC0"/>
    <w:rsid w:val="002B500D"/>
    <w:rsid w:val="002B5399"/>
    <w:rsid w:val="002B5758"/>
    <w:rsid w:val="002B5918"/>
    <w:rsid w:val="002B5D07"/>
    <w:rsid w:val="002B5F5F"/>
    <w:rsid w:val="002B6280"/>
    <w:rsid w:val="002B63C4"/>
    <w:rsid w:val="002B6DE3"/>
    <w:rsid w:val="002B72C1"/>
    <w:rsid w:val="002B775F"/>
    <w:rsid w:val="002C01FD"/>
    <w:rsid w:val="002C0335"/>
    <w:rsid w:val="002C046A"/>
    <w:rsid w:val="002C0645"/>
    <w:rsid w:val="002C095C"/>
    <w:rsid w:val="002C0B62"/>
    <w:rsid w:val="002C0F93"/>
    <w:rsid w:val="002C1EDF"/>
    <w:rsid w:val="002C1FC7"/>
    <w:rsid w:val="002C2D54"/>
    <w:rsid w:val="002C3199"/>
    <w:rsid w:val="002C31E2"/>
    <w:rsid w:val="002C3206"/>
    <w:rsid w:val="002C3A98"/>
    <w:rsid w:val="002C4661"/>
    <w:rsid w:val="002C50A8"/>
    <w:rsid w:val="002C5205"/>
    <w:rsid w:val="002C52F7"/>
    <w:rsid w:val="002C5A0B"/>
    <w:rsid w:val="002C5C9A"/>
    <w:rsid w:val="002C61FE"/>
    <w:rsid w:val="002C6D73"/>
    <w:rsid w:val="002C6DEF"/>
    <w:rsid w:val="002C750E"/>
    <w:rsid w:val="002C7589"/>
    <w:rsid w:val="002C78AE"/>
    <w:rsid w:val="002C7D55"/>
    <w:rsid w:val="002D03B3"/>
    <w:rsid w:val="002D0590"/>
    <w:rsid w:val="002D0747"/>
    <w:rsid w:val="002D0D02"/>
    <w:rsid w:val="002D0D14"/>
    <w:rsid w:val="002D0F40"/>
    <w:rsid w:val="002D1743"/>
    <w:rsid w:val="002D1776"/>
    <w:rsid w:val="002D1CBA"/>
    <w:rsid w:val="002D1EEB"/>
    <w:rsid w:val="002D29F7"/>
    <w:rsid w:val="002D2A43"/>
    <w:rsid w:val="002D2E97"/>
    <w:rsid w:val="002D4049"/>
    <w:rsid w:val="002D4446"/>
    <w:rsid w:val="002D4C61"/>
    <w:rsid w:val="002D5129"/>
    <w:rsid w:val="002D53CA"/>
    <w:rsid w:val="002D6118"/>
    <w:rsid w:val="002D6559"/>
    <w:rsid w:val="002D68FA"/>
    <w:rsid w:val="002D70A0"/>
    <w:rsid w:val="002D7588"/>
    <w:rsid w:val="002D7F7E"/>
    <w:rsid w:val="002E0253"/>
    <w:rsid w:val="002E0DBF"/>
    <w:rsid w:val="002E0FB5"/>
    <w:rsid w:val="002E155A"/>
    <w:rsid w:val="002E1615"/>
    <w:rsid w:val="002E21CF"/>
    <w:rsid w:val="002E2C4E"/>
    <w:rsid w:val="002E2F4E"/>
    <w:rsid w:val="002E32D4"/>
    <w:rsid w:val="002E34C1"/>
    <w:rsid w:val="002E37BC"/>
    <w:rsid w:val="002E39EB"/>
    <w:rsid w:val="002E3EFD"/>
    <w:rsid w:val="002E4015"/>
    <w:rsid w:val="002E40B0"/>
    <w:rsid w:val="002E4417"/>
    <w:rsid w:val="002E449D"/>
    <w:rsid w:val="002E4532"/>
    <w:rsid w:val="002E4AEF"/>
    <w:rsid w:val="002E5061"/>
    <w:rsid w:val="002E5310"/>
    <w:rsid w:val="002E5BD2"/>
    <w:rsid w:val="002E6212"/>
    <w:rsid w:val="002E6226"/>
    <w:rsid w:val="002E625A"/>
    <w:rsid w:val="002E66EC"/>
    <w:rsid w:val="002E6834"/>
    <w:rsid w:val="002E6B24"/>
    <w:rsid w:val="002E70F8"/>
    <w:rsid w:val="002E77EA"/>
    <w:rsid w:val="002E7A85"/>
    <w:rsid w:val="002E7F65"/>
    <w:rsid w:val="002F04A0"/>
    <w:rsid w:val="002F04C6"/>
    <w:rsid w:val="002F07EC"/>
    <w:rsid w:val="002F08FD"/>
    <w:rsid w:val="002F1C69"/>
    <w:rsid w:val="002F2203"/>
    <w:rsid w:val="002F2230"/>
    <w:rsid w:val="002F2543"/>
    <w:rsid w:val="002F2848"/>
    <w:rsid w:val="002F2A01"/>
    <w:rsid w:val="002F2ECF"/>
    <w:rsid w:val="002F3098"/>
    <w:rsid w:val="002F30DD"/>
    <w:rsid w:val="002F3DBA"/>
    <w:rsid w:val="002F43C5"/>
    <w:rsid w:val="002F444B"/>
    <w:rsid w:val="002F4EF1"/>
    <w:rsid w:val="002F5354"/>
    <w:rsid w:val="002F5E7A"/>
    <w:rsid w:val="002F6246"/>
    <w:rsid w:val="002F6412"/>
    <w:rsid w:val="002F6750"/>
    <w:rsid w:val="002F76F3"/>
    <w:rsid w:val="002F782E"/>
    <w:rsid w:val="002F7918"/>
    <w:rsid w:val="002F7D66"/>
    <w:rsid w:val="002F7F62"/>
    <w:rsid w:val="00300018"/>
    <w:rsid w:val="003002CC"/>
    <w:rsid w:val="003003DA"/>
    <w:rsid w:val="003007BB"/>
    <w:rsid w:val="0030109E"/>
    <w:rsid w:val="00301270"/>
    <w:rsid w:val="003019EE"/>
    <w:rsid w:val="0030219C"/>
    <w:rsid w:val="00302497"/>
    <w:rsid w:val="00302A6C"/>
    <w:rsid w:val="00302BA6"/>
    <w:rsid w:val="003032F3"/>
    <w:rsid w:val="0030391B"/>
    <w:rsid w:val="00303A0C"/>
    <w:rsid w:val="003044AB"/>
    <w:rsid w:val="0030461B"/>
    <w:rsid w:val="00305060"/>
    <w:rsid w:val="00305137"/>
    <w:rsid w:val="00305353"/>
    <w:rsid w:val="00305460"/>
    <w:rsid w:val="003057DD"/>
    <w:rsid w:val="00305C6E"/>
    <w:rsid w:val="00305D41"/>
    <w:rsid w:val="00306321"/>
    <w:rsid w:val="003065C5"/>
    <w:rsid w:val="00306782"/>
    <w:rsid w:val="003069C9"/>
    <w:rsid w:val="00306AED"/>
    <w:rsid w:val="00307227"/>
    <w:rsid w:val="00307569"/>
    <w:rsid w:val="00307F6D"/>
    <w:rsid w:val="00310792"/>
    <w:rsid w:val="00310AE9"/>
    <w:rsid w:val="00310B5B"/>
    <w:rsid w:val="00310E33"/>
    <w:rsid w:val="00310F9B"/>
    <w:rsid w:val="00311277"/>
    <w:rsid w:val="003116CF"/>
    <w:rsid w:val="003120A5"/>
    <w:rsid w:val="00312A7A"/>
    <w:rsid w:val="003131BA"/>
    <w:rsid w:val="0031397F"/>
    <w:rsid w:val="003142ED"/>
    <w:rsid w:val="00314AEA"/>
    <w:rsid w:val="00314C20"/>
    <w:rsid w:val="00314E9F"/>
    <w:rsid w:val="00315389"/>
    <w:rsid w:val="00315D48"/>
    <w:rsid w:val="0031638A"/>
    <w:rsid w:val="0031699A"/>
    <w:rsid w:val="003169BA"/>
    <w:rsid w:val="00316CE2"/>
    <w:rsid w:val="00317858"/>
    <w:rsid w:val="003178BC"/>
    <w:rsid w:val="003178C7"/>
    <w:rsid w:val="00317C71"/>
    <w:rsid w:val="00320109"/>
    <w:rsid w:val="00320669"/>
    <w:rsid w:val="0032093A"/>
    <w:rsid w:val="00320E86"/>
    <w:rsid w:val="00320F6A"/>
    <w:rsid w:val="003218A8"/>
    <w:rsid w:val="003220EB"/>
    <w:rsid w:val="00322A25"/>
    <w:rsid w:val="003230C1"/>
    <w:rsid w:val="0032315C"/>
    <w:rsid w:val="003232A1"/>
    <w:rsid w:val="003234B7"/>
    <w:rsid w:val="0032377C"/>
    <w:rsid w:val="003237D3"/>
    <w:rsid w:val="003239A6"/>
    <w:rsid w:val="00323BE3"/>
    <w:rsid w:val="00323C35"/>
    <w:rsid w:val="00323E94"/>
    <w:rsid w:val="003244C3"/>
    <w:rsid w:val="00324AFB"/>
    <w:rsid w:val="0032526F"/>
    <w:rsid w:val="003256E1"/>
    <w:rsid w:val="003258EC"/>
    <w:rsid w:val="00325911"/>
    <w:rsid w:val="00325B3F"/>
    <w:rsid w:val="00325D73"/>
    <w:rsid w:val="003262EB"/>
    <w:rsid w:val="0032641F"/>
    <w:rsid w:val="00326614"/>
    <w:rsid w:val="0032698E"/>
    <w:rsid w:val="00326D1D"/>
    <w:rsid w:val="00326F34"/>
    <w:rsid w:val="00326F7F"/>
    <w:rsid w:val="00327071"/>
    <w:rsid w:val="003271F5"/>
    <w:rsid w:val="0032726D"/>
    <w:rsid w:val="0032755C"/>
    <w:rsid w:val="0032761B"/>
    <w:rsid w:val="00327678"/>
    <w:rsid w:val="003276C0"/>
    <w:rsid w:val="00327F81"/>
    <w:rsid w:val="0033010E"/>
    <w:rsid w:val="00330862"/>
    <w:rsid w:val="0033096F"/>
    <w:rsid w:val="00331709"/>
    <w:rsid w:val="003320A6"/>
    <w:rsid w:val="003320A8"/>
    <w:rsid w:val="00332182"/>
    <w:rsid w:val="003325DA"/>
    <w:rsid w:val="003325DE"/>
    <w:rsid w:val="003327CD"/>
    <w:rsid w:val="003327D8"/>
    <w:rsid w:val="0033335B"/>
    <w:rsid w:val="0033376B"/>
    <w:rsid w:val="00333789"/>
    <w:rsid w:val="003354F7"/>
    <w:rsid w:val="00336DF4"/>
    <w:rsid w:val="00336F79"/>
    <w:rsid w:val="00337111"/>
    <w:rsid w:val="00337FD9"/>
    <w:rsid w:val="00340A4E"/>
    <w:rsid w:val="00340C5F"/>
    <w:rsid w:val="00341904"/>
    <w:rsid w:val="00341978"/>
    <w:rsid w:val="00341BDC"/>
    <w:rsid w:val="00341C09"/>
    <w:rsid w:val="00341C8C"/>
    <w:rsid w:val="00341CBC"/>
    <w:rsid w:val="00341CED"/>
    <w:rsid w:val="00341ED1"/>
    <w:rsid w:val="00341F4A"/>
    <w:rsid w:val="00342260"/>
    <w:rsid w:val="00342353"/>
    <w:rsid w:val="00342CA2"/>
    <w:rsid w:val="003435B6"/>
    <w:rsid w:val="003435C4"/>
    <w:rsid w:val="00343879"/>
    <w:rsid w:val="003440BA"/>
    <w:rsid w:val="003442B5"/>
    <w:rsid w:val="003442D8"/>
    <w:rsid w:val="00344405"/>
    <w:rsid w:val="0034447F"/>
    <w:rsid w:val="0034452F"/>
    <w:rsid w:val="003445E4"/>
    <w:rsid w:val="003447F7"/>
    <w:rsid w:val="00344CF4"/>
    <w:rsid w:val="0034503C"/>
    <w:rsid w:val="003454F6"/>
    <w:rsid w:val="0034581B"/>
    <w:rsid w:val="00345A17"/>
    <w:rsid w:val="00346428"/>
    <w:rsid w:val="00346B69"/>
    <w:rsid w:val="00346C08"/>
    <w:rsid w:val="003472CF"/>
    <w:rsid w:val="0034791A"/>
    <w:rsid w:val="0034797C"/>
    <w:rsid w:val="003503DB"/>
    <w:rsid w:val="003504C5"/>
    <w:rsid w:val="003507ED"/>
    <w:rsid w:val="00350AD5"/>
    <w:rsid w:val="00350B9D"/>
    <w:rsid w:val="00350BD4"/>
    <w:rsid w:val="00350F09"/>
    <w:rsid w:val="00350F53"/>
    <w:rsid w:val="003512CB"/>
    <w:rsid w:val="00351717"/>
    <w:rsid w:val="00351982"/>
    <w:rsid w:val="00352244"/>
    <w:rsid w:val="0035224E"/>
    <w:rsid w:val="0035236C"/>
    <w:rsid w:val="00352400"/>
    <w:rsid w:val="0035250D"/>
    <w:rsid w:val="003525E2"/>
    <w:rsid w:val="00352F68"/>
    <w:rsid w:val="003531D8"/>
    <w:rsid w:val="00353366"/>
    <w:rsid w:val="00353891"/>
    <w:rsid w:val="00353D6E"/>
    <w:rsid w:val="00353FE7"/>
    <w:rsid w:val="00354448"/>
    <w:rsid w:val="003546A7"/>
    <w:rsid w:val="00354A5D"/>
    <w:rsid w:val="00355039"/>
    <w:rsid w:val="00355084"/>
    <w:rsid w:val="00355309"/>
    <w:rsid w:val="003555A9"/>
    <w:rsid w:val="00355D47"/>
    <w:rsid w:val="00356087"/>
    <w:rsid w:val="00356122"/>
    <w:rsid w:val="00356AB3"/>
    <w:rsid w:val="00356BAE"/>
    <w:rsid w:val="003571E9"/>
    <w:rsid w:val="003604CD"/>
    <w:rsid w:val="00360C95"/>
    <w:rsid w:val="00361EDD"/>
    <w:rsid w:val="003630F3"/>
    <w:rsid w:val="003631C3"/>
    <w:rsid w:val="0036342B"/>
    <w:rsid w:val="003635EC"/>
    <w:rsid w:val="00363EA0"/>
    <w:rsid w:val="003642A4"/>
    <w:rsid w:val="00364364"/>
    <w:rsid w:val="00364BDF"/>
    <w:rsid w:val="0036539E"/>
    <w:rsid w:val="003654B7"/>
    <w:rsid w:val="00365607"/>
    <w:rsid w:val="00365845"/>
    <w:rsid w:val="00365937"/>
    <w:rsid w:val="00366561"/>
    <w:rsid w:val="00366E3F"/>
    <w:rsid w:val="00366F6F"/>
    <w:rsid w:val="003671B2"/>
    <w:rsid w:val="00367244"/>
    <w:rsid w:val="003673DC"/>
    <w:rsid w:val="003674A9"/>
    <w:rsid w:val="003677E3"/>
    <w:rsid w:val="00367AD8"/>
    <w:rsid w:val="003706C2"/>
    <w:rsid w:val="00370778"/>
    <w:rsid w:val="003708E5"/>
    <w:rsid w:val="00371D5F"/>
    <w:rsid w:val="0037258C"/>
    <w:rsid w:val="00373046"/>
    <w:rsid w:val="0037328B"/>
    <w:rsid w:val="0037394D"/>
    <w:rsid w:val="00374798"/>
    <w:rsid w:val="00374B6A"/>
    <w:rsid w:val="00376346"/>
    <w:rsid w:val="00376511"/>
    <w:rsid w:val="003767D3"/>
    <w:rsid w:val="00376B56"/>
    <w:rsid w:val="00376B9F"/>
    <w:rsid w:val="00376C1A"/>
    <w:rsid w:val="00377494"/>
    <w:rsid w:val="00377512"/>
    <w:rsid w:val="003779C0"/>
    <w:rsid w:val="00377C1F"/>
    <w:rsid w:val="00377D03"/>
    <w:rsid w:val="003802A0"/>
    <w:rsid w:val="003804AD"/>
    <w:rsid w:val="003815AC"/>
    <w:rsid w:val="0038191B"/>
    <w:rsid w:val="00381CDE"/>
    <w:rsid w:val="003822E7"/>
    <w:rsid w:val="003829BC"/>
    <w:rsid w:val="00382C29"/>
    <w:rsid w:val="003831CC"/>
    <w:rsid w:val="003833CA"/>
    <w:rsid w:val="00383450"/>
    <w:rsid w:val="00383A3F"/>
    <w:rsid w:val="00384406"/>
    <w:rsid w:val="00384CA4"/>
    <w:rsid w:val="00384DA3"/>
    <w:rsid w:val="00384FB8"/>
    <w:rsid w:val="003852F0"/>
    <w:rsid w:val="00385FEA"/>
    <w:rsid w:val="0038659F"/>
    <w:rsid w:val="00386800"/>
    <w:rsid w:val="00386AD9"/>
    <w:rsid w:val="003870CC"/>
    <w:rsid w:val="00387D71"/>
    <w:rsid w:val="003906D9"/>
    <w:rsid w:val="00390913"/>
    <w:rsid w:val="00390A5A"/>
    <w:rsid w:val="00390C0E"/>
    <w:rsid w:val="003915BC"/>
    <w:rsid w:val="00391972"/>
    <w:rsid w:val="00392635"/>
    <w:rsid w:val="003926A0"/>
    <w:rsid w:val="003927CA"/>
    <w:rsid w:val="003938BF"/>
    <w:rsid w:val="00393BEB"/>
    <w:rsid w:val="00394217"/>
    <w:rsid w:val="003942C9"/>
    <w:rsid w:val="0039439A"/>
    <w:rsid w:val="003944E5"/>
    <w:rsid w:val="00394723"/>
    <w:rsid w:val="00394A4F"/>
    <w:rsid w:val="00394C60"/>
    <w:rsid w:val="00394F0D"/>
    <w:rsid w:val="00395360"/>
    <w:rsid w:val="003953D3"/>
    <w:rsid w:val="00395A97"/>
    <w:rsid w:val="00395DFA"/>
    <w:rsid w:val="00395EEA"/>
    <w:rsid w:val="00396A95"/>
    <w:rsid w:val="00396B1D"/>
    <w:rsid w:val="00396BFC"/>
    <w:rsid w:val="00396C40"/>
    <w:rsid w:val="0039756B"/>
    <w:rsid w:val="00397E51"/>
    <w:rsid w:val="003A016F"/>
    <w:rsid w:val="003A0688"/>
    <w:rsid w:val="003A07EB"/>
    <w:rsid w:val="003A0C46"/>
    <w:rsid w:val="003A0D98"/>
    <w:rsid w:val="003A0DEF"/>
    <w:rsid w:val="003A0E70"/>
    <w:rsid w:val="003A168E"/>
    <w:rsid w:val="003A1701"/>
    <w:rsid w:val="003A21B5"/>
    <w:rsid w:val="003A294D"/>
    <w:rsid w:val="003A2A5A"/>
    <w:rsid w:val="003A30B6"/>
    <w:rsid w:val="003A32D5"/>
    <w:rsid w:val="003A3343"/>
    <w:rsid w:val="003A3993"/>
    <w:rsid w:val="003A3BFA"/>
    <w:rsid w:val="003A5169"/>
    <w:rsid w:val="003A52D3"/>
    <w:rsid w:val="003A530E"/>
    <w:rsid w:val="003A5B5A"/>
    <w:rsid w:val="003A5CFC"/>
    <w:rsid w:val="003A611C"/>
    <w:rsid w:val="003A6B6C"/>
    <w:rsid w:val="003A6C64"/>
    <w:rsid w:val="003A6E2E"/>
    <w:rsid w:val="003A7B4E"/>
    <w:rsid w:val="003A7C3B"/>
    <w:rsid w:val="003A7CBE"/>
    <w:rsid w:val="003B00A4"/>
    <w:rsid w:val="003B051F"/>
    <w:rsid w:val="003B0D52"/>
    <w:rsid w:val="003B1172"/>
    <w:rsid w:val="003B210B"/>
    <w:rsid w:val="003B22AC"/>
    <w:rsid w:val="003B35B6"/>
    <w:rsid w:val="003B3820"/>
    <w:rsid w:val="003B3C88"/>
    <w:rsid w:val="003B525B"/>
    <w:rsid w:val="003B54F0"/>
    <w:rsid w:val="003B563C"/>
    <w:rsid w:val="003B5C55"/>
    <w:rsid w:val="003B5DDA"/>
    <w:rsid w:val="003B639F"/>
    <w:rsid w:val="003B654E"/>
    <w:rsid w:val="003B6742"/>
    <w:rsid w:val="003B7189"/>
    <w:rsid w:val="003B71DA"/>
    <w:rsid w:val="003B71DC"/>
    <w:rsid w:val="003B7484"/>
    <w:rsid w:val="003B75B1"/>
    <w:rsid w:val="003B7DC0"/>
    <w:rsid w:val="003B7F71"/>
    <w:rsid w:val="003C0006"/>
    <w:rsid w:val="003C0555"/>
    <w:rsid w:val="003C0BFC"/>
    <w:rsid w:val="003C0D8F"/>
    <w:rsid w:val="003C0F8B"/>
    <w:rsid w:val="003C111B"/>
    <w:rsid w:val="003C2527"/>
    <w:rsid w:val="003C26B0"/>
    <w:rsid w:val="003C28C1"/>
    <w:rsid w:val="003C29AC"/>
    <w:rsid w:val="003C2D9B"/>
    <w:rsid w:val="003C2FE3"/>
    <w:rsid w:val="003C358D"/>
    <w:rsid w:val="003C368C"/>
    <w:rsid w:val="003C3996"/>
    <w:rsid w:val="003C3A70"/>
    <w:rsid w:val="003C3BD0"/>
    <w:rsid w:val="003C3DBF"/>
    <w:rsid w:val="003C3E41"/>
    <w:rsid w:val="003C40F3"/>
    <w:rsid w:val="003C43A0"/>
    <w:rsid w:val="003C4B8A"/>
    <w:rsid w:val="003C50AD"/>
    <w:rsid w:val="003C5244"/>
    <w:rsid w:val="003C545B"/>
    <w:rsid w:val="003C5481"/>
    <w:rsid w:val="003C647B"/>
    <w:rsid w:val="003C6890"/>
    <w:rsid w:val="003C6AF4"/>
    <w:rsid w:val="003C7503"/>
    <w:rsid w:val="003C77DF"/>
    <w:rsid w:val="003C7B85"/>
    <w:rsid w:val="003D0103"/>
    <w:rsid w:val="003D029F"/>
    <w:rsid w:val="003D0F95"/>
    <w:rsid w:val="003D0FC4"/>
    <w:rsid w:val="003D0FE3"/>
    <w:rsid w:val="003D1223"/>
    <w:rsid w:val="003D14B8"/>
    <w:rsid w:val="003D15F1"/>
    <w:rsid w:val="003D1A9D"/>
    <w:rsid w:val="003D1F60"/>
    <w:rsid w:val="003D211A"/>
    <w:rsid w:val="003D2178"/>
    <w:rsid w:val="003D2412"/>
    <w:rsid w:val="003D2459"/>
    <w:rsid w:val="003D2958"/>
    <w:rsid w:val="003D2E63"/>
    <w:rsid w:val="003D2F54"/>
    <w:rsid w:val="003D30E0"/>
    <w:rsid w:val="003D3278"/>
    <w:rsid w:val="003D3892"/>
    <w:rsid w:val="003D3B67"/>
    <w:rsid w:val="003D46C6"/>
    <w:rsid w:val="003D4FDE"/>
    <w:rsid w:val="003D5390"/>
    <w:rsid w:val="003D53C7"/>
    <w:rsid w:val="003D56B1"/>
    <w:rsid w:val="003D58A7"/>
    <w:rsid w:val="003D59F1"/>
    <w:rsid w:val="003D64C8"/>
    <w:rsid w:val="003D67A3"/>
    <w:rsid w:val="003D6A1C"/>
    <w:rsid w:val="003D71ED"/>
    <w:rsid w:val="003D750E"/>
    <w:rsid w:val="003D75C5"/>
    <w:rsid w:val="003D763C"/>
    <w:rsid w:val="003D79BB"/>
    <w:rsid w:val="003E042F"/>
    <w:rsid w:val="003E074D"/>
    <w:rsid w:val="003E111F"/>
    <w:rsid w:val="003E1262"/>
    <w:rsid w:val="003E1F6E"/>
    <w:rsid w:val="003E2209"/>
    <w:rsid w:val="003E229D"/>
    <w:rsid w:val="003E3523"/>
    <w:rsid w:val="003E376D"/>
    <w:rsid w:val="003E4107"/>
    <w:rsid w:val="003E47B2"/>
    <w:rsid w:val="003E53E2"/>
    <w:rsid w:val="003E5497"/>
    <w:rsid w:val="003E5898"/>
    <w:rsid w:val="003E5F6E"/>
    <w:rsid w:val="003E5FA7"/>
    <w:rsid w:val="003E614E"/>
    <w:rsid w:val="003E6172"/>
    <w:rsid w:val="003E7352"/>
    <w:rsid w:val="003E745E"/>
    <w:rsid w:val="003E7803"/>
    <w:rsid w:val="003E79C8"/>
    <w:rsid w:val="003E7F3D"/>
    <w:rsid w:val="003E7F6D"/>
    <w:rsid w:val="003F0089"/>
    <w:rsid w:val="003F00DE"/>
    <w:rsid w:val="003F0212"/>
    <w:rsid w:val="003F05DF"/>
    <w:rsid w:val="003F0AAA"/>
    <w:rsid w:val="003F0E53"/>
    <w:rsid w:val="003F0F12"/>
    <w:rsid w:val="003F1901"/>
    <w:rsid w:val="003F1D80"/>
    <w:rsid w:val="003F25B6"/>
    <w:rsid w:val="003F29C4"/>
    <w:rsid w:val="003F2B12"/>
    <w:rsid w:val="003F2B3F"/>
    <w:rsid w:val="003F3000"/>
    <w:rsid w:val="003F35F7"/>
    <w:rsid w:val="003F3627"/>
    <w:rsid w:val="003F3E79"/>
    <w:rsid w:val="003F4DF2"/>
    <w:rsid w:val="003F504F"/>
    <w:rsid w:val="003F5601"/>
    <w:rsid w:val="003F58EF"/>
    <w:rsid w:val="003F5AC1"/>
    <w:rsid w:val="003F6552"/>
    <w:rsid w:val="003F6967"/>
    <w:rsid w:val="003F6B64"/>
    <w:rsid w:val="003F6C18"/>
    <w:rsid w:val="003F6C1F"/>
    <w:rsid w:val="003F7167"/>
    <w:rsid w:val="003F755A"/>
    <w:rsid w:val="003F7F4D"/>
    <w:rsid w:val="00400791"/>
    <w:rsid w:val="00400ABB"/>
    <w:rsid w:val="00400DAE"/>
    <w:rsid w:val="00400E64"/>
    <w:rsid w:val="00400E65"/>
    <w:rsid w:val="0040113E"/>
    <w:rsid w:val="00401807"/>
    <w:rsid w:val="004028EF"/>
    <w:rsid w:val="004029E1"/>
    <w:rsid w:val="004031E5"/>
    <w:rsid w:val="00403981"/>
    <w:rsid w:val="00403BD2"/>
    <w:rsid w:val="00403BF7"/>
    <w:rsid w:val="00403C08"/>
    <w:rsid w:val="00404448"/>
    <w:rsid w:val="00404579"/>
    <w:rsid w:val="00404678"/>
    <w:rsid w:val="00404D1B"/>
    <w:rsid w:val="0040585F"/>
    <w:rsid w:val="00405900"/>
    <w:rsid w:val="00405CCC"/>
    <w:rsid w:val="004062E2"/>
    <w:rsid w:val="00406412"/>
    <w:rsid w:val="00406BB5"/>
    <w:rsid w:val="00407309"/>
    <w:rsid w:val="004073CE"/>
    <w:rsid w:val="004074CC"/>
    <w:rsid w:val="004076AE"/>
    <w:rsid w:val="0040783F"/>
    <w:rsid w:val="00407DFC"/>
    <w:rsid w:val="00407ED2"/>
    <w:rsid w:val="00410172"/>
    <w:rsid w:val="00410630"/>
    <w:rsid w:val="00410804"/>
    <w:rsid w:val="004108D7"/>
    <w:rsid w:val="00410BE8"/>
    <w:rsid w:val="00410DFC"/>
    <w:rsid w:val="00410F20"/>
    <w:rsid w:val="0041110B"/>
    <w:rsid w:val="00411315"/>
    <w:rsid w:val="0041159F"/>
    <w:rsid w:val="0041181E"/>
    <w:rsid w:val="00411B39"/>
    <w:rsid w:val="00411EAC"/>
    <w:rsid w:val="00412180"/>
    <w:rsid w:val="004125C5"/>
    <w:rsid w:val="00412CBF"/>
    <w:rsid w:val="00412CF9"/>
    <w:rsid w:val="00412F53"/>
    <w:rsid w:val="004133A2"/>
    <w:rsid w:val="0041356A"/>
    <w:rsid w:val="0041383D"/>
    <w:rsid w:val="00413ADE"/>
    <w:rsid w:val="00413C8C"/>
    <w:rsid w:val="00413F23"/>
    <w:rsid w:val="00413FAF"/>
    <w:rsid w:val="00414099"/>
    <w:rsid w:val="004144C7"/>
    <w:rsid w:val="0041522D"/>
    <w:rsid w:val="004152F4"/>
    <w:rsid w:val="00415513"/>
    <w:rsid w:val="00415754"/>
    <w:rsid w:val="00415AB4"/>
    <w:rsid w:val="00415B00"/>
    <w:rsid w:val="0041693E"/>
    <w:rsid w:val="004169BA"/>
    <w:rsid w:val="00416CDC"/>
    <w:rsid w:val="004171DD"/>
    <w:rsid w:val="004173EB"/>
    <w:rsid w:val="00417405"/>
    <w:rsid w:val="00417835"/>
    <w:rsid w:val="00417F83"/>
    <w:rsid w:val="0042020E"/>
    <w:rsid w:val="00420EF4"/>
    <w:rsid w:val="00421290"/>
    <w:rsid w:val="004213DA"/>
    <w:rsid w:val="00421A7E"/>
    <w:rsid w:val="00422382"/>
    <w:rsid w:val="00422721"/>
    <w:rsid w:val="00423510"/>
    <w:rsid w:val="00423782"/>
    <w:rsid w:val="00423AD5"/>
    <w:rsid w:val="00424049"/>
    <w:rsid w:val="0042433C"/>
    <w:rsid w:val="00424404"/>
    <w:rsid w:val="004244E9"/>
    <w:rsid w:val="004245EB"/>
    <w:rsid w:val="004247AD"/>
    <w:rsid w:val="004248BE"/>
    <w:rsid w:val="00424C94"/>
    <w:rsid w:val="004252F1"/>
    <w:rsid w:val="00425594"/>
    <w:rsid w:val="004255A5"/>
    <w:rsid w:val="00425849"/>
    <w:rsid w:val="00425AEA"/>
    <w:rsid w:val="00425D52"/>
    <w:rsid w:val="00425F29"/>
    <w:rsid w:val="004264DF"/>
    <w:rsid w:val="0042656B"/>
    <w:rsid w:val="00426605"/>
    <w:rsid w:val="00426A8D"/>
    <w:rsid w:val="00426F0C"/>
    <w:rsid w:val="00426F71"/>
    <w:rsid w:val="00426F80"/>
    <w:rsid w:val="00426FB6"/>
    <w:rsid w:val="00427185"/>
    <w:rsid w:val="004272F2"/>
    <w:rsid w:val="004278B6"/>
    <w:rsid w:val="004278B8"/>
    <w:rsid w:val="00427C1F"/>
    <w:rsid w:val="00430184"/>
    <w:rsid w:val="00430204"/>
    <w:rsid w:val="004302CB"/>
    <w:rsid w:val="00430545"/>
    <w:rsid w:val="00430F2F"/>
    <w:rsid w:val="00431815"/>
    <w:rsid w:val="00431E2D"/>
    <w:rsid w:val="004322BE"/>
    <w:rsid w:val="004326CB"/>
    <w:rsid w:val="00432B17"/>
    <w:rsid w:val="00432CDB"/>
    <w:rsid w:val="00432E93"/>
    <w:rsid w:val="00433065"/>
    <w:rsid w:val="0043342C"/>
    <w:rsid w:val="004340B0"/>
    <w:rsid w:val="004340E6"/>
    <w:rsid w:val="00434338"/>
    <w:rsid w:val="00434528"/>
    <w:rsid w:val="00434D8F"/>
    <w:rsid w:val="00435281"/>
    <w:rsid w:val="00435719"/>
    <w:rsid w:val="00435A98"/>
    <w:rsid w:val="0043609C"/>
    <w:rsid w:val="00436430"/>
    <w:rsid w:val="004364AC"/>
    <w:rsid w:val="00436B92"/>
    <w:rsid w:val="00437193"/>
    <w:rsid w:val="00437352"/>
    <w:rsid w:val="004374A0"/>
    <w:rsid w:val="00437897"/>
    <w:rsid w:val="00437A20"/>
    <w:rsid w:val="00437AA9"/>
    <w:rsid w:val="00437D4E"/>
    <w:rsid w:val="00440227"/>
    <w:rsid w:val="00440DB1"/>
    <w:rsid w:val="00440DE3"/>
    <w:rsid w:val="004414F5"/>
    <w:rsid w:val="00441712"/>
    <w:rsid w:val="004418F0"/>
    <w:rsid w:val="00441FB0"/>
    <w:rsid w:val="00442224"/>
    <w:rsid w:val="00442386"/>
    <w:rsid w:val="0044242A"/>
    <w:rsid w:val="00442F38"/>
    <w:rsid w:val="00443400"/>
    <w:rsid w:val="004438C7"/>
    <w:rsid w:val="004439CD"/>
    <w:rsid w:val="0044443C"/>
    <w:rsid w:val="00444FD6"/>
    <w:rsid w:val="004450E8"/>
    <w:rsid w:val="004452F1"/>
    <w:rsid w:val="00445310"/>
    <w:rsid w:val="004459C8"/>
    <w:rsid w:val="00445B06"/>
    <w:rsid w:val="00445C8A"/>
    <w:rsid w:val="00446033"/>
    <w:rsid w:val="004460CC"/>
    <w:rsid w:val="0044614F"/>
    <w:rsid w:val="004464AB"/>
    <w:rsid w:val="00446745"/>
    <w:rsid w:val="004467F2"/>
    <w:rsid w:val="004472B9"/>
    <w:rsid w:val="00447582"/>
    <w:rsid w:val="00450328"/>
    <w:rsid w:val="0045098F"/>
    <w:rsid w:val="00451388"/>
    <w:rsid w:val="0045203E"/>
    <w:rsid w:val="00453A02"/>
    <w:rsid w:val="00453C6D"/>
    <w:rsid w:val="00454192"/>
    <w:rsid w:val="004545A3"/>
    <w:rsid w:val="00454773"/>
    <w:rsid w:val="00454AAE"/>
    <w:rsid w:val="004551AA"/>
    <w:rsid w:val="00455797"/>
    <w:rsid w:val="004557E9"/>
    <w:rsid w:val="004558FF"/>
    <w:rsid w:val="00457023"/>
    <w:rsid w:val="0045706C"/>
    <w:rsid w:val="0045739A"/>
    <w:rsid w:val="004573CE"/>
    <w:rsid w:val="0045782E"/>
    <w:rsid w:val="00457A4B"/>
    <w:rsid w:val="00457D8C"/>
    <w:rsid w:val="00457E80"/>
    <w:rsid w:val="004604E3"/>
    <w:rsid w:val="00460501"/>
    <w:rsid w:val="004606D7"/>
    <w:rsid w:val="004608EA"/>
    <w:rsid w:val="00460A04"/>
    <w:rsid w:val="00461016"/>
    <w:rsid w:val="00461BC2"/>
    <w:rsid w:val="00462119"/>
    <w:rsid w:val="0046296A"/>
    <w:rsid w:val="004632B4"/>
    <w:rsid w:val="00463558"/>
    <w:rsid w:val="00465485"/>
    <w:rsid w:val="004657AB"/>
    <w:rsid w:val="00466147"/>
    <w:rsid w:val="00466325"/>
    <w:rsid w:val="00466D3E"/>
    <w:rsid w:val="004672B9"/>
    <w:rsid w:val="004674FA"/>
    <w:rsid w:val="004676E4"/>
    <w:rsid w:val="00470174"/>
    <w:rsid w:val="0047019C"/>
    <w:rsid w:val="004706BC"/>
    <w:rsid w:val="00470CFB"/>
    <w:rsid w:val="00470E4F"/>
    <w:rsid w:val="00471017"/>
    <w:rsid w:val="004712A7"/>
    <w:rsid w:val="00471482"/>
    <w:rsid w:val="004714D7"/>
    <w:rsid w:val="00471E27"/>
    <w:rsid w:val="0047200C"/>
    <w:rsid w:val="00472675"/>
    <w:rsid w:val="00472CB6"/>
    <w:rsid w:val="00472CDB"/>
    <w:rsid w:val="00472F8D"/>
    <w:rsid w:val="00473390"/>
    <w:rsid w:val="004734ED"/>
    <w:rsid w:val="00473758"/>
    <w:rsid w:val="00473890"/>
    <w:rsid w:val="00473A6C"/>
    <w:rsid w:val="00473D8F"/>
    <w:rsid w:val="00474DD2"/>
    <w:rsid w:val="00475061"/>
    <w:rsid w:val="0047593A"/>
    <w:rsid w:val="00475FF2"/>
    <w:rsid w:val="00476C0B"/>
    <w:rsid w:val="004772CB"/>
    <w:rsid w:val="004774EA"/>
    <w:rsid w:val="00477575"/>
    <w:rsid w:val="004777B6"/>
    <w:rsid w:val="00477AEB"/>
    <w:rsid w:val="00477E99"/>
    <w:rsid w:val="00480048"/>
    <w:rsid w:val="00480118"/>
    <w:rsid w:val="00480981"/>
    <w:rsid w:val="00480A6F"/>
    <w:rsid w:val="00480A75"/>
    <w:rsid w:val="00480B1D"/>
    <w:rsid w:val="00480CA4"/>
    <w:rsid w:val="00482494"/>
    <w:rsid w:val="004828F2"/>
    <w:rsid w:val="00482FAC"/>
    <w:rsid w:val="00483316"/>
    <w:rsid w:val="00483699"/>
    <w:rsid w:val="00483F1C"/>
    <w:rsid w:val="00484085"/>
    <w:rsid w:val="00484123"/>
    <w:rsid w:val="004845F0"/>
    <w:rsid w:val="0048493B"/>
    <w:rsid w:val="00484C72"/>
    <w:rsid w:val="004853AA"/>
    <w:rsid w:val="004853B7"/>
    <w:rsid w:val="00485472"/>
    <w:rsid w:val="00485A43"/>
    <w:rsid w:val="00485D7D"/>
    <w:rsid w:val="00486975"/>
    <w:rsid w:val="00486A16"/>
    <w:rsid w:val="00486B2A"/>
    <w:rsid w:val="00486B46"/>
    <w:rsid w:val="00486E5D"/>
    <w:rsid w:val="00486F4B"/>
    <w:rsid w:val="00487021"/>
    <w:rsid w:val="0048703F"/>
    <w:rsid w:val="0048716F"/>
    <w:rsid w:val="0048720B"/>
    <w:rsid w:val="00487679"/>
    <w:rsid w:val="00487766"/>
    <w:rsid w:val="00487855"/>
    <w:rsid w:val="004879F3"/>
    <w:rsid w:val="00487B27"/>
    <w:rsid w:val="00487C72"/>
    <w:rsid w:val="00487C9D"/>
    <w:rsid w:val="00487D4D"/>
    <w:rsid w:val="00487F55"/>
    <w:rsid w:val="004901C4"/>
    <w:rsid w:val="004901E4"/>
    <w:rsid w:val="00490351"/>
    <w:rsid w:val="00491245"/>
    <w:rsid w:val="004914A0"/>
    <w:rsid w:val="00491994"/>
    <w:rsid w:val="00491F92"/>
    <w:rsid w:val="0049244F"/>
    <w:rsid w:val="00492569"/>
    <w:rsid w:val="00492617"/>
    <w:rsid w:val="004926C1"/>
    <w:rsid w:val="00492E6D"/>
    <w:rsid w:val="00492FA1"/>
    <w:rsid w:val="00493506"/>
    <w:rsid w:val="00493712"/>
    <w:rsid w:val="004939D7"/>
    <w:rsid w:val="00493A39"/>
    <w:rsid w:val="00493C7C"/>
    <w:rsid w:val="00493DFC"/>
    <w:rsid w:val="00494174"/>
    <w:rsid w:val="00494A8F"/>
    <w:rsid w:val="0049520F"/>
    <w:rsid w:val="004959D1"/>
    <w:rsid w:val="004960E6"/>
    <w:rsid w:val="004964C9"/>
    <w:rsid w:val="00497056"/>
    <w:rsid w:val="00497A1E"/>
    <w:rsid w:val="00497C06"/>
    <w:rsid w:val="004A0B08"/>
    <w:rsid w:val="004A0D29"/>
    <w:rsid w:val="004A0D5A"/>
    <w:rsid w:val="004A0D79"/>
    <w:rsid w:val="004A1A3F"/>
    <w:rsid w:val="004A1BAD"/>
    <w:rsid w:val="004A1BFE"/>
    <w:rsid w:val="004A2068"/>
    <w:rsid w:val="004A2153"/>
    <w:rsid w:val="004A27B7"/>
    <w:rsid w:val="004A2D9F"/>
    <w:rsid w:val="004A336A"/>
    <w:rsid w:val="004A3546"/>
    <w:rsid w:val="004A3761"/>
    <w:rsid w:val="004A3764"/>
    <w:rsid w:val="004A376A"/>
    <w:rsid w:val="004A3FFC"/>
    <w:rsid w:val="004A40C4"/>
    <w:rsid w:val="004A427C"/>
    <w:rsid w:val="004A4E5F"/>
    <w:rsid w:val="004A54E1"/>
    <w:rsid w:val="004A5959"/>
    <w:rsid w:val="004A5F16"/>
    <w:rsid w:val="004A5FFF"/>
    <w:rsid w:val="004A6063"/>
    <w:rsid w:val="004A6118"/>
    <w:rsid w:val="004A621F"/>
    <w:rsid w:val="004A69C6"/>
    <w:rsid w:val="004A6C39"/>
    <w:rsid w:val="004A6C3B"/>
    <w:rsid w:val="004A6CAA"/>
    <w:rsid w:val="004A6D09"/>
    <w:rsid w:val="004A6F90"/>
    <w:rsid w:val="004A735B"/>
    <w:rsid w:val="004A73BF"/>
    <w:rsid w:val="004A7761"/>
    <w:rsid w:val="004A7E7D"/>
    <w:rsid w:val="004B0743"/>
    <w:rsid w:val="004B0AF9"/>
    <w:rsid w:val="004B0BE0"/>
    <w:rsid w:val="004B0DC2"/>
    <w:rsid w:val="004B0FC9"/>
    <w:rsid w:val="004B165E"/>
    <w:rsid w:val="004B1893"/>
    <w:rsid w:val="004B1B59"/>
    <w:rsid w:val="004B1FC4"/>
    <w:rsid w:val="004B2B50"/>
    <w:rsid w:val="004B31A5"/>
    <w:rsid w:val="004B342C"/>
    <w:rsid w:val="004B34FE"/>
    <w:rsid w:val="004B3B1A"/>
    <w:rsid w:val="004B3FE9"/>
    <w:rsid w:val="004B5579"/>
    <w:rsid w:val="004B583E"/>
    <w:rsid w:val="004B59D7"/>
    <w:rsid w:val="004B5A46"/>
    <w:rsid w:val="004B5D92"/>
    <w:rsid w:val="004B5DD5"/>
    <w:rsid w:val="004B5E69"/>
    <w:rsid w:val="004B6969"/>
    <w:rsid w:val="004B70A9"/>
    <w:rsid w:val="004B75A7"/>
    <w:rsid w:val="004B7FF4"/>
    <w:rsid w:val="004C00F0"/>
    <w:rsid w:val="004C054D"/>
    <w:rsid w:val="004C0852"/>
    <w:rsid w:val="004C0A59"/>
    <w:rsid w:val="004C0A6D"/>
    <w:rsid w:val="004C0CBA"/>
    <w:rsid w:val="004C1041"/>
    <w:rsid w:val="004C1185"/>
    <w:rsid w:val="004C1BCA"/>
    <w:rsid w:val="004C1C97"/>
    <w:rsid w:val="004C1E58"/>
    <w:rsid w:val="004C2278"/>
    <w:rsid w:val="004C2D35"/>
    <w:rsid w:val="004C3417"/>
    <w:rsid w:val="004C3A09"/>
    <w:rsid w:val="004C3CD6"/>
    <w:rsid w:val="004C3EF6"/>
    <w:rsid w:val="004C4961"/>
    <w:rsid w:val="004C557B"/>
    <w:rsid w:val="004C5750"/>
    <w:rsid w:val="004C5C4B"/>
    <w:rsid w:val="004C630E"/>
    <w:rsid w:val="004C691A"/>
    <w:rsid w:val="004C6D12"/>
    <w:rsid w:val="004C71DB"/>
    <w:rsid w:val="004C7269"/>
    <w:rsid w:val="004C738B"/>
    <w:rsid w:val="004C7B40"/>
    <w:rsid w:val="004C7EA9"/>
    <w:rsid w:val="004D0448"/>
    <w:rsid w:val="004D0BBE"/>
    <w:rsid w:val="004D10CB"/>
    <w:rsid w:val="004D10E9"/>
    <w:rsid w:val="004D123C"/>
    <w:rsid w:val="004D1F35"/>
    <w:rsid w:val="004D2648"/>
    <w:rsid w:val="004D2654"/>
    <w:rsid w:val="004D2A6F"/>
    <w:rsid w:val="004D2D41"/>
    <w:rsid w:val="004D46A1"/>
    <w:rsid w:val="004D4DB4"/>
    <w:rsid w:val="004D5AE8"/>
    <w:rsid w:val="004D5B26"/>
    <w:rsid w:val="004D5E13"/>
    <w:rsid w:val="004D6170"/>
    <w:rsid w:val="004D643C"/>
    <w:rsid w:val="004D6467"/>
    <w:rsid w:val="004D6819"/>
    <w:rsid w:val="004D7479"/>
    <w:rsid w:val="004D7B2B"/>
    <w:rsid w:val="004D7CF8"/>
    <w:rsid w:val="004D7CF9"/>
    <w:rsid w:val="004E0063"/>
    <w:rsid w:val="004E0085"/>
    <w:rsid w:val="004E0EB4"/>
    <w:rsid w:val="004E1690"/>
    <w:rsid w:val="004E1B81"/>
    <w:rsid w:val="004E28A6"/>
    <w:rsid w:val="004E29BE"/>
    <w:rsid w:val="004E2CC8"/>
    <w:rsid w:val="004E38B2"/>
    <w:rsid w:val="004E3A07"/>
    <w:rsid w:val="004E3C01"/>
    <w:rsid w:val="004E3F40"/>
    <w:rsid w:val="004E4014"/>
    <w:rsid w:val="004E501B"/>
    <w:rsid w:val="004E5073"/>
    <w:rsid w:val="004E5208"/>
    <w:rsid w:val="004E522D"/>
    <w:rsid w:val="004E5419"/>
    <w:rsid w:val="004E55A0"/>
    <w:rsid w:val="004E5693"/>
    <w:rsid w:val="004E57D5"/>
    <w:rsid w:val="004E57DE"/>
    <w:rsid w:val="004E5990"/>
    <w:rsid w:val="004E59BC"/>
    <w:rsid w:val="004E59D4"/>
    <w:rsid w:val="004E61B4"/>
    <w:rsid w:val="004E71D6"/>
    <w:rsid w:val="004E745B"/>
    <w:rsid w:val="004E7485"/>
    <w:rsid w:val="004E794C"/>
    <w:rsid w:val="004F01A5"/>
    <w:rsid w:val="004F01B6"/>
    <w:rsid w:val="004F01C5"/>
    <w:rsid w:val="004F0592"/>
    <w:rsid w:val="004F05D6"/>
    <w:rsid w:val="004F064D"/>
    <w:rsid w:val="004F0D96"/>
    <w:rsid w:val="004F10A9"/>
    <w:rsid w:val="004F1478"/>
    <w:rsid w:val="004F15E8"/>
    <w:rsid w:val="004F16AB"/>
    <w:rsid w:val="004F183A"/>
    <w:rsid w:val="004F1872"/>
    <w:rsid w:val="004F1901"/>
    <w:rsid w:val="004F1A37"/>
    <w:rsid w:val="004F1D1E"/>
    <w:rsid w:val="004F1DEF"/>
    <w:rsid w:val="004F1EA9"/>
    <w:rsid w:val="004F2187"/>
    <w:rsid w:val="004F2238"/>
    <w:rsid w:val="004F2957"/>
    <w:rsid w:val="004F2AAE"/>
    <w:rsid w:val="004F2B3F"/>
    <w:rsid w:val="004F369E"/>
    <w:rsid w:val="004F3A02"/>
    <w:rsid w:val="004F3A5D"/>
    <w:rsid w:val="004F3DF4"/>
    <w:rsid w:val="004F3F09"/>
    <w:rsid w:val="004F4207"/>
    <w:rsid w:val="004F5202"/>
    <w:rsid w:val="004F5471"/>
    <w:rsid w:val="004F5C9E"/>
    <w:rsid w:val="004F5DEB"/>
    <w:rsid w:val="004F5F74"/>
    <w:rsid w:val="004F60DF"/>
    <w:rsid w:val="004F67EC"/>
    <w:rsid w:val="004F73CD"/>
    <w:rsid w:val="00500185"/>
    <w:rsid w:val="00500925"/>
    <w:rsid w:val="00500BE9"/>
    <w:rsid w:val="00500DB9"/>
    <w:rsid w:val="0050110B"/>
    <w:rsid w:val="005019E2"/>
    <w:rsid w:val="00501B78"/>
    <w:rsid w:val="00501FCD"/>
    <w:rsid w:val="00502AB6"/>
    <w:rsid w:val="00503027"/>
    <w:rsid w:val="005032A4"/>
    <w:rsid w:val="005032F8"/>
    <w:rsid w:val="0050375A"/>
    <w:rsid w:val="005039BB"/>
    <w:rsid w:val="005039F4"/>
    <w:rsid w:val="005041CE"/>
    <w:rsid w:val="0050478F"/>
    <w:rsid w:val="005054D2"/>
    <w:rsid w:val="00505C73"/>
    <w:rsid w:val="005063C4"/>
    <w:rsid w:val="0050657D"/>
    <w:rsid w:val="0050661A"/>
    <w:rsid w:val="0050664E"/>
    <w:rsid w:val="005069DB"/>
    <w:rsid w:val="00506A1D"/>
    <w:rsid w:val="00506AB9"/>
    <w:rsid w:val="00506FAE"/>
    <w:rsid w:val="005074BE"/>
    <w:rsid w:val="005076D7"/>
    <w:rsid w:val="00507D29"/>
    <w:rsid w:val="005102DA"/>
    <w:rsid w:val="005105B2"/>
    <w:rsid w:val="005106DD"/>
    <w:rsid w:val="00510A23"/>
    <w:rsid w:val="0051113C"/>
    <w:rsid w:val="005114A2"/>
    <w:rsid w:val="0051183C"/>
    <w:rsid w:val="00511BDB"/>
    <w:rsid w:val="00511CE3"/>
    <w:rsid w:val="00511F54"/>
    <w:rsid w:val="00511FEE"/>
    <w:rsid w:val="00512054"/>
    <w:rsid w:val="00512B56"/>
    <w:rsid w:val="00513131"/>
    <w:rsid w:val="005131EB"/>
    <w:rsid w:val="00513438"/>
    <w:rsid w:val="005137B4"/>
    <w:rsid w:val="0051398D"/>
    <w:rsid w:val="0051404A"/>
    <w:rsid w:val="0051423A"/>
    <w:rsid w:val="005143D9"/>
    <w:rsid w:val="00515679"/>
    <w:rsid w:val="00517882"/>
    <w:rsid w:val="00517BBA"/>
    <w:rsid w:val="00520387"/>
    <w:rsid w:val="005204CC"/>
    <w:rsid w:val="005206A2"/>
    <w:rsid w:val="0052090F"/>
    <w:rsid w:val="0052099D"/>
    <w:rsid w:val="00520E75"/>
    <w:rsid w:val="00520F74"/>
    <w:rsid w:val="005211FE"/>
    <w:rsid w:val="00522469"/>
    <w:rsid w:val="0052270A"/>
    <w:rsid w:val="00522781"/>
    <w:rsid w:val="00522A44"/>
    <w:rsid w:val="0052324D"/>
    <w:rsid w:val="005234B7"/>
    <w:rsid w:val="005235CA"/>
    <w:rsid w:val="00523BC7"/>
    <w:rsid w:val="00523BFD"/>
    <w:rsid w:val="00523C2C"/>
    <w:rsid w:val="00523CB2"/>
    <w:rsid w:val="0052481F"/>
    <w:rsid w:val="00524860"/>
    <w:rsid w:val="00524996"/>
    <w:rsid w:val="00525788"/>
    <w:rsid w:val="005261A2"/>
    <w:rsid w:val="00526624"/>
    <w:rsid w:val="00526B12"/>
    <w:rsid w:val="00526C7C"/>
    <w:rsid w:val="00527149"/>
    <w:rsid w:val="0052736E"/>
    <w:rsid w:val="005276B8"/>
    <w:rsid w:val="0053078C"/>
    <w:rsid w:val="00530D15"/>
    <w:rsid w:val="005316D0"/>
    <w:rsid w:val="005319B1"/>
    <w:rsid w:val="00531DC0"/>
    <w:rsid w:val="005320D9"/>
    <w:rsid w:val="00532682"/>
    <w:rsid w:val="005329B8"/>
    <w:rsid w:val="00533159"/>
    <w:rsid w:val="00533823"/>
    <w:rsid w:val="005338C1"/>
    <w:rsid w:val="005338FE"/>
    <w:rsid w:val="00533A31"/>
    <w:rsid w:val="00533F66"/>
    <w:rsid w:val="0053430F"/>
    <w:rsid w:val="0053460A"/>
    <w:rsid w:val="005349BD"/>
    <w:rsid w:val="00534A1B"/>
    <w:rsid w:val="00534CD3"/>
    <w:rsid w:val="00534DD6"/>
    <w:rsid w:val="00535110"/>
    <w:rsid w:val="00535129"/>
    <w:rsid w:val="0053516A"/>
    <w:rsid w:val="0053528A"/>
    <w:rsid w:val="00535BD7"/>
    <w:rsid w:val="00535FA9"/>
    <w:rsid w:val="0053612D"/>
    <w:rsid w:val="005361A9"/>
    <w:rsid w:val="00536304"/>
    <w:rsid w:val="005366D7"/>
    <w:rsid w:val="005377A0"/>
    <w:rsid w:val="0053798A"/>
    <w:rsid w:val="00537B20"/>
    <w:rsid w:val="005405CB"/>
    <w:rsid w:val="00540A4E"/>
    <w:rsid w:val="00540F85"/>
    <w:rsid w:val="0054116A"/>
    <w:rsid w:val="0054219C"/>
    <w:rsid w:val="00542355"/>
    <w:rsid w:val="005425E9"/>
    <w:rsid w:val="0054300D"/>
    <w:rsid w:val="0054329B"/>
    <w:rsid w:val="005435DB"/>
    <w:rsid w:val="00544792"/>
    <w:rsid w:val="0054481E"/>
    <w:rsid w:val="00544E21"/>
    <w:rsid w:val="00545054"/>
    <w:rsid w:val="00545601"/>
    <w:rsid w:val="00545B1F"/>
    <w:rsid w:val="00545BCF"/>
    <w:rsid w:val="00545F98"/>
    <w:rsid w:val="005469A0"/>
    <w:rsid w:val="00546C99"/>
    <w:rsid w:val="005473CD"/>
    <w:rsid w:val="005475F7"/>
    <w:rsid w:val="00547D66"/>
    <w:rsid w:val="00550143"/>
    <w:rsid w:val="005501D6"/>
    <w:rsid w:val="00550774"/>
    <w:rsid w:val="00550901"/>
    <w:rsid w:val="00550B79"/>
    <w:rsid w:val="00550EC7"/>
    <w:rsid w:val="00550EEF"/>
    <w:rsid w:val="00551597"/>
    <w:rsid w:val="0055215C"/>
    <w:rsid w:val="005524A4"/>
    <w:rsid w:val="005528D3"/>
    <w:rsid w:val="005537D6"/>
    <w:rsid w:val="00553AEF"/>
    <w:rsid w:val="00553D32"/>
    <w:rsid w:val="00553E7E"/>
    <w:rsid w:val="00553F68"/>
    <w:rsid w:val="0055438A"/>
    <w:rsid w:val="0055463F"/>
    <w:rsid w:val="00554712"/>
    <w:rsid w:val="00554B24"/>
    <w:rsid w:val="00555169"/>
    <w:rsid w:val="00555185"/>
    <w:rsid w:val="0055539C"/>
    <w:rsid w:val="0055560D"/>
    <w:rsid w:val="00555B45"/>
    <w:rsid w:val="00555E71"/>
    <w:rsid w:val="005564DE"/>
    <w:rsid w:val="0055695F"/>
    <w:rsid w:val="00556A6B"/>
    <w:rsid w:val="00557064"/>
    <w:rsid w:val="00557605"/>
    <w:rsid w:val="005576C4"/>
    <w:rsid w:val="005577A6"/>
    <w:rsid w:val="00557AD3"/>
    <w:rsid w:val="00557D35"/>
    <w:rsid w:val="00557F15"/>
    <w:rsid w:val="00560896"/>
    <w:rsid w:val="00560B62"/>
    <w:rsid w:val="00560B9A"/>
    <w:rsid w:val="00560C9E"/>
    <w:rsid w:val="00561620"/>
    <w:rsid w:val="00562047"/>
    <w:rsid w:val="00562522"/>
    <w:rsid w:val="0056252B"/>
    <w:rsid w:val="00562F58"/>
    <w:rsid w:val="005630B6"/>
    <w:rsid w:val="005634DE"/>
    <w:rsid w:val="00563518"/>
    <w:rsid w:val="005636A4"/>
    <w:rsid w:val="005638CF"/>
    <w:rsid w:val="00563C0D"/>
    <w:rsid w:val="00563E5A"/>
    <w:rsid w:val="00564069"/>
    <w:rsid w:val="005643A0"/>
    <w:rsid w:val="005645A1"/>
    <w:rsid w:val="00564605"/>
    <w:rsid w:val="00564BC0"/>
    <w:rsid w:val="0056504F"/>
    <w:rsid w:val="00565430"/>
    <w:rsid w:val="00565EA5"/>
    <w:rsid w:val="0056644C"/>
    <w:rsid w:val="00566CB4"/>
    <w:rsid w:val="00566E4A"/>
    <w:rsid w:val="00567536"/>
    <w:rsid w:val="00567AA5"/>
    <w:rsid w:val="00567B04"/>
    <w:rsid w:val="00567D88"/>
    <w:rsid w:val="00567F01"/>
    <w:rsid w:val="00570072"/>
    <w:rsid w:val="005701F0"/>
    <w:rsid w:val="00570B74"/>
    <w:rsid w:val="005713AE"/>
    <w:rsid w:val="00571554"/>
    <w:rsid w:val="005718D7"/>
    <w:rsid w:val="005719BB"/>
    <w:rsid w:val="00571B28"/>
    <w:rsid w:val="00571D18"/>
    <w:rsid w:val="005722C4"/>
    <w:rsid w:val="00572E67"/>
    <w:rsid w:val="00572F6A"/>
    <w:rsid w:val="00573668"/>
    <w:rsid w:val="0057376A"/>
    <w:rsid w:val="00573C94"/>
    <w:rsid w:val="00574516"/>
    <w:rsid w:val="005748F1"/>
    <w:rsid w:val="00574FA8"/>
    <w:rsid w:val="005750B3"/>
    <w:rsid w:val="005751FB"/>
    <w:rsid w:val="0057526E"/>
    <w:rsid w:val="0057574E"/>
    <w:rsid w:val="00575DD0"/>
    <w:rsid w:val="00576931"/>
    <w:rsid w:val="00576B13"/>
    <w:rsid w:val="00576CF1"/>
    <w:rsid w:val="00576E86"/>
    <w:rsid w:val="00576FCF"/>
    <w:rsid w:val="00577146"/>
    <w:rsid w:val="00577275"/>
    <w:rsid w:val="005779C0"/>
    <w:rsid w:val="00577B0A"/>
    <w:rsid w:val="00577EEC"/>
    <w:rsid w:val="0058054E"/>
    <w:rsid w:val="005805A3"/>
    <w:rsid w:val="00580655"/>
    <w:rsid w:val="005807C3"/>
    <w:rsid w:val="0058089A"/>
    <w:rsid w:val="00580B65"/>
    <w:rsid w:val="00580DD4"/>
    <w:rsid w:val="00581032"/>
    <w:rsid w:val="005817A5"/>
    <w:rsid w:val="005817A6"/>
    <w:rsid w:val="0058279F"/>
    <w:rsid w:val="0058281D"/>
    <w:rsid w:val="00582B93"/>
    <w:rsid w:val="00583558"/>
    <w:rsid w:val="0058363F"/>
    <w:rsid w:val="00583797"/>
    <w:rsid w:val="005837E1"/>
    <w:rsid w:val="00583B01"/>
    <w:rsid w:val="00583C63"/>
    <w:rsid w:val="00583EC9"/>
    <w:rsid w:val="00583F6D"/>
    <w:rsid w:val="005840E8"/>
    <w:rsid w:val="00585900"/>
    <w:rsid w:val="005859C9"/>
    <w:rsid w:val="00585B82"/>
    <w:rsid w:val="00585E4C"/>
    <w:rsid w:val="00586319"/>
    <w:rsid w:val="0058657A"/>
    <w:rsid w:val="00586F35"/>
    <w:rsid w:val="0058749B"/>
    <w:rsid w:val="005876D2"/>
    <w:rsid w:val="00587931"/>
    <w:rsid w:val="0058794B"/>
    <w:rsid w:val="00587DC6"/>
    <w:rsid w:val="0059035E"/>
    <w:rsid w:val="00590984"/>
    <w:rsid w:val="00590CAF"/>
    <w:rsid w:val="00590E50"/>
    <w:rsid w:val="00590F82"/>
    <w:rsid w:val="005910A9"/>
    <w:rsid w:val="00591126"/>
    <w:rsid w:val="00591739"/>
    <w:rsid w:val="005918B5"/>
    <w:rsid w:val="00591CDE"/>
    <w:rsid w:val="0059225A"/>
    <w:rsid w:val="00592307"/>
    <w:rsid w:val="00592802"/>
    <w:rsid w:val="00592DBD"/>
    <w:rsid w:val="005930BF"/>
    <w:rsid w:val="005932E4"/>
    <w:rsid w:val="005935A8"/>
    <w:rsid w:val="0059360F"/>
    <w:rsid w:val="00593A6F"/>
    <w:rsid w:val="00593BFA"/>
    <w:rsid w:val="005942CD"/>
    <w:rsid w:val="00594732"/>
    <w:rsid w:val="00594951"/>
    <w:rsid w:val="0059519D"/>
    <w:rsid w:val="005954AF"/>
    <w:rsid w:val="00595600"/>
    <w:rsid w:val="005958EE"/>
    <w:rsid w:val="00595F58"/>
    <w:rsid w:val="0059605D"/>
    <w:rsid w:val="0059667F"/>
    <w:rsid w:val="005967A1"/>
    <w:rsid w:val="00596835"/>
    <w:rsid w:val="005974D7"/>
    <w:rsid w:val="00597673"/>
    <w:rsid w:val="005A0110"/>
    <w:rsid w:val="005A01BA"/>
    <w:rsid w:val="005A0AB7"/>
    <w:rsid w:val="005A0F80"/>
    <w:rsid w:val="005A14FD"/>
    <w:rsid w:val="005A1FFA"/>
    <w:rsid w:val="005A2067"/>
    <w:rsid w:val="005A258E"/>
    <w:rsid w:val="005A29D6"/>
    <w:rsid w:val="005A2B1F"/>
    <w:rsid w:val="005A2CB9"/>
    <w:rsid w:val="005A2D0E"/>
    <w:rsid w:val="005A2DD0"/>
    <w:rsid w:val="005A2EE9"/>
    <w:rsid w:val="005A2F2E"/>
    <w:rsid w:val="005A400B"/>
    <w:rsid w:val="005A589B"/>
    <w:rsid w:val="005A64ED"/>
    <w:rsid w:val="005A6B9D"/>
    <w:rsid w:val="005A76D0"/>
    <w:rsid w:val="005A7818"/>
    <w:rsid w:val="005A7837"/>
    <w:rsid w:val="005A7F23"/>
    <w:rsid w:val="005B014F"/>
    <w:rsid w:val="005B0279"/>
    <w:rsid w:val="005B08AE"/>
    <w:rsid w:val="005B098E"/>
    <w:rsid w:val="005B15F5"/>
    <w:rsid w:val="005B1C2C"/>
    <w:rsid w:val="005B2521"/>
    <w:rsid w:val="005B2910"/>
    <w:rsid w:val="005B29B9"/>
    <w:rsid w:val="005B2D78"/>
    <w:rsid w:val="005B30D0"/>
    <w:rsid w:val="005B313D"/>
    <w:rsid w:val="005B3901"/>
    <w:rsid w:val="005B430E"/>
    <w:rsid w:val="005B4381"/>
    <w:rsid w:val="005B4552"/>
    <w:rsid w:val="005B47E9"/>
    <w:rsid w:val="005B4F47"/>
    <w:rsid w:val="005B5135"/>
    <w:rsid w:val="005B51FC"/>
    <w:rsid w:val="005B53A2"/>
    <w:rsid w:val="005B58A2"/>
    <w:rsid w:val="005B614A"/>
    <w:rsid w:val="005B6304"/>
    <w:rsid w:val="005B7379"/>
    <w:rsid w:val="005B7483"/>
    <w:rsid w:val="005B77CE"/>
    <w:rsid w:val="005C0328"/>
    <w:rsid w:val="005C07A0"/>
    <w:rsid w:val="005C094F"/>
    <w:rsid w:val="005C0C10"/>
    <w:rsid w:val="005C1174"/>
    <w:rsid w:val="005C1588"/>
    <w:rsid w:val="005C16BC"/>
    <w:rsid w:val="005C192D"/>
    <w:rsid w:val="005C1955"/>
    <w:rsid w:val="005C1F7B"/>
    <w:rsid w:val="005C2263"/>
    <w:rsid w:val="005C236A"/>
    <w:rsid w:val="005C23DD"/>
    <w:rsid w:val="005C241F"/>
    <w:rsid w:val="005C2544"/>
    <w:rsid w:val="005C2942"/>
    <w:rsid w:val="005C2B22"/>
    <w:rsid w:val="005C34CB"/>
    <w:rsid w:val="005C3502"/>
    <w:rsid w:val="005C36AE"/>
    <w:rsid w:val="005C396C"/>
    <w:rsid w:val="005C3B6A"/>
    <w:rsid w:val="005C3C48"/>
    <w:rsid w:val="005C3EBE"/>
    <w:rsid w:val="005C42BE"/>
    <w:rsid w:val="005C4B56"/>
    <w:rsid w:val="005C54D0"/>
    <w:rsid w:val="005C55F4"/>
    <w:rsid w:val="005C56C2"/>
    <w:rsid w:val="005C5E7E"/>
    <w:rsid w:val="005C5EF0"/>
    <w:rsid w:val="005C6179"/>
    <w:rsid w:val="005C627F"/>
    <w:rsid w:val="005C6553"/>
    <w:rsid w:val="005C6B2A"/>
    <w:rsid w:val="005C7A12"/>
    <w:rsid w:val="005C7C3E"/>
    <w:rsid w:val="005C7CCC"/>
    <w:rsid w:val="005D01C5"/>
    <w:rsid w:val="005D07D6"/>
    <w:rsid w:val="005D084A"/>
    <w:rsid w:val="005D0C32"/>
    <w:rsid w:val="005D1349"/>
    <w:rsid w:val="005D135C"/>
    <w:rsid w:val="005D1802"/>
    <w:rsid w:val="005D1A87"/>
    <w:rsid w:val="005D1B89"/>
    <w:rsid w:val="005D250B"/>
    <w:rsid w:val="005D2558"/>
    <w:rsid w:val="005D3004"/>
    <w:rsid w:val="005D309B"/>
    <w:rsid w:val="005D30CB"/>
    <w:rsid w:val="005D375C"/>
    <w:rsid w:val="005D3EEC"/>
    <w:rsid w:val="005D40AE"/>
    <w:rsid w:val="005D47F9"/>
    <w:rsid w:val="005D4B59"/>
    <w:rsid w:val="005D4B6E"/>
    <w:rsid w:val="005D5DF4"/>
    <w:rsid w:val="005D5FE4"/>
    <w:rsid w:val="005D601C"/>
    <w:rsid w:val="005D621A"/>
    <w:rsid w:val="005D67CA"/>
    <w:rsid w:val="005D69B7"/>
    <w:rsid w:val="005D6BB0"/>
    <w:rsid w:val="005D6D12"/>
    <w:rsid w:val="005D723D"/>
    <w:rsid w:val="005D775B"/>
    <w:rsid w:val="005D7AA8"/>
    <w:rsid w:val="005E00DC"/>
    <w:rsid w:val="005E028D"/>
    <w:rsid w:val="005E0A36"/>
    <w:rsid w:val="005E0B80"/>
    <w:rsid w:val="005E0BA7"/>
    <w:rsid w:val="005E0E60"/>
    <w:rsid w:val="005E1DD0"/>
    <w:rsid w:val="005E3172"/>
    <w:rsid w:val="005E33CD"/>
    <w:rsid w:val="005E33DE"/>
    <w:rsid w:val="005E34D4"/>
    <w:rsid w:val="005E4AB0"/>
    <w:rsid w:val="005E5204"/>
    <w:rsid w:val="005E53BF"/>
    <w:rsid w:val="005E59FA"/>
    <w:rsid w:val="005E5A01"/>
    <w:rsid w:val="005E5DA1"/>
    <w:rsid w:val="005E5F3B"/>
    <w:rsid w:val="005E6728"/>
    <w:rsid w:val="005E6C5E"/>
    <w:rsid w:val="005E7042"/>
    <w:rsid w:val="005E7584"/>
    <w:rsid w:val="005E77AA"/>
    <w:rsid w:val="005E7BE4"/>
    <w:rsid w:val="005E7CA3"/>
    <w:rsid w:val="005F02FE"/>
    <w:rsid w:val="005F05F9"/>
    <w:rsid w:val="005F0BF4"/>
    <w:rsid w:val="005F0E27"/>
    <w:rsid w:val="005F1847"/>
    <w:rsid w:val="005F1F58"/>
    <w:rsid w:val="005F2200"/>
    <w:rsid w:val="005F2621"/>
    <w:rsid w:val="005F2D26"/>
    <w:rsid w:val="005F2FF6"/>
    <w:rsid w:val="005F37F5"/>
    <w:rsid w:val="005F3901"/>
    <w:rsid w:val="005F3BF3"/>
    <w:rsid w:val="005F4244"/>
    <w:rsid w:val="005F44CE"/>
    <w:rsid w:val="005F4A1E"/>
    <w:rsid w:val="005F4FE3"/>
    <w:rsid w:val="005F50AA"/>
    <w:rsid w:val="005F534D"/>
    <w:rsid w:val="005F5832"/>
    <w:rsid w:val="005F5EEE"/>
    <w:rsid w:val="005F5F2E"/>
    <w:rsid w:val="005F668F"/>
    <w:rsid w:val="005F6AAD"/>
    <w:rsid w:val="005F7202"/>
    <w:rsid w:val="005F73EC"/>
    <w:rsid w:val="005F7720"/>
    <w:rsid w:val="005F78D3"/>
    <w:rsid w:val="005F7C52"/>
    <w:rsid w:val="00600377"/>
    <w:rsid w:val="0060047B"/>
    <w:rsid w:val="00600639"/>
    <w:rsid w:val="00600DAC"/>
    <w:rsid w:val="006011A0"/>
    <w:rsid w:val="0060188D"/>
    <w:rsid w:val="00601BEC"/>
    <w:rsid w:val="00601F5E"/>
    <w:rsid w:val="00602115"/>
    <w:rsid w:val="00602467"/>
    <w:rsid w:val="00602876"/>
    <w:rsid w:val="00602CB2"/>
    <w:rsid w:val="00603290"/>
    <w:rsid w:val="0060372C"/>
    <w:rsid w:val="00603870"/>
    <w:rsid w:val="00603916"/>
    <w:rsid w:val="00603AB3"/>
    <w:rsid w:val="00603B7C"/>
    <w:rsid w:val="00603D33"/>
    <w:rsid w:val="00603D78"/>
    <w:rsid w:val="00603E71"/>
    <w:rsid w:val="0060495D"/>
    <w:rsid w:val="00604E82"/>
    <w:rsid w:val="00604F24"/>
    <w:rsid w:val="006051B9"/>
    <w:rsid w:val="00605364"/>
    <w:rsid w:val="00605426"/>
    <w:rsid w:val="00605700"/>
    <w:rsid w:val="00605C7E"/>
    <w:rsid w:val="00605DE0"/>
    <w:rsid w:val="00605EF6"/>
    <w:rsid w:val="0060637B"/>
    <w:rsid w:val="006065A9"/>
    <w:rsid w:val="00607339"/>
    <w:rsid w:val="006074D4"/>
    <w:rsid w:val="006075C4"/>
    <w:rsid w:val="00607638"/>
    <w:rsid w:val="00607DB4"/>
    <w:rsid w:val="00607E11"/>
    <w:rsid w:val="00607EE9"/>
    <w:rsid w:val="006100F6"/>
    <w:rsid w:val="0061071D"/>
    <w:rsid w:val="006108BD"/>
    <w:rsid w:val="00610974"/>
    <w:rsid w:val="00610CB7"/>
    <w:rsid w:val="00610D4C"/>
    <w:rsid w:val="00610DEB"/>
    <w:rsid w:val="00611110"/>
    <w:rsid w:val="006111A9"/>
    <w:rsid w:val="00611407"/>
    <w:rsid w:val="00611C9E"/>
    <w:rsid w:val="00611FA1"/>
    <w:rsid w:val="0061231A"/>
    <w:rsid w:val="00612A06"/>
    <w:rsid w:val="00613F40"/>
    <w:rsid w:val="006146D5"/>
    <w:rsid w:val="00615236"/>
    <w:rsid w:val="0061572F"/>
    <w:rsid w:val="00615C3B"/>
    <w:rsid w:val="00615FBB"/>
    <w:rsid w:val="006167A5"/>
    <w:rsid w:val="00616807"/>
    <w:rsid w:val="00616876"/>
    <w:rsid w:val="00616DBC"/>
    <w:rsid w:val="00616F17"/>
    <w:rsid w:val="00617737"/>
    <w:rsid w:val="00617AF5"/>
    <w:rsid w:val="00617CA3"/>
    <w:rsid w:val="00620092"/>
    <w:rsid w:val="00620544"/>
    <w:rsid w:val="006208AB"/>
    <w:rsid w:val="00620CDD"/>
    <w:rsid w:val="00621618"/>
    <w:rsid w:val="00621780"/>
    <w:rsid w:val="006217D9"/>
    <w:rsid w:val="00622877"/>
    <w:rsid w:val="00622D95"/>
    <w:rsid w:val="006233F0"/>
    <w:rsid w:val="006238E0"/>
    <w:rsid w:val="00623F66"/>
    <w:rsid w:val="006241FC"/>
    <w:rsid w:val="006244E9"/>
    <w:rsid w:val="00624966"/>
    <w:rsid w:val="006250FC"/>
    <w:rsid w:val="00625221"/>
    <w:rsid w:val="00625EE7"/>
    <w:rsid w:val="00626370"/>
    <w:rsid w:val="006270D1"/>
    <w:rsid w:val="0062718E"/>
    <w:rsid w:val="00627C15"/>
    <w:rsid w:val="00627C98"/>
    <w:rsid w:val="00627CF6"/>
    <w:rsid w:val="00630F72"/>
    <w:rsid w:val="0063145D"/>
    <w:rsid w:val="00631A84"/>
    <w:rsid w:val="00631AF9"/>
    <w:rsid w:val="00631C8D"/>
    <w:rsid w:val="00631CEE"/>
    <w:rsid w:val="00632254"/>
    <w:rsid w:val="00632BDF"/>
    <w:rsid w:val="00632E0E"/>
    <w:rsid w:val="006330A3"/>
    <w:rsid w:val="006331DB"/>
    <w:rsid w:val="00633CD2"/>
    <w:rsid w:val="00633FB0"/>
    <w:rsid w:val="0063443F"/>
    <w:rsid w:val="00634598"/>
    <w:rsid w:val="006349F0"/>
    <w:rsid w:val="00634CD7"/>
    <w:rsid w:val="006350EA"/>
    <w:rsid w:val="006351ED"/>
    <w:rsid w:val="0063536C"/>
    <w:rsid w:val="006355EB"/>
    <w:rsid w:val="00635708"/>
    <w:rsid w:val="00635DAB"/>
    <w:rsid w:val="00636027"/>
    <w:rsid w:val="006362DB"/>
    <w:rsid w:val="006363B0"/>
    <w:rsid w:val="006369B1"/>
    <w:rsid w:val="00636E7A"/>
    <w:rsid w:val="006375EB"/>
    <w:rsid w:val="00637818"/>
    <w:rsid w:val="00640007"/>
    <w:rsid w:val="00640260"/>
    <w:rsid w:val="00640AE8"/>
    <w:rsid w:val="00640E53"/>
    <w:rsid w:val="00640EA6"/>
    <w:rsid w:val="00641325"/>
    <w:rsid w:val="006413BA"/>
    <w:rsid w:val="00641B0C"/>
    <w:rsid w:val="00643245"/>
    <w:rsid w:val="00643929"/>
    <w:rsid w:val="00643BCA"/>
    <w:rsid w:val="00643E67"/>
    <w:rsid w:val="00643F06"/>
    <w:rsid w:val="00644FFD"/>
    <w:rsid w:val="00645022"/>
    <w:rsid w:val="00645614"/>
    <w:rsid w:val="00645EDD"/>
    <w:rsid w:val="006461E7"/>
    <w:rsid w:val="006464A2"/>
    <w:rsid w:val="006469BA"/>
    <w:rsid w:val="00646D45"/>
    <w:rsid w:val="00646D87"/>
    <w:rsid w:val="00646FDD"/>
    <w:rsid w:val="0064742A"/>
    <w:rsid w:val="006474AA"/>
    <w:rsid w:val="00647B4A"/>
    <w:rsid w:val="00647DB0"/>
    <w:rsid w:val="00647DD6"/>
    <w:rsid w:val="00647F06"/>
    <w:rsid w:val="006506A5"/>
    <w:rsid w:val="006506C3"/>
    <w:rsid w:val="00650A1F"/>
    <w:rsid w:val="00650AB9"/>
    <w:rsid w:val="00650D47"/>
    <w:rsid w:val="00650DB6"/>
    <w:rsid w:val="00650FE6"/>
    <w:rsid w:val="006516AC"/>
    <w:rsid w:val="0065217D"/>
    <w:rsid w:val="00652488"/>
    <w:rsid w:val="00652657"/>
    <w:rsid w:val="006529E9"/>
    <w:rsid w:val="00652D74"/>
    <w:rsid w:val="006530EF"/>
    <w:rsid w:val="0065360F"/>
    <w:rsid w:val="00653A18"/>
    <w:rsid w:val="00653D7C"/>
    <w:rsid w:val="00653E94"/>
    <w:rsid w:val="0065431F"/>
    <w:rsid w:val="006543A6"/>
    <w:rsid w:val="006547AC"/>
    <w:rsid w:val="00654B52"/>
    <w:rsid w:val="0065525F"/>
    <w:rsid w:val="00655260"/>
    <w:rsid w:val="00655C9F"/>
    <w:rsid w:val="00655E2B"/>
    <w:rsid w:val="00655E96"/>
    <w:rsid w:val="00655F29"/>
    <w:rsid w:val="00656585"/>
    <w:rsid w:val="00657448"/>
    <w:rsid w:val="00657502"/>
    <w:rsid w:val="006578B9"/>
    <w:rsid w:val="0066039E"/>
    <w:rsid w:val="00660A5C"/>
    <w:rsid w:val="00660FD5"/>
    <w:rsid w:val="006610D3"/>
    <w:rsid w:val="0066128B"/>
    <w:rsid w:val="00661986"/>
    <w:rsid w:val="00661BA7"/>
    <w:rsid w:val="00661BBF"/>
    <w:rsid w:val="006625D9"/>
    <w:rsid w:val="00662CA5"/>
    <w:rsid w:val="006631E5"/>
    <w:rsid w:val="006633BC"/>
    <w:rsid w:val="00663BB7"/>
    <w:rsid w:val="00663DDE"/>
    <w:rsid w:val="00663F0D"/>
    <w:rsid w:val="00663F78"/>
    <w:rsid w:val="0066403C"/>
    <w:rsid w:val="00664F0A"/>
    <w:rsid w:val="0066500E"/>
    <w:rsid w:val="00665043"/>
    <w:rsid w:val="00665857"/>
    <w:rsid w:val="00665AAF"/>
    <w:rsid w:val="00665AB9"/>
    <w:rsid w:val="00665E7E"/>
    <w:rsid w:val="00665F33"/>
    <w:rsid w:val="006665AE"/>
    <w:rsid w:val="00666FAE"/>
    <w:rsid w:val="00667BFD"/>
    <w:rsid w:val="00667E8D"/>
    <w:rsid w:val="00670786"/>
    <w:rsid w:val="00670A19"/>
    <w:rsid w:val="006716E0"/>
    <w:rsid w:val="00671AAC"/>
    <w:rsid w:val="00671B7B"/>
    <w:rsid w:val="00671C6A"/>
    <w:rsid w:val="00672443"/>
    <w:rsid w:val="00672866"/>
    <w:rsid w:val="00672A0C"/>
    <w:rsid w:val="00672A74"/>
    <w:rsid w:val="00672CCB"/>
    <w:rsid w:val="00672D23"/>
    <w:rsid w:val="00673820"/>
    <w:rsid w:val="00673934"/>
    <w:rsid w:val="00673AAE"/>
    <w:rsid w:val="00673AE8"/>
    <w:rsid w:val="00675376"/>
    <w:rsid w:val="00675667"/>
    <w:rsid w:val="00675D14"/>
    <w:rsid w:val="00675DC4"/>
    <w:rsid w:val="00676D24"/>
    <w:rsid w:val="006809A4"/>
    <w:rsid w:val="00680BC8"/>
    <w:rsid w:val="00680C5C"/>
    <w:rsid w:val="0068112D"/>
    <w:rsid w:val="00681329"/>
    <w:rsid w:val="0068153E"/>
    <w:rsid w:val="00681A2D"/>
    <w:rsid w:val="00681BEC"/>
    <w:rsid w:val="00682022"/>
    <w:rsid w:val="00682898"/>
    <w:rsid w:val="00682B54"/>
    <w:rsid w:val="00682CB2"/>
    <w:rsid w:val="00683540"/>
    <w:rsid w:val="0068354E"/>
    <w:rsid w:val="00683747"/>
    <w:rsid w:val="00683F56"/>
    <w:rsid w:val="00684A90"/>
    <w:rsid w:val="00684C54"/>
    <w:rsid w:val="006858FE"/>
    <w:rsid w:val="00685917"/>
    <w:rsid w:val="00685A91"/>
    <w:rsid w:val="00685B5A"/>
    <w:rsid w:val="00685ECB"/>
    <w:rsid w:val="006861F0"/>
    <w:rsid w:val="006867DF"/>
    <w:rsid w:val="00686AB5"/>
    <w:rsid w:val="00686BC3"/>
    <w:rsid w:val="00686C1A"/>
    <w:rsid w:val="00686F35"/>
    <w:rsid w:val="00687307"/>
    <w:rsid w:val="0068750F"/>
    <w:rsid w:val="00687557"/>
    <w:rsid w:val="006878AF"/>
    <w:rsid w:val="00687E59"/>
    <w:rsid w:val="0069025B"/>
    <w:rsid w:val="0069119D"/>
    <w:rsid w:val="00691B3C"/>
    <w:rsid w:val="00691B81"/>
    <w:rsid w:val="00692000"/>
    <w:rsid w:val="00692724"/>
    <w:rsid w:val="006928FE"/>
    <w:rsid w:val="00692EA4"/>
    <w:rsid w:val="006931D9"/>
    <w:rsid w:val="006937CE"/>
    <w:rsid w:val="00694578"/>
    <w:rsid w:val="00694AFE"/>
    <w:rsid w:val="00694E65"/>
    <w:rsid w:val="00695167"/>
    <w:rsid w:val="00696784"/>
    <w:rsid w:val="00696889"/>
    <w:rsid w:val="00696B0D"/>
    <w:rsid w:val="00696C44"/>
    <w:rsid w:val="006974F0"/>
    <w:rsid w:val="00697B8E"/>
    <w:rsid w:val="006A000F"/>
    <w:rsid w:val="006A00AA"/>
    <w:rsid w:val="006A07B1"/>
    <w:rsid w:val="006A0C46"/>
    <w:rsid w:val="006A0C84"/>
    <w:rsid w:val="006A1794"/>
    <w:rsid w:val="006A1EC6"/>
    <w:rsid w:val="006A2212"/>
    <w:rsid w:val="006A2642"/>
    <w:rsid w:val="006A2663"/>
    <w:rsid w:val="006A288C"/>
    <w:rsid w:val="006A2C93"/>
    <w:rsid w:val="006A2CEB"/>
    <w:rsid w:val="006A3461"/>
    <w:rsid w:val="006A3689"/>
    <w:rsid w:val="006A3765"/>
    <w:rsid w:val="006A3DB1"/>
    <w:rsid w:val="006A4A13"/>
    <w:rsid w:val="006A4CAF"/>
    <w:rsid w:val="006A58B7"/>
    <w:rsid w:val="006A5DB3"/>
    <w:rsid w:val="006A6127"/>
    <w:rsid w:val="006A630C"/>
    <w:rsid w:val="006A6B9C"/>
    <w:rsid w:val="006A6BED"/>
    <w:rsid w:val="006A7082"/>
    <w:rsid w:val="006A715C"/>
    <w:rsid w:val="006A76D7"/>
    <w:rsid w:val="006A76EB"/>
    <w:rsid w:val="006A78DA"/>
    <w:rsid w:val="006B05B7"/>
    <w:rsid w:val="006B0BB6"/>
    <w:rsid w:val="006B0BBD"/>
    <w:rsid w:val="006B0CCA"/>
    <w:rsid w:val="006B1051"/>
    <w:rsid w:val="006B1341"/>
    <w:rsid w:val="006B1362"/>
    <w:rsid w:val="006B18CC"/>
    <w:rsid w:val="006B215B"/>
    <w:rsid w:val="006B3B2F"/>
    <w:rsid w:val="006B3D2C"/>
    <w:rsid w:val="006B3FA9"/>
    <w:rsid w:val="006B404C"/>
    <w:rsid w:val="006B44A2"/>
    <w:rsid w:val="006B46C0"/>
    <w:rsid w:val="006B477D"/>
    <w:rsid w:val="006B5A19"/>
    <w:rsid w:val="006B5F50"/>
    <w:rsid w:val="006B6682"/>
    <w:rsid w:val="006B689C"/>
    <w:rsid w:val="006B6CFE"/>
    <w:rsid w:val="006B6F8C"/>
    <w:rsid w:val="006B71D4"/>
    <w:rsid w:val="006B7465"/>
    <w:rsid w:val="006B7A7C"/>
    <w:rsid w:val="006B7F2D"/>
    <w:rsid w:val="006B7FA9"/>
    <w:rsid w:val="006C019D"/>
    <w:rsid w:val="006C1019"/>
    <w:rsid w:val="006C12A9"/>
    <w:rsid w:val="006C162C"/>
    <w:rsid w:val="006C2F34"/>
    <w:rsid w:val="006C30B9"/>
    <w:rsid w:val="006C351E"/>
    <w:rsid w:val="006C3E5D"/>
    <w:rsid w:val="006C51A7"/>
    <w:rsid w:val="006C535C"/>
    <w:rsid w:val="006C55D5"/>
    <w:rsid w:val="006C570C"/>
    <w:rsid w:val="006C6E7E"/>
    <w:rsid w:val="006C70BA"/>
    <w:rsid w:val="006C7916"/>
    <w:rsid w:val="006C7A18"/>
    <w:rsid w:val="006C7A24"/>
    <w:rsid w:val="006C7A8F"/>
    <w:rsid w:val="006C7E76"/>
    <w:rsid w:val="006D00C2"/>
    <w:rsid w:val="006D0464"/>
    <w:rsid w:val="006D06B6"/>
    <w:rsid w:val="006D077F"/>
    <w:rsid w:val="006D0DD3"/>
    <w:rsid w:val="006D1174"/>
    <w:rsid w:val="006D12A5"/>
    <w:rsid w:val="006D18FA"/>
    <w:rsid w:val="006D1AE1"/>
    <w:rsid w:val="006D1C78"/>
    <w:rsid w:val="006D1DBC"/>
    <w:rsid w:val="006D1F66"/>
    <w:rsid w:val="006D2704"/>
    <w:rsid w:val="006D2CFB"/>
    <w:rsid w:val="006D331C"/>
    <w:rsid w:val="006D331E"/>
    <w:rsid w:val="006D35CD"/>
    <w:rsid w:val="006D3C0F"/>
    <w:rsid w:val="006D3E59"/>
    <w:rsid w:val="006D4092"/>
    <w:rsid w:val="006D41D2"/>
    <w:rsid w:val="006D45BD"/>
    <w:rsid w:val="006D4A50"/>
    <w:rsid w:val="006D4B45"/>
    <w:rsid w:val="006D5347"/>
    <w:rsid w:val="006D59E8"/>
    <w:rsid w:val="006D5F3C"/>
    <w:rsid w:val="006D5FD0"/>
    <w:rsid w:val="006D60BF"/>
    <w:rsid w:val="006D614F"/>
    <w:rsid w:val="006D6333"/>
    <w:rsid w:val="006D6938"/>
    <w:rsid w:val="006D6972"/>
    <w:rsid w:val="006D7CD7"/>
    <w:rsid w:val="006D7CF5"/>
    <w:rsid w:val="006E1089"/>
    <w:rsid w:val="006E1560"/>
    <w:rsid w:val="006E1680"/>
    <w:rsid w:val="006E1C81"/>
    <w:rsid w:val="006E1D7C"/>
    <w:rsid w:val="006E1F3F"/>
    <w:rsid w:val="006E2566"/>
    <w:rsid w:val="006E279D"/>
    <w:rsid w:val="006E283D"/>
    <w:rsid w:val="006E2C3F"/>
    <w:rsid w:val="006E3452"/>
    <w:rsid w:val="006E357D"/>
    <w:rsid w:val="006E37D8"/>
    <w:rsid w:val="006E3EC4"/>
    <w:rsid w:val="006E41C5"/>
    <w:rsid w:val="006E556C"/>
    <w:rsid w:val="006E55A3"/>
    <w:rsid w:val="006E5A19"/>
    <w:rsid w:val="006E64A3"/>
    <w:rsid w:val="006E6513"/>
    <w:rsid w:val="006E65A3"/>
    <w:rsid w:val="006E69D5"/>
    <w:rsid w:val="006E6BF0"/>
    <w:rsid w:val="006E7908"/>
    <w:rsid w:val="006E7C82"/>
    <w:rsid w:val="006F0353"/>
    <w:rsid w:val="006F0883"/>
    <w:rsid w:val="006F0B11"/>
    <w:rsid w:val="006F11BF"/>
    <w:rsid w:val="006F1452"/>
    <w:rsid w:val="006F192B"/>
    <w:rsid w:val="006F1C38"/>
    <w:rsid w:val="006F2294"/>
    <w:rsid w:val="006F23B4"/>
    <w:rsid w:val="006F2532"/>
    <w:rsid w:val="006F2999"/>
    <w:rsid w:val="006F2CB5"/>
    <w:rsid w:val="006F3290"/>
    <w:rsid w:val="006F3D12"/>
    <w:rsid w:val="006F3E59"/>
    <w:rsid w:val="006F4028"/>
    <w:rsid w:val="006F4BD2"/>
    <w:rsid w:val="006F5356"/>
    <w:rsid w:val="006F58CF"/>
    <w:rsid w:val="006F5C48"/>
    <w:rsid w:val="006F5E67"/>
    <w:rsid w:val="006F5F71"/>
    <w:rsid w:val="006F6B17"/>
    <w:rsid w:val="006F7294"/>
    <w:rsid w:val="006F799C"/>
    <w:rsid w:val="006F7F8B"/>
    <w:rsid w:val="007002B1"/>
    <w:rsid w:val="00700491"/>
    <w:rsid w:val="007007AE"/>
    <w:rsid w:val="0070082B"/>
    <w:rsid w:val="00700E61"/>
    <w:rsid w:val="00701055"/>
    <w:rsid w:val="00701766"/>
    <w:rsid w:val="00701D56"/>
    <w:rsid w:val="00702632"/>
    <w:rsid w:val="007027E6"/>
    <w:rsid w:val="00702862"/>
    <w:rsid w:val="00702E89"/>
    <w:rsid w:val="0070306B"/>
    <w:rsid w:val="00703530"/>
    <w:rsid w:val="007036CE"/>
    <w:rsid w:val="00703C9C"/>
    <w:rsid w:val="0070413D"/>
    <w:rsid w:val="00704FC0"/>
    <w:rsid w:val="00705B9A"/>
    <w:rsid w:val="00705F4D"/>
    <w:rsid w:val="00705F97"/>
    <w:rsid w:val="00706081"/>
    <w:rsid w:val="007066B1"/>
    <w:rsid w:val="00706A7A"/>
    <w:rsid w:val="00706F5E"/>
    <w:rsid w:val="00706F75"/>
    <w:rsid w:val="0070708C"/>
    <w:rsid w:val="007074E0"/>
    <w:rsid w:val="00707CBE"/>
    <w:rsid w:val="00707DD8"/>
    <w:rsid w:val="007102A7"/>
    <w:rsid w:val="007103DE"/>
    <w:rsid w:val="007104D1"/>
    <w:rsid w:val="00710EA0"/>
    <w:rsid w:val="0071128F"/>
    <w:rsid w:val="00711295"/>
    <w:rsid w:val="00711478"/>
    <w:rsid w:val="0071169F"/>
    <w:rsid w:val="007118A4"/>
    <w:rsid w:val="00711FE2"/>
    <w:rsid w:val="00712595"/>
    <w:rsid w:val="00712A8F"/>
    <w:rsid w:val="00712E6F"/>
    <w:rsid w:val="00713FD9"/>
    <w:rsid w:val="00714129"/>
    <w:rsid w:val="007143E0"/>
    <w:rsid w:val="0071467B"/>
    <w:rsid w:val="00714A8E"/>
    <w:rsid w:val="007153E1"/>
    <w:rsid w:val="00715F76"/>
    <w:rsid w:val="00715FD3"/>
    <w:rsid w:val="007162C9"/>
    <w:rsid w:val="007165B6"/>
    <w:rsid w:val="00716655"/>
    <w:rsid w:val="007171DD"/>
    <w:rsid w:val="00717A30"/>
    <w:rsid w:val="007202AF"/>
    <w:rsid w:val="007204D0"/>
    <w:rsid w:val="00720916"/>
    <w:rsid w:val="00720AF6"/>
    <w:rsid w:val="00720F80"/>
    <w:rsid w:val="0072163C"/>
    <w:rsid w:val="00721A9D"/>
    <w:rsid w:val="00721F35"/>
    <w:rsid w:val="00721F8B"/>
    <w:rsid w:val="00722004"/>
    <w:rsid w:val="0072232E"/>
    <w:rsid w:val="00722339"/>
    <w:rsid w:val="007227C5"/>
    <w:rsid w:val="00722829"/>
    <w:rsid w:val="00723417"/>
    <w:rsid w:val="007235F1"/>
    <w:rsid w:val="007250C2"/>
    <w:rsid w:val="007258C1"/>
    <w:rsid w:val="00725BFC"/>
    <w:rsid w:val="00725CF5"/>
    <w:rsid w:val="007263FE"/>
    <w:rsid w:val="007268F6"/>
    <w:rsid w:val="00726A96"/>
    <w:rsid w:val="00726DF5"/>
    <w:rsid w:val="00726F18"/>
    <w:rsid w:val="007272C9"/>
    <w:rsid w:val="0072740E"/>
    <w:rsid w:val="0072769C"/>
    <w:rsid w:val="0072792E"/>
    <w:rsid w:val="00727A9A"/>
    <w:rsid w:val="00727FB5"/>
    <w:rsid w:val="0073092B"/>
    <w:rsid w:val="00730B43"/>
    <w:rsid w:val="00730D8A"/>
    <w:rsid w:val="007313F1"/>
    <w:rsid w:val="00731534"/>
    <w:rsid w:val="00731916"/>
    <w:rsid w:val="0073192A"/>
    <w:rsid w:val="00731BA6"/>
    <w:rsid w:val="0073219F"/>
    <w:rsid w:val="00732372"/>
    <w:rsid w:val="00732783"/>
    <w:rsid w:val="0073298B"/>
    <w:rsid w:val="00732DF7"/>
    <w:rsid w:val="00732EE1"/>
    <w:rsid w:val="007332BA"/>
    <w:rsid w:val="007336BC"/>
    <w:rsid w:val="00733BFF"/>
    <w:rsid w:val="00734362"/>
    <w:rsid w:val="007343A9"/>
    <w:rsid w:val="00734A2C"/>
    <w:rsid w:val="00734BF7"/>
    <w:rsid w:val="00735C0E"/>
    <w:rsid w:val="007366E9"/>
    <w:rsid w:val="00736B3B"/>
    <w:rsid w:val="00736F47"/>
    <w:rsid w:val="00737467"/>
    <w:rsid w:val="00737762"/>
    <w:rsid w:val="00737CEB"/>
    <w:rsid w:val="007400D1"/>
    <w:rsid w:val="007402DA"/>
    <w:rsid w:val="00740979"/>
    <w:rsid w:val="00740A65"/>
    <w:rsid w:val="00741229"/>
    <w:rsid w:val="0074171D"/>
    <w:rsid w:val="00741C92"/>
    <w:rsid w:val="007426ED"/>
    <w:rsid w:val="00742795"/>
    <w:rsid w:val="00742E2C"/>
    <w:rsid w:val="007430B9"/>
    <w:rsid w:val="0074354B"/>
    <w:rsid w:val="00743CB9"/>
    <w:rsid w:val="00744287"/>
    <w:rsid w:val="007446EA"/>
    <w:rsid w:val="00745731"/>
    <w:rsid w:val="00745B8F"/>
    <w:rsid w:val="00745C7A"/>
    <w:rsid w:val="00746B4F"/>
    <w:rsid w:val="00747DDA"/>
    <w:rsid w:val="00750286"/>
    <w:rsid w:val="00750C08"/>
    <w:rsid w:val="00750C3C"/>
    <w:rsid w:val="00750F59"/>
    <w:rsid w:val="007511B8"/>
    <w:rsid w:val="007512BA"/>
    <w:rsid w:val="007516EE"/>
    <w:rsid w:val="0075220D"/>
    <w:rsid w:val="007533F7"/>
    <w:rsid w:val="00753698"/>
    <w:rsid w:val="00753D72"/>
    <w:rsid w:val="00753F03"/>
    <w:rsid w:val="00754BC5"/>
    <w:rsid w:val="00755F3C"/>
    <w:rsid w:val="007561D9"/>
    <w:rsid w:val="007562FE"/>
    <w:rsid w:val="007565E5"/>
    <w:rsid w:val="00756864"/>
    <w:rsid w:val="00756CC2"/>
    <w:rsid w:val="007577C8"/>
    <w:rsid w:val="0075791D"/>
    <w:rsid w:val="00760350"/>
    <w:rsid w:val="0076046C"/>
    <w:rsid w:val="00760B4D"/>
    <w:rsid w:val="00760F51"/>
    <w:rsid w:val="00762C32"/>
    <w:rsid w:val="00762F9C"/>
    <w:rsid w:val="00763C80"/>
    <w:rsid w:val="00763F54"/>
    <w:rsid w:val="0076425D"/>
    <w:rsid w:val="007652E8"/>
    <w:rsid w:val="00765450"/>
    <w:rsid w:val="00765A05"/>
    <w:rsid w:val="00765FA0"/>
    <w:rsid w:val="0076628A"/>
    <w:rsid w:val="0076662F"/>
    <w:rsid w:val="00766C45"/>
    <w:rsid w:val="00767B35"/>
    <w:rsid w:val="00767FF8"/>
    <w:rsid w:val="007707E4"/>
    <w:rsid w:val="0077080F"/>
    <w:rsid w:val="00770B0F"/>
    <w:rsid w:val="00770CFB"/>
    <w:rsid w:val="00771252"/>
    <w:rsid w:val="0077194E"/>
    <w:rsid w:val="007721CE"/>
    <w:rsid w:val="007722DB"/>
    <w:rsid w:val="00772439"/>
    <w:rsid w:val="007728AE"/>
    <w:rsid w:val="0077290B"/>
    <w:rsid w:val="00772A2A"/>
    <w:rsid w:val="00772C0F"/>
    <w:rsid w:val="00772FB5"/>
    <w:rsid w:val="00772FC2"/>
    <w:rsid w:val="0077301A"/>
    <w:rsid w:val="0077315B"/>
    <w:rsid w:val="00773EE4"/>
    <w:rsid w:val="007743E9"/>
    <w:rsid w:val="007744B1"/>
    <w:rsid w:val="00774B6D"/>
    <w:rsid w:val="00774E72"/>
    <w:rsid w:val="00775852"/>
    <w:rsid w:val="0077592F"/>
    <w:rsid w:val="00775DF7"/>
    <w:rsid w:val="0077621A"/>
    <w:rsid w:val="00776451"/>
    <w:rsid w:val="00776A57"/>
    <w:rsid w:val="007770D1"/>
    <w:rsid w:val="00777124"/>
    <w:rsid w:val="00777628"/>
    <w:rsid w:val="007801DA"/>
    <w:rsid w:val="007802ED"/>
    <w:rsid w:val="007806CA"/>
    <w:rsid w:val="0078115D"/>
    <w:rsid w:val="007812BF"/>
    <w:rsid w:val="007814DA"/>
    <w:rsid w:val="00781911"/>
    <w:rsid w:val="00781C62"/>
    <w:rsid w:val="00781F4A"/>
    <w:rsid w:val="00782C31"/>
    <w:rsid w:val="00783104"/>
    <w:rsid w:val="00783305"/>
    <w:rsid w:val="007837C2"/>
    <w:rsid w:val="00783B6A"/>
    <w:rsid w:val="00783D31"/>
    <w:rsid w:val="00783E9A"/>
    <w:rsid w:val="007841AE"/>
    <w:rsid w:val="00784746"/>
    <w:rsid w:val="00784D3F"/>
    <w:rsid w:val="00784FD8"/>
    <w:rsid w:val="0078501C"/>
    <w:rsid w:val="007853D5"/>
    <w:rsid w:val="007854E4"/>
    <w:rsid w:val="0078580C"/>
    <w:rsid w:val="00785B76"/>
    <w:rsid w:val="00785D6C"/>
    <w:rsid w:val="00786036"/>
    <w:rsid w:val="0078656D"/>
    <w:rsid w:val="0078671E"/>
    <w:rsid w:val="0078699C"/>
    <w:rsid w:val="007869A1"/>
    <w:rsid w:val="00786AFB"/>
    <w:rsid w:val="00787801"/>
    <w:rsid w:val="007900FD"/>
    <w:rsid w:val="0079015F"/>
    <w:rsid w:val="00790712"/>
    <w:rsid w:val="00790900"/>
    <w:rsid w:val="00790D9F"/>
    <w:rsid w:val="007913BE"/>
    <w:rsid w:val="00791984"/>
    <w:rsid w:val="007924E9"/>
    <w:rsid w:val="0079340F"/>
    <w:rsid w:val="007937C0"/>
    <w:rsid w:val="00793809"/>
    <w:rsid w:val="00793B69"/>
    <w:rsid w:val="00793BC0"/>
    <w:rsid w:val="0079416E"/>
    <w:rsid w:val="00794F57"/>
    <w:rsid w:val="007953FA"/>
    <w:rsid w:val="007954E7"/>
    <w:rsid w:val="007955F4"/>
    <w:rsid w:val="00795E9A"/>
    <w:rsid w:val="0079662A"/>
    <w:rsid w:val="00796B36"/>
    <w:rsid w:val="00796DFE"/>
    <w:rsid w:val="00797559"/>
    <w:rsid w:val="00797899"/>
    <w:rsid w:val="007A048D"/>
    <w:rsid w:val="007A0763"/>
    <w:rsid w:val="007A117B"/>
    <w:rsid w:val="007A1B5E"/>
    <w:rsid w:val="007A1C0E"/>
    <w:rsid w:val="007A2087"/>
    <w:rsid w:val="007A283F"/>
    <w:rsid w:val="007A2B8B"/>
    <w:rsid w:val="007A2BDF"/>
    <w:rsid w:val="007A3071"/>
    <w:rsid w:val="007A31BC"/>
    <w:rsid w:val="007A341F"/>
    <w:rsid w:val="007A360A"/>
    <w:rsid w:val="007A37BC"/>
    <w:rsid w:val="007A3DFF"/>
    <w:rsid w:val="007A4035"/>
    <w:rsid w:val="007A48C4"/>
    <w:rsid w:val="007A48F7"/>
    <w:rsid w:val="007A5567"/>
    <w:rsid w:val="007A5580"/>
    <w:rsid w:val="007A58B6"/>
    <w:rsid w:val="007A5C77"/>
    <w:rsid w:val="007A6235"/>
    <w:rsid w:val="007A6535"/>
    <w:rsid w:val="007A6ABC"/>
    <w:rsid w:val="007A6B30"/>
    <w:rsid w:val="007A6D43"/>
    <w:rsid w:val="007A6DED"/>
    <w:rsid w:val="007A701B"/>
    <w:rsid w:val="007A7594"/>
    <w:rsid w:val="007A78CA"/>
    <w:rsid w:val="007A791E"/>
    <w:rsid w:val="007A7AE6"/>
    <w:rsid w:val="007A7B90"/>
    <w:rsid w:val="007A7BB1"/>
    <w:rsid w:val="007A7C84"/>
    <w:rsid w:val="007B013D"/>
    <w:rsid w:val="007B05A3"/>
    <w:rsid w:val="007B0CB0"/>
    <w:rsid w:val="007B1203"/>
    <w:rsid w:val="007B16FB"/>
    <w:rsid w:val="007B1BB2"/>
    <w:rsid w:val="007B1F53"/>
    <w:rsid w:val="007B206C"/>
    <w:rsid w:val="007B2B1D"/>
    <w:rsid w:val="007B3103"/>
    <w:rsid w:val="007B3344"/>
    <w:rsid w:val="007B4242"/>
    <w:rsid w:val="007B4254"/>
    <w:rsid w:val="007B4675"/>
    <w:rsid w:val="007B4B07"/>
    <w:rsid w:val="007B5053"/>
    <w:rsid w:val="007B54BE"/>
    <w:rsid w:val="007B551E"/>
    <w:rsid w:val="007B576A"/>
    <w:rsid w:val="007B5E9A"/>
    <w:rsid w:val="007B5F0F"/>
    <w:rsid w:val="007B75EB"/>
    <w:rsid w:val="007B7E54"/>
    <w:rsid w:val="007B7E6E"/>
    <w:rsid w:val="007C07E6"/>
    <w:rsid w:val="007C07F2"/>
    <w:rsid w:val="007C0924"/>
    <w:rsid w:val="007C0BA7"/>
    <w:rsid w:val="007C0C2E"/>
    <w:rsid w:val="007C0F31"/>
    <w:rsid w:val="007C11A6"/>
    <w:rsid w:val="007C123C"/>
    <w:rsid w:val="007C1BFD"/>
    <w:rsid w:val="007C1CC4"/>
    <w:rsid w:val="007C1D00"/>
    <w:rsid w:val="007C1DA9"/>
    <w:rsid w:val="007C2395"/>
    <w:rsid w:val="007C2B60"/>
    <w:rsid w:val="007C2DAC"/>
    <w:rsid w:val="007C336A"/>
    <w:rsid w:val="007C3717"/>
    <w:rsid w:val="007C3968"/>
    <w:rsid w:val="007C3F36"/>
    <w:rsid w:val="007C40E2"/>
    <w:rsid w:val="007C4127"/>
    <w:rsid w:val="007C41D3"/>
    <w:rsid w:val="007C42B4"/>
    <w:rsid w:val="007C442D"/>
    <w:rsid w:val="007C488B"/>
    <w:rsid w:val="007C4C6F"/>
    <w:rsid w:val="007C5269"/>
    <w:rsid w:val="007C5333"/>
    <w:rsid w:val="007C5745"/>
    <w:rsid w:val="007C6267"/>
    <w:rsid w:val="007C634C"/>
    <w:rsid w:val="007C63EE"/>
    <w:rsid w:val="007C6B4C"/>
    <w:rsid w:val="007C75B3"/>
    <w:rsid w:val="007C7CEF"/>
    <w:rsid w:val="007C7F31"/>
    <w:rsid w:val="007D0276"/>
    <w:rsid w:val="007D114D"/>
    <w:rsid w:val="007D1428"/>
    <w:rsid w:val="007D1630"/>
    <w:rsid w:val="007D16C2"/>
    <w:rsid w:val="007D2432"/>
    <w:rsid w:val="007D29C4"/>
    <w:rsid w:val="007D2D8C"/>
    <w:rsid w:val="007D3169"/>
    <w:rsid w:val="007D356D"/>
    <w:rsid w:val="007D3E34"/>
    <w:rsid w:val="007D436D"/>
    <w:rsid w:val="007D470E"/>
    <w:rsid w:val="007D4876"/>
    <w:rsid w:val="007D4B53"/>
    <w:rsid w:val="007D4E20"/>
    <w:rsid w:val="007D52E9"/>
    <w:rsid w:val="007D5CB9"/>
    <w:rsid w:val="007D6166"/>
    <w:rsid w:val="007D6318"/>
    <w:rsid w:val="007D6773"/>
    <w:rsid w:val="007D6AF4"/>
    <w:rsid w:val="007D7356"/>
    <w:rsid w:val="007D754A"/>
    <w:rsid w:val="007D76C6"/>
    <w:rsid w:val="007D78D5"/>
    <w:rsid w:val="007E03C9"/>
    <w:rsid w:val="007E0465"/>
    <w:rsid w:val="007E0A23"/>
    <w:rsid w:val="007E0BB7"/>
    <w:rsid w:val="007E0C73"/>
    <w:rsid w:val="007E0E52"/>
    <w:rsid w:val="007E1660"/>
    <w:rsid w:val="007E193A"/>
    <w:rsid w:val="007E1E11"/>
    <w:rsid w:val="007E2459"/>
    <w:rsid w:val="007E2649"/>
    <w:rsid w:val="007E27BC"/>
    <w:rsid w:val="007E2DDB"/>
    <w:rsid w:val="007E32B6"/>
    <w:rsid w:val="007E3475"/>
    <w:rsid w:val="007E3CD7"/>
    <w:rsid w:val="007E4275"/>
    <w:rsid w:val="007E42E4"/>
    <w:rsid w:val="007E432C"/>
    <w:rsid w:val="007E4437"/>
    <w:rsid w:val="007E44A1"/>
    <w:rsid w:val="007E4920"/>
    <w:rsid w:val="007E4A26"/>
    <w:rsid w:val="007E4B10"/>
    <w:rsid w:val="007E4F0A"/>
    <w:rsid w:val="007E523A"/>
    <w:rsid w:val="007E55A4"/>
    <w:rsid w:val="007E55F0"/>
    <w:rsid w:val="007E5D59"/>
    <w:rsid w:val="007E5F1F"/>
    <w:rsid w:val="007E60CC"/>
    <w:rsid w:val="007E6690"/>
    <w:rsid w:val="007E671A"/>
    <w:rsid w:val="007E678B"/>
    <w:rsid w:val="007E69B9"/>
    <w:rsid w:val="007E7157"/>
    <w:rsid w:val="007E718B"/>
    <w:rsid w:val="007E7272"/>
    <w:rsid w:val="007E7734"/>
    <w:rsid w:val="007E77BF"/>
    <w:rsid w:val="007E7884"/>
    <w:rsid w:val="007E7C2D"/>
    <w:rsid w:val="007F01EB"/>
    <w:rsid w:val="007F07C7"/>
    <w:rsid w:val="007F097A"/>
    <w:rsid w:val="007F0A30"/>
    <w:rsid w:val="007F0CD3"/>
    <w:rsid w:val="007F131A"/>
    <w:rsid w:val="007F1483"/>
    <w:rsid w:val="007F1F6B"/>
    <w:rsid w:val="007F2982"/>
    <w:rsid w:val="007F2A3C"/>
    <w:rsid w:val="007F2FA1"/>
    <w:rsid w:val="007F3253"/>
    <w:rsid w:val="007F3547"/>
    <w:rsid w:val="007F36B2"/>
    <w:rsid w:val="007F36D6"/>
    <w:rsid w:val="007F40FF"/>
    <w:rsid w:val="007F467C"/>
    <w:rsid w:val="007F46F8"/>
    <w:rsid w:val="007F487F"/>
    <w:rsid w:val="007F4918"/>
    <w:rsid w:val="007F4BBC"/>
    <w:rsid w:val="007F4D7B"/>
    <w:rsid w:val="007F5484"/>
    <w:rsid w:val="007F5816"/>
    <w:rsid w:val="007F5977"/>
    <w:rsid w:val="007F5E91"/>
    <w:rsid w:val="007F6172"/>
    <w:rsid w:val="007F6589"/>
    <w:rsid w:val="007F6D34"/>
    <w:rsid w:val="007F7624"/>
    <w:rsid w:val="007F7B63"/>
    <w:rsid w:val="008005DA"/>
    <w:rsid w:val="00800A64"/>
    <w:rsid w:val="00800D90"/>
    <w:rsid w:val="00801161"/>
    <w:rsid w:val="00801235"/>
    <w:rsid w:val="008017CD"/>
    <w:rsid w:val="00802401"/>
    <w:rsid w:val="00802719"/>
    <w:rsid w:val="00802F01"/>
    <w:rsid w:val="00803187"/>
    <w:rsid w:val="0080371F"/>
    <w:rsid w:val="00803F25"/>
    <w:rsid w:val="008044A0"/>
    <w:rsid w:val="008046CA"/>
    <w:rsid w:val="0080497A"/>
    <w:rsid w:val="00804E2B"/>
    <w:rsid w:val="0080581F"/>
    <w:rsid w:val="00805A78"/>
    <w:rsid w:val="00805C45"/>
    <w:rsid w:val="00805C68"/>
    <w:rsid w:val="00805D5B"/>
    <w:rsid w:val="008063E0"/>
    <w:rsid w:val="0080677A"/>
    <w:rsid w:val="00806CE2"/>
    <w:rsid w:val="00806E3A"/>
    <w:rsid w:val="00807784"/>
    <w:rsid w:val="00807A7A"/>
    <w:rsid w:val="00807DBF"/>
    <w:rsid w:val="00811742"/>
    <w:rsid w:val="00811A24"/>
    <w:rsid w:val="00811D0B"/>
    <w:rsid w:val="0081248B"/>
    <w:rsid w:val="00812D56"/>
    <w:rsid w:val="00812D99"/>
    <w:rsid w:val="00812E55"/>
    <w:rsid w:val="00813713"/>
    <w:rsid w:val="0081398E"/>
    <w:rsid w:val="00813FF8"/>
    <w:rsid w:val="008141D0"/>
    <w:rsid w:val="00814459"/>
    <w:rsid w:val="00814603"/>
    <w:rsid w:val="008147D7"/>
    <w:rsid w:val="00814BAA"/>
    <w:rsid w:val="00814BE3"/>
    <w:rsid w:val="0081534A"/>
    <w:rsid w:val="008157A2"/>
    <w:rsid w:val="00815E80"/>
    <w:rsid w:val="00815FB6"/>
    <w:rsid w:val="008160FC"/>
    <w:rsid w:val="00816164"/>
    <w:rsid w:val="008161E0"/>
    <w:rsid w:val="00816253"/>
    <w:rsid w:val="008166DD"/>
    <w:rsid w:val="00816B21"/>
    <w:rsid w:val="00816E00"/>
    <w:rsid w:val="00817084"/>
    <w:rsid w:val="008170D5"/>
    <w:rsid w:val="00817280"/>
    <w:rsid w:val="00817F4B"/>
    <w:rsid w:val="0082009D"/>
    <w:rsid w:val="00821132"/>
    <w:rsid w:val="00821290"/>
    <w:rsid w:val="00821312"/>
    <w:rsid w:val="008214A7"/>
    <w:rsid w:val="00821688"/>
    <w:rsid w:val="00821875"/>
    <w:rsid w:val="008220A0"/>
    <w:rsid w:val="008226EF"/>
    <w:rsid w:val="008227A2"/>
    <w:rsid w:val="008229C0"/>
    <w:rsid w:val="00822D67"/>
    <w:rsid w:val="00822DDB"/>
    <w:rsid w:val="008238B1"/>
    <w:rsid w:val="0082395C"/>
    <w:rsid w:val="00823AAD"/>
    <w:rsid w:val="00823CC7"/>
    <w:rsid w:val="008240CA"/>
    <w:rsid w:val="00824618"/>
    <w:rsid w:val="00824C14"/>
    <w:rsid w:val="00824E6F"/>
    <w:rsid w:val="00824FE8"/>
    <w:rsid w:val="00825594"/>
    <w:rsid w:val="00825A54"/>
    <w:rsid w:val="00827459"/>
    <w:rsid w:val="0082774B"/>
    <w:rsid w:val="008277A4"/>
    <w:rsid w:val="00827C64"/>
    <w:rsid w:val="00827D5B"/>
    <w:rsid w:val="00827E00"/>
    <w:rsid w:val="00827FC9"/>
    <w:rsid w:val="0083016A"/>
    <w:rsid w:val="008301CC"/>
    <w:rsid w:val="00830F2E"/>
    <w:rsid w:val="008313BC"/>
    <w:rsid w:val="0083150B"/>
    <w:rsid w:val="00831579"/>
    <w:rsid w:val="008315E4"/>
    <w:rsid w:val="008316DC"/>
    <w:rsid w:val="008318AD"/>
    <w:rsid w:val="00831AB6"/>
    <w:rsid w:val="00831B70"/>
    <w:rsid w:val="00831CA4"/>
    <w:rsid w:val="00831D38"/>
    <w:rsid w:val="008327C4"/>
    <w:rsid w:val="00832AA0"/>
    <w:rsid w:val="0083319F"/>
    <w:rsid w:val="0083346F"/>
    <w:rsid w:val="0083487B"/>
    <w:rsid w:val="00834926"/>
    <w:rsid w:val="0083492D"/>
    <w:rsid w:val="00834DBF"/>
    <w:rsid w:val="00835AC3"/>
    <w:rsid w:val="00835D63"/>
    <w:rsid w:val="00835D6B"/>
    <w:rsid w:val="00835E15"/>
    <w:rsid w:val="0083682E"/>
    <w:rsid w:val="00840288"/>
    <w:rsid w:val="00840909"/>
    <w:rsid w:val="00840F52"/>
    <w:rsid w:val="00841547"/>
    <w:rsid w:val="008415D5"/>
    <w:rsid w:val="00841619"/>
    <w:rsid w:val="00841C10"/>
    <w:rsid w:val="00841F59"/>
    <w:rsid w:val="008420C0"/>
    <w:rsid w:val="00842242"/>
    <w:rsid w:val="008429EE"/>
    <w:rsid w:val="00842C33"/>
    <w:rsid w:val="0084324E"/>
    <w:rsid w:val="00843B40"/>
    <w:rsid w:val="00843C45"/>
    <w:rsid w:val="0084490F"/>
    <w:rsid w:val="00844A91"/>
    <w:rsid w:val="00844F21"/>
    <w:rsid w:val="00845109"/>
    <w:rsid w:val="008456F5"/>
    <w:rsid w:val="00845922"/>
    <w:rsid w:val="00845EE6"/>
    <w:rsid w:val="0084644D"/>
    <w:rsid w:val="008465D5"/>
    <w:rsid w:val="00847840"/>
    <w:rsid w:val="0085036F"/>
    <w:rsid w:val="0085047D"/>
    <w:rsid w:val="008504B0"/>
    <w:rsid w:val="00850AE3"/>
    <w:rsid w:val="00850F14"/>
    <w:rsid w:val="00850FF8"/>
    <w:rsid w:val="008517D7"/>
    <w:rsid w:val="00851B48"/>
    <w:rsid w:val="0085205E"/>
    <w:rsid w:val="008521ED"/>
    <w:rsid w:val="00852BFB"/>
    <w:rsid w:val="00852D67"/>
    <w:rsid w:val="00853476"/>
    <w:rsid w:val="00853975"/>
    <w:rsid w:val="00853E21"/>
    <w:rsid w:val="008548F5"/>
    <w:rsid w:val="00854906"/>
    <w:rsid w:val="00854D3D"/>
    <w:rsid w:val="00854D54"/>
    <w:rsid w:val="00854D9A"/>
    <w:rsid w:val="00855495"/>
    <w:rsid w:val="00855D45"/>
    <w:rsid w:val="00855FC0"/>
    <w:rsid w:val="008560B3"/>
    <w:rsid w:val="00856512"/>
    <w:rsid w:val="00857205"/>
    <w:rsid w:val="008574D3"/>
    <w:rsid w:val="00857707"/>
    <w:rsid w:val="00857D66"/>
    <w:rsid w:val="00857EDB"/>
    <w:rsid w:val="008600DB"/>
    <w:rsid w:val="008604E7"/>
    <w:rsid w:val="0086067D"/>
    <w:rsid w:val="00860AA1"/>
    <w:rsid w:val="00860D5F"/>
    <w:rsid w:val="00861648"/>
    <w:rsid w:val="00861C01"/>
    <w:rsid w:val="00861DA4"/>
    <w:rsid w:val="00862335"/>
    <w:rsid w:val="00862414"/>
    <w:rsid w:val="008625FE"/>
    <w:rsid w:val="00862DA2"/>
    <w:rsid w:val="00863165"/>
    <w:rsid w:val="0086350E"/>
    <w:rsid w:val="00863EBA"/>
    <w:rsid w:val="00864396"/>
    <w:rsid w:val="008643F1"/>
    <w:rsid w:val="00864895"/>
    <w:rsid w:val="00864A86"/>
    <w:rsid w:val="00864DC7"/>
    <w:rsid w:val="00865376"/>
    <w:rsid w:val="0086574C"/>
    <w:rsid w:val="00865935"/>
    <w:rsid w:val="00865D94"/>
    <w:rsid w:val="00866372"/>
    <w:rsid w:val="00866548"/>
    <w:rsid w:val="00866ED8"/>
    <w:rsid w:val="00867132"/>
    <w:rsid w:val="00867815"/>
    <w:rsid w:val="0086793D"/>
    <w:rsid w:val="00867E1B"/>
    <w:rsid w:val="00867F7D"/>
    <w:rsid w:val="0087078C"/>
    <w:rsid w:val="00870831"/>
    <w:rsid w:val="00870B86"/>
    <w:rsid w:val="00870CA4"/>
    <w:rsid w:val="008713F0"/>
    <w:rsid w:val="008718A3"/>
    <w:rsid w:val="0087194E"/>
    <w:rsid w:val="008719EB"/>
    <w:rsid w:val="0087227B"/>
    <w:rsid w:val="00872489"/>
    <w:rsid w:val="00872B62"/>
    <w:rsid w:val="00872C08"/>
    <w:rsid w:val="00872E90"/>
    <w:rsid w:val="008730F5"/>
    <w:rsid w:val="0087348C"/>
    <w:rsid w:val="00873E5B"/>
    <w:rsid w:val="00873FDA"/>
    <w:rsid w:val="008743ED"/>
    <w:rsid w:val="00874750"/>
    <w:rsid w:val="00874A18"/>
    <w:rsid w:val="0087581D"/>
    <w:rsid w:val="008758F9"/>
    <w:rsid w:val="00875D1F"/>
    <w:rsid w:val="00875DFB"/>
    <w:rsid w:val="00876492"/>
    <w:rsid w:val="00877086"/>
    <w:rsid w:val="008777E8"/>
    <w:rsid w:val="00877BA4"/>
    <w:rsid w:val="00877E3B"/>
    <w:rsid w:val="00880081"/>
    <w:rsid w:val="008804B5"/>
    <w:rsid w:val="00880A76"/>
    <w:rsid w:val="00880B82"/>
    <w:rsid w:val="00880F76"/>
    <w:rsid w:val="0088114F"/>
    <w:rsid w:val="00881159"/>
    <w:rsid w:val="0088118F"/>
    <w:rsid w:val="00881539"/>
    <w:rsid w:val="008816ED"/>
    <w:rsid w:val="00881987"/>
    <w:rsid w:val="00881B0A"/>
    <w:rsid w:val="00881EE3"/>
    <w:rsid w:val="008823DA"/>
    <w:rsid w:val="008823E5"/>
    <w:rsid w:val="00882C14"/>
    <w:rsid w:val="00882FAB"/>
    <w:rsid w:val="0088310D"/>
    <w:rsid w:val="00883459"/>
    <w:rsid w:val="0088354E"/>
    <w:rsid w:val="008835FE"/>
    <w:rsid w:val="0088379C"/>
    <w:rsid w:val="00883E8C"/>
    <w:rsid w:val="00884243"/>
    <w:rsid w:val="00884502"/>
    <w:rsid w:val="00884919"/>
    <w:rsid w:val="00884A45"/>
    <w:rsid w:val="00884EA6"/>
    <w:rsid w:val="00884FB1"/>
    <w:rsid w:val="008855FB"/>
    <w:rsid w:val="00885682"/>
    <w:rsid w:val="00885738"/>
    <w:rsid w:val="00885D65"/>
    <w:rsid w:val="0088651D"/>
    <w:rsid w:val="00886AC7"/>
    <w:rsid w:val="00886C9D"/>
    <w:rsid w:val="00886D60"/>
    <w:rsid w:val="00887025"/>
    <w:rsid w:val="0088777F"/>
    <w:rsid w:val="00887785"/>
    <w:rsid w:val="00887AAA"/>
    <w:rsid w:val="00887B03"/>
    <w:rsid w:val="00887D09"/>
    <w:rsid w:val="008902EF"/>
    <w:rsid w:val="00890610"/>
    <w:rsid w:val="00891A69"/>
    <w:rsid w:val="00891D8B"/>
    <w:rsid w:val="00891E45"/>
    <w:rsid w:val="00891EA0"/>
    <w:rsid w:val="008920B3"/>
    <w:rsid w:val="00892432"/>
    <w:rsid w:val="00892ED5"/>
    <w:rsid w:val="0089313C"/>
    <w:rsid w:val="008944A6"/>
    <w:rsid w:val="00894D37"/>
    <w:rsid w:val="0089572D"/>
    <w:rsid w:val="00895FD5"/>
    <w:rsid w:val="00896117"/>
    <w:rsid w:val="008961F8"/>
    <w:rsid w:val="00896B47"/>
    <w:rsid w:val="00897646"/>
    <w:rsid w:val="0089789F"/>
    <w:rsid w:val="00897ACF"/>
    <w:rsid w:val="00897B7C"/>
    <w:rsid w:val="008A0AF1"/>
    <w:rsid w:val="008A0B8E"/>
    <w:rsid w:val="008A1339"/>
    <w:rsid w:val="008A17E3"/>
    <w:rsid w:val="008A1AA7"/>
    <w:rsid w:val="008A1E2E"/>
    <w:rsid w:val="008A203E"/>
    <w:rsid w:val="008A2388"/>
    <w:rsid w:val="008A2586"/>
    <w:rsid w:val="008A25D7"/>
    <w:rsid w:val="008A26FC"/>
    <w:rsid w:val="008A2804"/>
    <w:rsid w:val="008A2E2F"/>
    <w:rsid w:val="008A3460"/>
    <w:rsid w:val="008A39DE"/>
    <w:rsid w:val="008A3FDF"/>
    <w:rsid w:val="008A40F6"/>
    <w:rsid w:val="008A4C62"/>
    <w:rsid w:val="008A4FA4"/>
    <w:rsid w:val="008A501B"/>
    <w:rsid w:val="008A55DF"/>
    <w:rsid w:val="008A5679"/>
    <w:rsid w:val="008A5954"/>
    <w:rsid w:val="008A5F95"/>
    <w:rsid w:val="008A6625"/>
    <w:rsid w:val="008A676F"/>
    <w:rsid w:val="008A677A"/>
    <w:rsid w:val="008A6A92"/>
    <w:rsid w:val="008A6C9B"/>
    <w:rsid w:val="008A7387"/>
    <w:rsid w:val="008A7538"/>
    <w:rsid w:val="008A76F5"/>
    <w:rsid w:val="008A77F0"/>
    <w:rsid w:val="008A7801"/>
    <w:rsid w:val="008A7D3F"/>
    <w:rsid w:val="008B0034"/>
    <w:rsid w:val="008B02B7"/>
    <w:rsid w:val="008B11CC"/>
    <w:rsid w:val="008B12F9"/>
    <w:rsid w:val="008B1B9C"/>
    <w:rsid w:val="008B1CCC"/>
    <w:rsid w:val="008B1F9F"/>
    <w:rsid w:val="008B1FBB"/>
    <w:rsid w:val="008B2004"/>
    <w:rsid w:val="008B20DF"/>
    <w:rsid w:val="008B22DB"/>
    <w:rsid w:val="008B249E"/>
    <w:rsid w:val="008B2571"/>
    <w:rsid w:val="008B2674"/>
    <w:rsid w:val="008B2C1A"/>
    <w:rsid w:val="008B2D18"/>
    <w:rsid w:val="008B38B6"/>
    <w:rsid w:val="008B4291"/>
    <w:rsid w:val="008B49D2"/>
    <w:rsid w:val="008B4D31"/>
    <w:rsid w:val="008B5375"/>
    <w:rsid w:val="008B59C7"/>
    <w:rsid w:val="008B63B6"/>
    <w:rsid w:val="008B6619"/>
    <w:rsid w:val="008B6850"/>
    <w:rsid w:val="008B697D"/>
    <w:rsid w:val="008B6E34"/>
    <w:rsid w:val="008B7823"/>
    <w:rsid w:val="008B7C5B"/>
    <w:rsid w:val="008C084A"/>
    <w:rsid w:val="008C18D3"/>
    <w:rsid w:val="008C1F04"/>
    <w:rsid w:val="008C2AC1"/>
    <w:rsid w:val="008C30F5"/>
    <w:rsid w:val="008C3504"/>
    <w:rsid w:val="008C36B4"/>
    <w:rsid w:val="008C3E7D"/>
    <w:rsid w:val="008C49BA"/>
    <w:rsid w:val="008C5029"/>
    <w:rsid w:val="008C5329"/>
    <w:rsid w:val="008C5BDC"/>
    <w:rsid w:val="008C638E"/>
    <w:rsid w:val="008C63AD"/>
    <w:rsid w:val="008C6609"/>
    <w:rsid w:val="008C6BD0"/>
    <w:rsid w:val="008C6C09"/>
    <w:rsid w:val="008C778E"/>
    <w:rsid w:val="008C7A53"/>
    <w:rsid w:val="008C7C79"/>
    <w:rsid w:val="008C7EF6"/>
    <w:rsid w:val="008D1BE4"/>
    <w:rsid w:val="008D2935"/>
    <w:rsid w:val="008D2B73"/>
    <w:rsid w:val="008D32B3"/>
    <w:rsid w:val="008D3AD8"/>
    <w:rsid w:val="008D3BB0"/>
    <w:rsid w:val="008D41BC"/>
    <w:rsid w:val="008D4B73"/>
    <w:rsid w:val="008D4C30"/>
    <w:rsid w:val="008D51B9"/>
    <w:rsid w:val="008D58A8"/>
    <w:rsid w:val="008D5D5A"/>
    <w:rsid w:val="008D6179"/>
    <w:rsid w:val="008D6359"/>
    <w:rsid w:val="008D6C20"/>
    <w:rsid w:val="008D7383"/>
    <w:rsid w:val="008D74B1"/>
    <w:rsid w:val="008D7557"/>
    <w:rsid w:val="008D77F6"/>
    <w:rsid w:val="008D7BF0"/>
    <w:rsid w:val="008D7D57"/>
    <w:rsid w:val="008E0180"/>
    <w:rsid w:val="008E07AE"/>
    <w:rsid w:val="008E082B"/>
    <w:rsid w:val="008E0A85"/>
    <w:rsid w:val="008E0AEF"/>
    <w:rsid w:val="008E12C2"/>
    <w:rsid w:val="008E12D0"/>
    <w:rsid w:val="008E12D3"/>
    <w:rsid w:val="008E18E2"/>
    <w:rsid w:val="008E1B90"/>
    <w:rsid w:val="008E1F91"/>
    <w:rsid w:val="008E2449"/>
    <w:rsid w:val="008E26F7"/>
    <w:rsid w:val="008E2AB7"/>
    <w:rsid w:val="008E2DE9"/>
    <w:rsid w:val="008E30D1"/>
    <w:rsid w:val="008E31B3"/>
    <w:rsid w:val="008E36EC"/>
    <w:rsid w:val="008E37F7"/>
    <w:rsid w:val="008E3A00"/>
    <w:rsid w:val="008E3C15"/>
    <w:rsid w:val="008E4191"/>
    <w:rsid w:val="008E468A"/>
    <w:rsid w:val="008E4AB0"/>
    <w:rsid w:val="008E5713"/>
    <w:rsid w:val="008E5CBE"/>
    <w:rsid w:val="008E5D55"/>
    <w:rsid w:val="008E6326"/>
    <w:rsid w:val="008E6BEF"/>
    <w:rsid w:val="008E6FB3"/>
    <w:rsid w:val="008E7290"/>
    <w:rsid w:val="008E735B"/>
    <w:rsid w:val="008E764F"/>
    <w:rsid w:val="008E76AB"/>
    <w:rsid w:val="008E77A5"/>
    <w:rsid w:val="008E7A9E"/>
    <w:rsid w:val="008E7E61"/>
    <w:rsid w:val="008F06BF"/>
    <w:rsid w:val="008F0756"/>
    <w:rsid w:val="008F12CE"/>
    <w:rsid w:val="008F1425"/>
    <w:rsid w:val="008F190F"/>
    <w:rsid w:val="008F2166"/>
    <w:rsid w:val="008F2214"/>
    <w:rsid w:val="008F2594"/>
    <w:rsid w:val="008F2602"/>
    <w:rsid w:val="008F287A"/>
    <w:rsid w:val="008F2902"/>
    <w:rsid w:val="008F33CE"/>
    <w:rsid w:val="008F3F2D"/>
    <w:rsid w:val="008F40A7"/>
    <w:rsid w:val="008F4542"/>
    <w:rsid w:val="008F477B"/>
    <w:rsid w:val="008F536A"/>
    <w:rsid w:val="008F55F1"/>
    <w:rsid w:val="008F56BE"/>
    <w:rsid w:val="008F5B89"/>
    <w:rsid w:val="008F68C2"/>
    <w:rsid w:val="008F6A37"/>
    <w:rsid w:val="008F6AEA"/>
    <w:rsid w:val="008F719B"/>
    <w:rsid w:val="008F7646"/>
    <w:rsid w:val="00900108"/>
    <w:rsid w:val="0090074A"/>
    <w:rsid w:val="009007E1"/>
    <w:rsid w:val="0090099A"/>
    <w:rsid w:val="00900B95"/>
    <w:rsid w:val="0090105B"/>
    <w:rsid w:val="0090188A"/>
    <w:rsid w:val="009019C2"/>
    <w:rsid w:val="0090230E"/>
    <w:rsid w:val="009027BE"/>
    <w:rsid w:val="00902A32"/>
    <w:rsid w:val="00902D61"/>
    <w:rsid w:val="009040B0"/>
    <w:rsid w:val="0090493E"/>
    <w:rsid w:val="00904A8D"/>
    <w:rsid w:val="00904C71"/>
    <w:rsid w:val="00904DA8"/>
    <w:rsid w:val="00904F0F"/>
    <w:rsid w:val="00905040"/>
    <w:rsid w:val="009052B2"/>
    <w:rsid w:val="00905443"/>
    <w:rsid w:val="00905539"/>
    <w:rsid w:val="00905751"/>
    <w:rsid w:val="0090579B"/>
    <w:rsid w:val="00905B04"/>
    <w:rsid w:val="00905D73"/>
    <w:rsid w:val="00906282"/>
    <w:rsid w:val="009065C1"/>
    <w:rsid w:val="00906801"/>
    <w:rsid w:val="00906E38"/>
    <w:rsid w:val="00907640"/>
    <w:rsid w:val="00907A19"/>
    <w:rsid w:val="00907B6D"/>
    <w:rsid w:val="009100E4"/>
    <w:rsid w:val="0091028A"/>
    <w:rsid w:val="009102CC"/>
    <w:rsid w:val="009105ED"/>
    <w:rsid w:val="00910724"/>
    <w:rsid w:val="00910A61"/>
    <w:rsid w:val="00910C3F"/>
    <w:rsid w:val="00910EA7"/>
    <w:rsid w:val="009110D5"/>
    <w:rsid w:val="00911735"/>
    <w:rsid w:val="00911C6F"/>
    <w:rsid w:val="00911DC3"/>
    <w:rsid w:val="00911FE6"/>
    <w:rsid w:val="0091233B"/>
    <w:rsid w:val="00912566"/>
    <w:rsid w:val="009126D8"/>
    <w:rsid w:val="00912C39"/>
    <w:rsid w:val="0091445D"/>
    <w:rsid w:val="009145AF"/>
    <w:rsid w:val="0091473F"/>
    <w:rsid w:val="0091474E"/>
    <w:rsid w:val="009147EB"/>
    <w:rsid w:val="00914A80"/>
    <w:rsid w:val="00914A97"/>
    <w:rsid w:val="00914F58"/>
    <w:rsid w:val="0091503D"/>
    <w:rsid w:val="00915734"/>
    <w:rsid w:val="00915838"/>
    <w:rsid w:val="00915858"/>
    <w:rsid w:val="00916044"/>
    <w:rsid w:val="0091692F"/>
    <w:rsid w:val="009169E9"/>
    <w:rsid w:val="00916AE6"/>
    <w:rsid w:val="009173E1"/>
    <w:rsid w:val="009175C2"/>
    <w:rsid w:val="009178D0"/>
    <w:rsid w:val="00917FDB"/>
    <w:rsid w:val="0092006A"/>
    <w:rsid w:val="00920183"/>
    <w:rsid w:val="009201D9"/>
    <w:rsid w:val="0092160F"/>
    <w:rsid w:val="00921624"/>
    <w:rsid w:val="00921684"/>
    <w:rsid w:val="00922B44"/>
    <w:rsid w:val="00922B8E"/>
    <w:rsid w:val="00922F3D"/>
    <w:rsid w:val="00923335"/>
    <w:rsid w:val="00923A46"/>
    <w:rsid w:val="00923F12"/>
    <w:rsid w:val="00924D39"/>
    <w:rsid w:val="00924EB2"/>
    <w:rsid w:val="0092503A"/>
    <w:rsid w:val="0092535E"/>
    <w:rsid w:val="00925456"/>
    <w:rsid w:val="009255D6"/>
    <w:rsid w:val="009257F0"/>
    <w:rsid w:val="0092651B"/>
    <w:rsid w:val="00926595"/>
    <w:rsid w:val="009265C7"/>
    <w:rsid w:val="009266E2"/>
    <w:rsid w:val="00926E9E"/>
    <w:rsid w:val="00927334"/>
    <w:rsid w:val="009274CB"/>
    <w:rsid w:val="0092765B"/>
    <w:rsid w:val="0092776C"/>
    <w:rsid w:val="00927C94"/>
    <w:rsid w:val="00930527"/>
    <w:rsid w:val="00930B63"/>
    <w:rsid w:val="00930FAE"/>
    <w:rsid w:val="00930FE5"/>
    <w:rsid w:val="00931042"/>
    <w:rsid w:val="00931AE9"/>
    <w:rsid w:val="00931C6A"/>
    <w:rsid w:val="0093227C"/>
    <w:rsid w:val="00933033"/>
    <w:rsid w:val="00933492"/>
    <w:rsid w:val="00933516"/>
    <w:rsid w:val="00933DDD"/>
    <w:rsid w:val="00933DFC"/>
    <w:rsid w:val="0093422A"/>
    <w:rsid w:val="00934387"/>
    <w:rsid w:val="00934834"/>
    <w:rsid w:val="00934D51"/>
    <w:rsid w:val="0093509D"/>
    <w:rsid w:val="0093568C"/>
    <w:rsid w:val="00935A71"/>
    <w:rsid w:val="009363E1"/>
    <w:rsid w:val="0093692F"/>
    <w:rsid w:val="00936A89"/>
    <w:rsid w:val="00936B81"/>
    <w:rsid w:val="00936FC7"/>
    <w:rsid w:val="009371CC"/>
    <w:rsid w:val="00937790"/>
    <w:rsid w:val="00937A1B"/>
    <w:rsid w:val="00937A42"/>
    <w:rsid w:val="00937AA2"/>
    <w:rsid w:val="00937BA7"/>
    <w:rsid w:val="00937EE6"/>
    <w:rsid w:val="00937F4F"/>
    <w:rsid w:val="00937FCB"/>
    <w:rsid w:val="00940723"/>
    <w:rsid w:val="009409A6"/>
    <w:rsid w:val="0094109A"/>
    <w:rsid w:val="009411B0"/>
    <w:rsid w:val="00941A44"/>
    <w:rsid w:val="00941BF2"/>
    <w:rsid w:val="00942211"/>
    <w:rsid w:val="009428DB"/>
    <w:rsid w:val="009432F5"/>
    <w:rsid w:val="009433D2"/>
    <w:rsid w:val="009435AA"/>
    <w:rsid w:val="0094376E"/>
    <w:rsid w:val="009437D8"/>
    <w:rsid w:val="00943A86"/>
    <w:rsid w:val="00944122"/>
    <w:rsid w:val="009442C9"/>
    <w:rsid w:val="00944987"/>
    <w:rsid w:val="00944AF0"/>
    <w:rsid w:val="00944E5C"/>
    <w:rsid w:val="00944EAD"/>
    <w:rsid w:val="0094544C"/>
    <w:rsid w:val="009461C5"/>
    <w:rsid w:val="009464FB"/>
    <w:rsid w:val="00946930"/>
    <w:rsid w:val="0094747F"/>
    <w:rsid w:val="009475FD"/>
    <w:rsid w:val="00947960"/>
    <w:rsid w:val="0095019D"/>
    <w:rsid w:val="009505DA"/>
    <w:rsid w:val="009514A1"/>
    <w:rsid w:val="0095167F"/>
    <w:rsid w:val="009517B0"/>
    <w:rsid w:val="00951BE6"/>
    <w:rsid w:val="00951C62"/>
    <w:rsid w:val="0095204F"/>
    <w:rsid w:val="00952071"/>
    <w:rsid w:val="009522E2"/>
    <w:rsid w:val="00952685"/>
    <w:rsid w:val="00952826"/>
    <w:rsid w:val="00952BEB"/>
    <w:rsid w:val="00953DA8"/>
    <w:rsid w:val="00953EFD"/>
    <w:rsid w:val="009544FD"/>
    <w:rsid w:val="00955204"/>
    <w:rsid w:val="00955382"/>
    <w:rsid w:val="009558CB"/>
    <w:rsid w:val="00955969"/>
    <w:rsid w:val="0095638A"/>
    <w:rsid w:val="00956521"/>
    <w:rsid w:val="00956F95"/>
    <w:rsid w:val="009571E8"/>
    <w:rsid w:val="00957650"/>
    <w:rsid w:val="00957B50"/>
    <w:rsid w:val="00957C16"/>
    <w:rsid w:val="00957D8D"/>
    <w:rsid w:val="00957E31"/>
    <w:rsid w:val="00960150"/>
    <w:rsid w:val="00960376"/>
    <w:rsid w:val="00960B0D"/>
    <w:rsid w:val="00960F7D"/>
    <w:rsid w:val="0096140E"/>
    <w:rsid w:val="009617F7"/>
    <w:rsid w:val="0096185A"/>
    <w:rsid w:val="009618DA"/>
    <w:rsid w:val="00961980"/>
    <w:rsid w:val="00961B46"/>
    <w:rsid w:val="00961C1C"/>
    <w:rsid w:val="00961E62"/>
    <w:rsid w:val="00962449"/>
    <w:rsid w:val="00962752"/>
    <w:rsid w:val="00962C5F"/>
    <w:rsid w:val="0096325B"/>
    <w:rsid w:val="00963575"/>
    <w:rsid w:val="00963886"/>
    <w:rsid w:val="009643BA"/>
    <w:rsid w:val="00964922"/>
    <w:rsid w:val="00964F7F"/>
    <w:rsid w:val="009653BD"/>
    <w:rsid w:val="0096541F"/>
    <w:rsid w:val="00965524"/>
    <w:rsid w:val="00965A17"/>
    <w:rsid w:val="00965B05"/>
    <w:rsid w:val="00965E48"/>
    <w:rsid w:val="009662E9"/>
    <w:rsid w:val="00966857"/>
    <w:rsid w:val="00966AF5"/>
    <w:rsid w:val="00966B74"/>
    <w:rsid w:val="00966C07"/>
    <w:rsid w:val="00966EB7"/>
    <w:rsid w:val="0096735C"/>
    <w:rsid w:val="0096779C"/>
    <w:rsid w:val="0096789F"/>
    <w:rsid w:val="00967B5A"/>
    <w:rsid w:val="00967CB7"/>
    <w:rsid w:val="00967E81"/>
    <w:rsid w:val="00970488"/>
    <w:rsid w:val="00970F1C"/>
    <w:rsid w:val="0097101F"/>
    <w:rsid w:val="009711C8"/>
    <w:rsid w:val="009715F2"/>
    <w:rsid w:val="009719BD"/>
    <w:rsid w:val="0097224C"/>
    <w:rsid w:val="009722BB"/>
    <w:rsid w:val="009726C0"/>
    <w:rsid w:val="00973246"/>
    <w:rsid w:val="00973A0B"/>
    <w:rsid w:val="00973D28"/>
    <w:rsid w:val="00974118"/>
    <w:rsid w:val="009748AE"/>
    <w:rsid w:val="00974BB8"/>
    <w:rsid w:val="00974DB9"/>
    <w:rsid w:val="00974DD8"/>
    <w:rsid w:val="009750F8"/>
    <w:rsid w:val="00975A30"/>
    <w:rsid w:val="00975A38"/>
    <w:rsid w:val="00975B8C"/>
    <w:rsid w:val="00975D2E"/>
    <w:rsid w:val="00975DB3"/>
    <w:rsid w:val="009765AF"/>
    <w:rsid w:val="00976AF4"/>
    <w:rsid w:val="0097709B"/>
    <w:rsid w:val="009773F4"/>
    <w:rsid w:val="00977407"/>
    <w:rsid w:val="009775E5"/>
    <w:rsid w:val="00977B6B"/>
    <w:rsid w:val="00977BDA"/>
    <w:rsid w:val="009801EA"/>
    <w:rsid w:val="00980719"/>
    <w:rsid w:val="00980CFC"/>
    <w:rsid w:val="00980EA2"/>
    <w:rsid w:val="00981223"/>
    <w:rsid w:val="009813D2"/>
    <w:rsid w:val="00981687"/>
    <w:rsid w:val="0098172F"/>
    <w:rsid w:val="009823F4"/>
    <w:rsid w:val="0098253F"/>
    <w:rsid w:val="0098363F"/>
    <w:rsid w:val="00983B25"/>
    <w:rsid w:val="00983BFA"/>
    <w:rsid w:val="00984114"/>
    <w:rsid w:val="009841F6"/>
    <w:rsid w:val="00984806"/>
    <w:rsid w:val="00984AE8"/>
    <w:rsid w:val="009853F8"/>
    <w:rsid w:val="00985669"/>
    <w:rsid w:val="00985B90"/>
    <w:rsid w:val="00985BBB"/>
    <w:rsid w:val="009867B4"/>
    <w:rsid w:val="009869CC"/>
    <w:rsid w:val="00986AA9"/>
    <w:rsid w:val="0099013E"/>
    <w:rsid w:val="0099079C"/>
    <w:rsid w:val="00990A91"/>
    <w:rsid w:val="00990CCA"/>
    <w:rsid w:val="0099179B"/>
    <w:rsid w:val="00991E12"/>
    <w:rsid w:val="00992040"/>
    <w:rsid w:val="009920EF"/>
    <w:rsid w:val="009925DE"/>
    <w:rsid w:val="009927E0"/>
    <w:rsid w:val="00993C8F"/>
    <w:rsid w:val="009943DF"/>
    <w:rsid w:val="00994EB4"/>
    <w:rsid w:val="009955B1"/>
    <w:rsid w:val="00995DD7"/>
    <w:rsid w:val="00996060"/>
    <w:rsid w:val="0099642F"/>
    <w:rsid w:val="00996479"/>
    <w:rsid w:val="009965C4"/>
    <w:rsid w:val="009968D4"/>
    <w:rsid w:val="00996A03"/>
    <w:rsid w:val="00997188"/>
    <w:rsid w:val="009973D4"/>
    <w:rsid w:val="00997946"/>
    <w:rsid w:val="00997EFB"/>
    <w:rsid w:val="009A0590"/>
    <w:rsid w:val="009A064A"/>
    <w:rsid w:val="009A0884"/>
    <w:rsid w:val="009A129E"/>
    <w:rsid w:val="009A1306"/>
    <w:rsid w:val="009A1F52"/>
    <w:rsid w:val="009A2DF7"/>
    <w:rsid w:val="009A328F"/>
    <w:rsid w:val="009A3320"/>
    <w:rsid w:val="009A36A4"/>
    <w:rsid w:val="009A3DAC"/>
    <w:rsid w:val="009A4462"/>
    <w:rsid w:val="009A46B7"/>
    <w:rsid w:val="009A4B96"/>
    <w:rsid w:val="009A4DD7"/>
    <w:rsid w:val="009A503B"/>
    <w:rsid w:val="009A5634"/>
    <w:rsid w:val="009A578E"/>
    <w:rsid w:val="009A5DED"/>
    <w:rsid w:val="009A677E"/>
    <w:rsid w:val="009A6A92"/>
    <w:rsid w:val="009A6C0E"/>
    <w:rsid w:val="009A6CCF"/>
    <w:rsid w:val="009A76A2"/>
    <w:rsid w:val="009A7EBF"/>
    <w:rsid w:val="009B03D2"/>
    <w:rsid w:val="009B0405"/>
    <w:rsid w:val="009B05DF"/>
    <w:rsid w:val="009B0636"/>
    <w:rsid w:val="009B0FA3"/>
    <w:rsid w:val="009B111A"/>
    <w:rsid w:val="009B16D4"/>
    <w:rsid w:val="009B1E80"/>
    <w:rsid w:val="009B208A"/>
    <w:rsid w:val="009B224B"/>
    <w:rsid w:val="009B2505"/>
    <w:rsid w:val="009B294A"/>
    <w:rsid w:val="009B2E89"/>
    <w:rsid w:val="009B3020"/>
    <w:rsid w:val="009B4A4B"/>
    <w:rsid w:val="009B52B6"/>
    <w:rsid w:val="009B54E2"/>
    <w:rsid w:val="009B5A3D"/>
    <w:rsid w:val="009B5E64"/>
    <w:rsid w:val="009B6E6B"/>
    <w:rsid w:val="009B71CD"/>
    <w:rsid w:val="009B7244"/>
    <w:rsid w:val="009B73DC"/>
    <w:rsid w:val="009B7952"/>
    <w:rsid w:val="009B7A75"/>
    <w:rsid w:val="009B7E4D"/>
    <w:rsid w:val="009C060B"/>
    <w:rsid w:val="009C0794"/>
    <w:rsid w:val="009C0967"/>
    <w:rsid w:val="009C0BAE"/>
    <w:rsid w:val="009C0E46"/>
    <w:rsid w:val="009C1027"/>
    <w:rsid w:val="009C1078"/>
    <w:rsid w:val="009C1FD5"/>
    <w:rsid w:val="009C21C3"/>
    <w:rsid w:val="009C21F9"/>
    <w:rsid w:val="009C22C8"/>
    <w:rsid w:val="009C2750"/>
    <w:rsid w:val="009C27D6"/>
    <w:rsid w:val="009C2BB2"/>
    <w:rsid w:val="009C2CA1"/>
    <w:rsid w:val="009C2E89"/>
    <w:rsid w:val="009C2FFE"/>
    <w:rsid w:val="009C31E2"/>
    <w:rsid w:val="009C32D1"/>
    <w:rsid w:val="009C343D"/>
    <w:rsid w:val="009C343E"/>
    <w:rsid w:val="009C3A49"/>
    <w:rsid w:val="009C3F26"/>
    <w:rsid w:val="009C4767"/>
    <w:rsid w:val="009C4AA8"/>
    <w:rsid w:val="009C5CB4"/>
    <w:rsid w:val="009C604C"/>
    <w:rsid w:val="009C6597"/>
    <w:rsid w:val="009C65D6"/>
    <w:rsid w:val="009C6F11"/>
    <w:rsid w:val="009C75CC"/>
    <w:rsid w:val="009C7AB0"/>
    <w:rsid w:val="009C7B92"/>
    <w:rsid w:val="009C7C13"/>
    <w:rsid w:val="009D0255"/>
    <w:rsid w:val="009D02FC"/>
    <w:rsid w:val="009D084B"/>
    <w:rsid w:val="009D0C46"/>
    <w:rsid w:val="009D0DAC"/>
    <w:rsid w:val="009D1086"/>
    <w:rsid w:val="009D15AB"/>
    <w:rsid w:val="009D191B"/>
    <w:rsid w:val="009D1CB3"/>
    <w:rsid w:val="009D20E1"/>
    <w:rsid w:val="009D23E4"/>
    <w:rsid w:val="009D26E0"/>
    <w:rsid w:val="009D343C"/>
    <w:rsid w:val="009D3548"/>
    <w:rsid w:val="009D3A10"/>
    <w:rsid w:val="009D458B"/>
    <w:rsid w:val="009D4897"/>
    <w:rsid w:val="009D4BC9"/>
    <w:rsid w:val="009D5512"/>
    <w:rsid w:val="009D5893"/>
    <w:rsid w:val="009D5A4C"/>
    <w:rsid w:val="009D6652"/>
    <w:rsid w:val="009D6856"/>
    <w:rsid w:val="009D6947"/>
    <w:rsid w:val="009D69E1"/>
    <w:rsid w:val="009D6C00"/>
    <w:rsid w:val="009D6E79"/>
    <w:rsid w:val="009D70DA"/>
    <w:rsid w:val="009D7152"/>
    <w:rsid w:val="009D7379"/>
    <w:rsid w:val="009D7777"/>
    <w:rsid w:val="009E00FA"/>
    <w:rsid w:val="009E028E"/>
    <w:rsid w:val="009E0468"/>
    <w:rsid w:val="009E1174"/>
    <w:rsid w:val="009E1745"/>
    <w:rsid w:val="009E1956"/>
    <w:rsid w:val="009E1957"/>
    <w:rsid w:val="009E1A06"/>
    <w:rsid w:val="009E1C00"/>
    <w:rsid w:val="009E1C96"/>
    <w:rsid w:val="009E1E80"/>
    <w:rsid w:val="009E2148"/>
    <w:rsid w:val="009E25BE"/>
    <w:rsid w:val="009E28D0"/>
    <w:rsid w:val="009E2AC8"/>
    <w:rsid w:val="009E2B7A"/>
    <w:rsid w:val="009E2C18"/>
    <w:rsid w:val="009E2F25"/>
    <w:rsid w:val="009E2F30"/>
    <w:rsid w:val="009E39DC"/>
    <w:rsid w:val="009E3E71"/>
    <w:rsid w:val="009E3FA7"/>
    <w:rsid w:val="009E448C"/>
    <w:rsid w:val="009E471B"/>
    <w:rsid w:val="009E4804"/>
    <w:rsid w:val="009E4A3E"/>
    <w:rsid w:val="009E4BB7"/>
    <w:rsid w:val="009E4CD1"/>
    <w:rsid w:val="009E4D5D"/>
    <w:rsid w:val="009E50F7"/>
    <w:rsid w:val="009E52F8"/>
    <w:rsid w:val="009E6059"/>
    <w:rsid w:val="009E7263"/>
    <w:rsid w:val="009E73DC"/>
    <w:rsid w:val="009E7767"/>
    <w:rsid w:val="009E7D1A"/>
    <w:rsid w:val="009F0002"/>
    <w:rsid w:val="009F04F8"/>
    <w:rsid w:val="009F068A"/>
    <w:rsid w:val="009F0732"/>
    <w:rsid w:val="009F0E7F"/>
    <w:rsid w:val="009F1C1C"/>
    <w:rsid w:val="009F2653"/>
    <w:rsid w:val="009F2C3C"/>
    <w:rsid w:val="009F302F"/>
    <w:rsid w:val="009F359A"/>
    <w:rsid w:val="009F3951"/>
    <w:rsid w:val="009F39F1"/>
    <w:rsid w:val="009F3C16"/>
    <w:rsid w:val="009F3E87"/>
    <w:rsid w:val="009F41D6"/>
    <w:rsid w:val="009F449F"/>
    <w:rsid w:val="009F4A30"/>
    <w:rsid w:val="009F4C93"/>
    <w:rsid w:val="009F4D45"/>
    <w:rsid w:val="009F4D69"/>
    <w:rsid w:val="009F4DDC"/>
    <w:rsid w:val="009F4E7A"/>
    <w:rsid w:val="009F52D2"/>
    <w:rsid w:val="009F5727"/>
    <w:rsid w:val="009F5824"/>
    <w:rsid w:val="009F5CDE"/>
    <w:rsid w:val="009F61AB"/>
    <w:rsid w:val="009F628F"/>
    <w:rsid w:val="009F6601"/>
    <w:rsid w:val="009F6BBC"/>
    <w:rsid w:val="009F6BDB"/>
    <w:rsid w:val="009F71B0"/>
    <w:rsid w:val="009F71C7"/>
    <w:rsid w:val="009F7EB2"/>
    <w:rsid w:val="00A0045B"/>
    <w:rsid w:val="00A0090F"/>
    <w:rsid w:val="00A00A6A"/>
    <w:rsid w:val="00A00B0D"/>
    <w:rsid w:val="00A00E69"/>
    <w:rsid w:val="00A01139"/>
    <w:rsid w:val="00A012B7"/>
    <w:rsid w:val="00A01606"/>
    <w:rsid w:val="00A01EBB"/>
    <w:rsid w:val="00A01F23"/>
    <w:rsid w:val="00A0218C"/>
    <w:rsid w:val="00A0240B"/>
    <w:rsid w:val="00A03204"/>
    <w:rsid w:val="00A033BD"/>
    <w:rsid w:val="00A0357B"/>
    <w:rsid w:val="00A03A06"/>
    <w:rsid w:val="00A0428D"/>
    <w:rsid w:val="00A04504"/>
    <w:rsid w:val="00A04D41"/>
    <w:rsid w:val="00A04F32"/>
    <w:rsid w:val="00A05ADB"/>
    <w:rsid w:val="00A05C50"/>
    <w:rsid w:val="00A0638A"/>
    <w:rsid w:val="00A0644F"/>
    <w:rsid w:val="00A069FC"/>
    <w:rsid w:val="00A07000"/>
    <w:rsid w:val="00A073BD"/>
    <w:rsid w:val="00A07513"/>
    <w:rsid w:val="00A07556"/>
    <w:rsid w:val="00A077F2"/>
    <w:rsid w:val="00A07935"/>
    <w:rsid w:val="00A1076E"/>
    <w:rsid w:val="00A10EA7"/>
    <w:rsid w:val="00A10ECF"/>
    <w:rsid w:val="00A1126B"/>
    <w:rsid w:val="00A11299"/>
    <w:rsid w:val="00A11A3E"/>
    <w:rsid w:val="00A11D2D"/>
    <w:rsid w:val="00A11F1E"/>
    <w:rsid w:val="00A12163"/>
    <w:rsid w:val="00A12238"/>
    <w:rsid w:val="00A12640"/>
    <w:rsid w:val="00A1281C"/>
    <w:rsid w:val="00A1290A"/>
    <w:rsid w:val="00A14320"/>
    <w:rsid w:val="00A14921"/>
    <w:rsid w:val="00A14AAB"/>
    <w:rsid w:val="00A14BDD"/>
    <w:rsid w:val="00A15016"/>
    <w:rsid w:val="00A157F5"/>
    <w:rsid w:val="00A15A10"/>
    <w:rsid w:val="00A15E3E"/>
    <w:rsid w:val="00A15F49"/>
    <w:rsid w:val="00A1684B"/>
    <w:rsid w:val="00A16CD1"/>
    <w:rsid w:val="00A16CF4"/>
    <w:rsid w:val="00A173EB"/>
    <w:rsid w:val="00A1749A"/>
    <w:rsid w:val="00A205BC"/>
    <w:rsid w:val="00A20842"/>
    <w:rsid w:val="00A209BA"/>
    <w:rsid w:val="00A20EF6"/>
    <w:rsid w:val="00A21464"/>
    <w:rsid w:val="00A21996"/>
    <w:rsid w:val="00A219DF"/>
    <w:rsid w:val="00A21BC0"/>
    <w:rsid w:val="00A21CE4"/>
    <w:rsid w:val="00A21EC0"/>
    <w:rsid w:val="00A227BD"/>
    <w:rsid w:val="00A22D9D"/>
    <w:rsid w:val="00A22E49"/>
    <w:rsid w:val="00A2364E"/>
    <w:rsid w:val="00A23B0C"/>
    <w:rsid w:val="00A23D80"/>
    <w:rsid w:val="00A23E2F"/>
    <w:rsid w:val="00A23ED0"/>
    <w:rsid w:val="00A2461B"/>
    <w:rsid w:val="00A24920"/>
    <w:rsid w:val="00A24C24"/>
    <w:rsid w:val="00A24DD5"/>
    <w:rsid w:val="00A25626"/>
    <w:rsid w:val="00A2592E"/>
    <w:rsid w:val="00A25CC4"/>
    <w:rsid w:val="00A26641"/>
    <w:rsid w:val="00A26694"/>
    <w:rsid w:val="00A267A7"/>
    <w:rsid w:val="00A26B3F"/>
    <w:rsid w:val="00A26BFA"/>
    <w:rsid w:val="00A26F85"/>
    <w:rsid w:val="00A2726F"/>
    <w:rsid w:val="00A27515"/>
    <w:rsid w:val="00A27617"/>
    <w:rsid w:val="00A2766B"/>
    <w:rsid w:val="00A279D7"/>
    <w:rsid w:val="00A27FA0"/>
    <w:rsid w:val="00A301DB"/>
    <w:rsid w:val="00A30863"/>
    <w:rsid w:val="00A30AD4"/>
    <w:rsid w:val="00A3123F"/>
    <w:rsid w:val="00A3142A"/>
    <w:rsid w:val="00A31632"/>
    <w:rsid w:val="00A319A2"/>
    <w:rsid w:val="00A31AB1"/>
    <w:rsid w:val="00A31D10"/>
    <w:rsid w:val="00A31DA0"/>
    <w:rsid w:val="00A32676"/>
    <w:rsid w:val="00A32859"/>
    <w:rsid w:val="00A32CDF"/>
    <w:rsid w:val="00A32FB8"/>
    <w:rsid w:val="00A333BC"/>
    <w:rsid w:val="00A33B82"/>
    <w:rsid w:val="00A33C4F"/>
    <w:rsid w:val="00A33D59"/>
    <w:rsid w:val="00A34784"/>
    <w:rsid w:val="00A349E7"/>
    <w:rsid w:val="00A34ACD"/>
    <w:rsid w:val="00A35F98"/>
    <w:rsid w:val="00A3658F"/>
    <w:rsid w:val="00A367B1"/>
    <w:rsid w:val="00A36AC3"/>
    <w:rsid w:val="00A36AEF"/>
    <w:rsid w:val="00A36B49"/>
    <w:rsid w:val="00A37054"/>
    <w:rsid w:val="00A37827"/>
    <w:rsid w:val="00A40EDF"/>
    <w:rsid w:val="00A40F2D"/>
    <w:rsid w:val="00A41151"/>
    <w:rsid w:val="00A41A50"/>
    <w:rsid w:val="00A41D93"/>
    <w:rsid w:val="00A42033"/>
    <w:rsid w:val="00A42420"/>
    <w:rsid w:val="00A42949"/>
    <w:rsid w:val="00A42BD1"/>
    <w:rsid w:val="00A42C3D"/>
    <w:rsid w:val="00A432B5"/>
    <w:rsid w:val="00A43329"/>
    <w:rsid w:val="00A43CBD"/>
    <w:rsid w:val="00A445B2"/>
    <w:rsid w:val="00A446A7"/>
    <w:rsid w:val="00A44A0A"/>
    <w:rsid w:val="00A44AFE"/>
    <w:rsid w:val="00A45030"/>
    <w:rsid w:val="00A4513C"/>
    <w:rsid w:val="00A45290"/>
    <w:rsid w:val="00A45378"/>
    <w:rsid w:val="00A45804"/>
    <w:rsid w:val="00A45D7A"/>
    <w:rsid w:val="00A4603E"/>
    <w:rsid w:val="00A4643F"/>
    <w:rsid w:val="00A464AB"/>
    <w:rsid w:val="00A4663F"/>
    <w:rsid w:val="00A467F4"/>
    <w:rsid w:val="00A4696F"/>
    <w:rsid w:val="00A46A0C"/>
    <w:rsid w:val="00A46A71"/>
    <w:rsid w:val="00A46D8D"/>
    <w:rsid w:val="00A47258"/>
    <w:rsid w:val="00A4796B"/>
    <w:rsid w:val="00A47B4A"/>
    <w:rsid w:val="00A500C0"/>
    <w:rsid w:val="00A503A3"/>
    <w:rsid w:val="00A50408"/>
    <w:rsid w:val="00A504B5"/>
    <w:rsid w:val="00A505CF"/>
    <w:rsid w:val="00A50BB7"/>
    <w:rsid w:val="00A50E2F"/>
    <w:rsid w:val="00A511BD"/>
    <w:rsid w:val="00A511D6"/>
    <w:rsid w:val="00A512E7"/>
    <w:rsid w:val="00A51469"/>
    <w:rsid w:val="00A52DB3"/>
    <w:rsid w:val="00A52DE2"/>
    <w:rsid w:val="00A5300B"/>
    <w:rsid w:val="00A53158"/>
    <w:rsid w:val="00A53B1E"/>
    <w:rsid w:val="00A5422A"/>
    <w:rsid w:val="00A54264"/>
    <w:rsid w:val="00A54323"/>
    <w:rsid w:val="00A545B1"/>
    <w:rsid w:val="00A546E7"/>
    <w:rsid w:val="00A54E4B"/>
    <w:rsid w:val="00A55008"/>
    <w:rsid w:val="00A55C85"/>
    <w:rsid w:val="00A56670"/>
    <w:rsid w:val="00A56D8D"/>
    <w:rsid w:val="00A56FE0"/>
    <w:rsid w:val="00A57092"/>
    <w:rsid w:val="00A570C9"/>
    <w:rsid w:val="00A57303"/>
    <w:rsid w:val="00A5745C"/>
    <w:rsid w:val="00A57540"/>
    <w:rsid w:val="00A5761E"/>
    <w:rsid w:val="00A579AB"/>
    <w:rsid w:val="00A57AE5"/>
    <w:rsid w:val="00A57E78"/>
    <w:rsid w:val="00A60AE6"/>
    <w:rsid w:val="00A60AF9"/>
    <w:rsid w:val="00A61018"/>
    <w:rsid w:val="00A61262"/>
    <w:rsid w:val="00A613D1"/>
    <w:rsid w:val="00A62081"/>
    <w:rsid w:val="00A62BE6"/>
    <w:rsid w:val="00A62E0F"/>
    <w:rsid w:val="00A632CD"/>
    <w:rsid w:val="00A633A3"/>
    <w:rsid w:val="00A63545"/>
    <w:rsid w:val="00A63880"/>
    <w:rsid w:val="00A63BCD"/>
    <w:rsid w:val="00A648E1"/>
    <w:rsid w:val="00A64AA4"/>
    <w:rsid w:val="00A64C7B"/>
    <w:rsid w:val="00A64DBD"/>
    <w:rsid w:val="00A65455"/>
    <w:rsid w:val="00A6563E"/>
    <w:rsid w:val="00A65B61"/>
    <w:rsid w:val="00A6618F"/>
    <w:rsid w:val="00A668BA"/>
    <w:rsid w:val="00A67436"/>
    <w:rsid w:val="00A67DC2"/>
    <w:rsid w:val="00A70239"/>
    <w:rsid w:val="00A703C9"/>
    <w:rsid w:val="00A70DAC"/>
    <w:rsid w:val="00A7113D"/>
    <w:rsid w:val="00A714BD"/>
    <w:rsid w:val="00A722EF"/>
    <w:rsid w:val="00A72BAE"/>
    <w:rsid w:val="00A72C3C"/>
    <w:rsid w:val="00A72C84"/>
    <w:rsid w:val="00A73243"/>
    <w:rsid w:val="00A732BA"/>
    <w:rsid w:val="00A73422"/>
    <w:rsid w:val="00A7395C"/>
    <w:rsid w:val="00A73BF8"/>
    <w:rsid w:val="00A740CF"/>
    <w:rsid w:val="00A74247"/>
    <w:rsid w:val="00A742CF"/>
    <w:rsid w:val="00A74302"/>
    <w:rsid w:val="00A7487A"/>
    <w:rsid w:val="00A74944"/>
    <w:rsid w:val="00A7510B"/>
    <w:rsid w:val="00A75870"/>
    <w:rsid w:val="00A759FD"/>
    <w:rsid w:val="00A75A44"/>
    <w:rsid w:val="00A76942"/>
    <w:rsid w:val="00A776D3"/>
    <w:rsid w:val="00A77AB8"/>
    <w:rsid w:val="00A77FBB"/>
    <w:rsid w:val="00A80539"/>
    <w:rsid w:val="00A80614"/>
    <w:rsid w:val="00A80AB6"/>
    <w:rsid w:val="00A81097"/>
    <w:rsid w:val="00A8130C"/>
    <w:rsid w:val="00A81650"/>
    <w:rsid w:val="00A81988"/>
    <w:rsid w:val="00A81A05"/>
    <w:rsid w:val="00A81DC0"/>
    <w:rsid w:val="00A81FF1"/>
    <w:rsid w:val="00A8280A"/>
    <w:rsid w:val="00A82899"/>
    <w:rsid w:val="00A82ED8"/>
    <w:rsid w:val="00A82F41"/>
    <w:rsid w:val="00A8312D"/>
    <w:rsid w:val="00A8314B"/>
    <w:rsid w:val="00A84813"/>
    <w:rsid w:val="00A849A5"/>
    <w:rsid w:val="00A84BA4"/>
    <w:rsid w:val="00A84BA5"/>
    <w:rsid w:val="00A85195"/>
    <w:rsid w:val="00A85338"/>
    <w:rsid w:val="00A854E8"/>
    <w:rsid w:val="00A85838"/>
    <w:rsid w:val="00A8593E"/>
    <w:rsid w:val="00A85C58"/>
    <w:rsid w:val="00A85E28"/>
    <w:rsid w:val="00A8633B"/>
    <w:rsid w:val="00A86873"/>
    <w:rsid w:val="00A86BA0"/>
    <w:rsid w:val="00A86C37"/>
    <w:rsid w:val="00A86E61"/>
    <w:rsid w:val="00A8702C"/>
    <w:rsid w:val="00A87DF6"/>
    <w:rsid w:val="00A9041E"/>
    <w:rsid w:val="00A90784"/>
    <w:rsid w:val="00A908DA"/>
    <w:rsid w:val="00A90C29"/>
    <w:rsid w:val="00A913B5"/>
    <w:rsid w:val="00A91ECC"/>
    <w:rsid w:val="00A92734"/>
    <w:rsid w:val="00A92736"/>
    <w:rsid w:val="00A927C7"/>
    <w:rsid w:val="00A928BC"/>
    <w:rsid w:val="00A935B4"/>
    <w:rsid w:val="00A9361D"/>
    <w:rsid w:val="00A939A1"/>
    <w:rsid w:val="00A94013"/>
    <w:rsid w:val="00A94019"/>
    <w:rsid w:val="00A94459"/>
    <w:rsid w:val="00A94CF9"/>
    <w:rsid w:val="00A94D99"/>
    <w:rsid w:val="00A94F07"/>
    <w:rsid w:val="00A94FF6"/>
    <w:rsid w:val="00A954D3"/>
    <w:rsid w:val="00A95558"/>
    <w:rsid w:val="00A9630F"/>
    <w:rsid w:val="00A96AF1"/>
    <w:rsid w:val="00A96E2F"/>
    <w:rsid w:val="00A970D3"/>
    <w:rsid w:val="00A97240"/>
    <w:rsid w:val="00A9736F"/>
    <w:rsid w:val="00A973E0"/>
    <w:rsid w:val="00AA1202"/>
    <w:rsid w:val="00AA1A12"/>
    <w:rsid w:val="00AA1B7E"/>
    <w:rsid w:val="00AA1CFA"/>
    <w:rsid w:val="00AA1DD6"/>
    <w:rsid w:val="00AA2183"/>
    <w:rsid w:val="00AA2AA7"/>
    <w:rsid w:val="00AA30EF"/>
    <w:rsid w:val="00AA35A7"/>
    <w:rsid w:val="00AA3657"/>
    <w:rsid w:val="00AA37D9"/>
    <w:rsid w:val="00AA3D9D"/>
    <w:rsid w:val="00AA3E6D"/>
    <w:rsid w:val="00AA4447"/>
    <w:rsid w:val="00AA45AF"/>
    <w:rsid w:val="00AA57D9"/>
    <w:rsid w:val="00AA5925"/>
    <w:rsid w:val="00AA59A5"/>
    <w:rsid w:val="00AA5C8B"/>
    <w:rsid w:val="00AA6A8A"/>
    <w:rsid w:val="00AA7195"/>
    <w:rsid w:val="00AA765F"/>
    <w:rsid w:val="00AA768A"/>
    <w:rsid w:val="00AA79A2"/>
    <w:rsid w:val="00AB0042"/>
    <w:rsid w:val="00AB0A37"/>
    <w:rsid w:val="00AB0C57"/>
    <w:rsid w:val="00AB0EA8"/>
    <w:rsid w:val="00AB164F"/>
    <w:rsid w:val="00AB190F"/>
    <w:rsid w:val="00AB1A05"/>
    <w:rsid w:val="00AB1BC4"/>
    <w:rsid w:val="00AB1C3D"/>
    <w:rsid w:val="00AB1DA4"/>
    <w:rsid w:val="00AB1F14"/>
    <w:rsid w:val="00AB24B6"/>
    <w:rsid w:val="00AB29B0"/>
    <w:rsid w:val="00AB2E72"/>
    <w:rsid w:val="00AB301C"/>
    <w:rsid w:val="00AB329C"/>
    <w:rsid w:val="00AB3EEC"/>
    <w:rsid w:val="00AB4735"/>
    <w:rsid w:val="00AB5068"/>
    <w:rsid w:val="00AB52BD"/>
    <w:rsid w:val="00AB5991"/>
    <w:rsid w:val="00AB5D44"/>
    <w:rsid w:val="00AB6114"/>
    <w:rsid w:val="00AB6461"/>
    <w:rsid w:val="00AB68B2"/>
    <w:rsid w:val="00AB6A95"/>
    <w:rsid w:val="00AB73C6"/>
    <w:rsid w:val="00AB7979"/>
    <w:rsid w:val="00AB7AA3"/>
    <w:rsid w:val="00AB7AEA"/>
    <w:rsid w:val="00AB7C4E"/>
    <w:rsid w:val="00AC031C"/>
    <w:rsid w:val="00AC0ACD"/>
    <w:rsid w:val="00AC0AD8"/>
    <w:rsid w:val="00AC0B60"/>
    <w:rsid w:val="00AC0CA5"/>
    <w:rsid w:val="00AC1952"/>
    <w:rsid w:val="00AC24BD"/>
    <w:rsid w:val="00AC25D1"/>
    <w:rsid w:val="00AC263F"/>
    <w:rsid w:val="00AC27EB"/>
    <w:rsid w:val="00AC2E0B"/>
    <w:rsid w:val="00AC3A86"/>
    <w:rsid w:val="00AC3AC4"/>
    <w:rsid w:val="00AC438C"/>
    <w:rsid w:val="00AC4427"/>
    <w:rsid w:val="00AC4BA6"/>
    <w:rsid w:val="00AC52AA"/>
    <w:rsid w:val="00AC5458"/>
    <w:rsid w:val="00AC54BC"/>
    <w:rsid w:val="00AC58A4"/>
    <w:rsid w:val="00AC58FA"/>
    <w:rsid w:val="00AC642B"/>
    <w:rsid w:val="00AC675C"/>
    <w:rsid w:val="00AC68A1"/>
    <w:rsid w:val="00AC6E3A"/>
    <w:rsid w:val="00AC7175"/>
    <w:rsid w:val="00AC7687"/>
    <w:rsid w:val="00AC7BB4"/>
    <w:rsid w:val="00AD0BD4"/>
    <w:rsid w:val="00AD1000"/>
    <w:rsid w:val="00AD17A2"/>
    <w:rsid w:val="00AD1901"/>
    <w:rsid w:val="00AD1A5C"/>
    <w:rsid w:val="00AD1C74"/>
    <w:rsid w:val="00AD1CF0"/>
    <w:rsid w:val="00AD1E97"/>
    <w:rsid w:val="00AD2158"/>
    <w:rsid w:val="00AD27DA"/>
    <w:rsid w:val="00AD287A"/>
    <w:rsid w:val="00AD2C0F"/>
    <w:rsid w:val="00AD3659"/>
    <w:rsid w:val="00AD38AC"/>
    <w:rsid w:val="00AD3B83"/>
    <w:rsid w:val="00AD3D3E"/>
    <w:rsid w:val="00AD3E78"/>
    <w:rsid w:val="00AD3F60"/>
    <w:rsid w:val="00AD46BE"/>
    <w:rsid w:val="00AD4A8D"/>
    <w:rsid w:val="00AD5BD2"/>
    <w:rsid w:val="00AD5C43"/>
    <w:rsid w:val="00AD5DE5"/>
    <w:rsid w:val="00AD6769"/>
    <w:rsid w:val="00AD6E98"/>
    <w:rsid w:val="00AD7504"/>
    <w:rsid w:val="00AD7742"/>
    <w:rsid w:val="00AD7832"/>
    <w:rsid w:val="00AD7878"/>
    <w:rsid w:val="00AD79E1"/>
    <w:rsid w:val="00AD7C52"/>
    <w:rsid w:val="00AD7F7F"/>
    <w:rsid w:val="00AE0412"/>
    <w:rsid w:val="00AE1018"/>
    <w:rsid w:val="00AE10B8"/>
    <w:rsid w:val="00AE18DF"/>
    <w:rsid w:val="00AE1F1B"/>
    <w:rsid w:val="00AE1F24"/>
    <w:rsid w:val="00AE209D"/>
    <w:rsid w:val="00AE2104"/>
    <w:rsid w:val="00AE2417"/>
    <w:rsid w:val="00AE24F5"/>
    <w:rsid w:val="00AE31D2"/>
    <w:rsid w:val="00AE33C8"/>
    <w:rsid w:val="00AE33F2"/>
    <w:rsid w:val="00AE3546"/>
    <w:rsid w:val="00AE3A1D"/>
    <w:rsid w:val="00AE3AC2"/>
    <w:rsid w:val="00AE3CD4"/>
    <w:rsid w:val="00AE3D78"/>
    <w:rsid w:val="00AE4055"/>
    <w:rsid w:val="00AE4062"/>
    <w:rsid w:val="00AE4664"/>
    <w:rsid w:val="00AE4C77"/>
    <w:rsid w:val="00AE53A4"/>
    <w:rsid w:val="00AE5B74"/>
    <w:rsid w:val="00AE5B80"/>
    <w:rsid w:val="00AE5E60"/>
    <w:rsid w:val="00AE621A"/>
    <w:rsid w:val="00AE641A"/>
    <w:rsid w:val="00AE6B0F"/>
    <w:rsid w:val="00AE6DB4"/>
    <w:rsid w:val="00AE73D4"/>
    <w:rsid w:val="00AE7619"/>
    <w:rsid w:val="00AE7629"/>
    <w:rsid w:val="00AE76E7"/>
    <w:rsid w:val="00AE7EFA"/>
    <w:rsid w:val="00AF0001"/>
    <w:rsid w:val="00AF0406"/>
    <w:rsid w:val="00AF0958"/>
    <w:rsid w:val="00AF0C25"/>
    <w:rsid w:val="00AF1498"/>
    <w:rsid w:val="00AF16A1"/>
    <w:rsid w:val="00AF17FC"/>
    <w:rsid w:val="00AF19CF"/>
    <w:rsid w:val="00AF1BC4"/>
    <w:rsid w:val="00AF1F6F"/>
    <w:rsid w:val="00AF23DA"/>
    <w:rsid w:val="00AF2A1A"/>
    <w:rsid w:val="00AF2E72"/>
    <w:rsid w:val="00AF30A4"/>
    <w:rsid w:val="00AF328B"/>
    <w:rsid w:val="00AF38A8"/>
    <w:rsid w:val="00AF38DB"/>
    <w:rsid w:val="00AF3F0A"/>
    <w:rsid w:val="00AF4716"/>
    <w:rsid w:val="00AF4BB5"/>
    <w:rsid w:val="00AF5147"/>
    <w:rsid w:val="00AF5164"/>
    <w:rsid w:val="00AF57A0"/>
    <w:rsid w:val="00AF5CAB"/>
    <w:rsid w:val="00AF5F3E"/>
    <w:rsid w:val="00AF6010"/>
    <w:rsid w:val="00AF6209"/>
    <w:rsid w:val="00AF641B"/>
    <w:rsid w:val="00AF6493"/>
    <w:rsid w:val="00AF66D1"/>
    <w:rsid w:val="00AF6AB5"/>
    <w:rsid w:val="00AF73D8"/>
    <w:rsid w:val="00AF7490"/>
    <w:rsid w:val="00AF76C4"/>
    <w:rsid w:val="00AF77E9"/>
    <w:rsid w:val="00AF7AEC"/>
    <w:rsid w:val="00AF7B01"/>
    <w:rsid w:val="00B003D0"/>
    <w:rsid w:val="00B00D0F"/>
    <w:rsid w:val="00B01B52"/>
    <w:rsid w:val="00B01BEF"/>
    <w:rsid w:val="00B021B1"/>
    <w:rsid w:val="00B02229"/>
    <w:rsid w:val="00B0303F"/>
    <w:rsid w:val="00B03143"/>
    <w:rsid w:val="00B03235"/>
    <w:rsid w:val="00B037ED"/>
    <w:rsid w:val="00B03BA4"/>
    <w:rsid w:val="00B0417E"/>
    <w:rsid w:val="00B04A77"/>
    <w:rsid w:val="00B04D48"/>
    <w:rsid w:val="00B05548"/>
    <w:rsid w:val="00B05589"/>
    <w:rsid w:val="00B0644E"/>
    <w:rsid w:val="00B06893"/>
    <w:rsid w:val="00B06973"/>
    <w:rsid w:val="00B069E9"/>
    <w:rsid w:val="00B06E22"/>
    <w:rsid w:val="00B10206"/>
    <w:rsid w:val="00B10763"/>
    <w:rsid w:val="00B107CE"/>
    <w:rsid w:val="00B10DDB"/>
    <w:rsid w:val="00B112D6"/>
    <w:rsid w:val="00B11406"/>
    <w:rsid w:val="00B11A8D"/>
    <w:rsid w:val="00B11B25"/>
    <w:rsid w:val="00B11E62"/>
    <w:rsid w:val="00B12AE6"/>
    <w:rsid w:val="00B12C9B"/>
    <w:rsid w:val="00B12F91"/>
    <w:rsid w:val="00B12FD8"/>
    <w:rsid w:val="00B1329D"/>
    <w:rsid w:val="00B139FB"/>
    <w:rsid w:val="00B13BD2"/>
    <w:rsid w:val="00B13D5C"/>
    <w:rsid w:val="00B14AD0"/>
    <w:rsid w:val="00B14D5C"/>
    <w:rsid w:val="00B1520A"/>
    <w:rsid w:val="00B170E1"/>
    <w:rsid w:val="00B17276"/>
    <w:rsid w:val="00B17650"/>
    <w:rsid w:val="00B178A2"/>
    <w:rsid w:val="00B17994"/>
    <w:rsid w:val="00B17E1B"/>
    <w:rsid w:val="00B206C7"/>
    <w:rsid w:val="00B20A8C"/>
    <w:rsid w:val="00B21742"/>
    <w:rsid w:val="00B21836"/>
    <w:rsid w:val="00B2183A"/>
    <w:rsid w:val="00B2184A"/>
    <w:rsid w:val="00B21CC0"/>
    <w:rsid w:val="00B21D99"/>
    <w:rsid w:val="00B22054"/>
    <w:rsid w:val="00B22673"/>
    <w:rsid w:val="00B22846"/>
    <w:rsid w:val="00B22963"/>
    <w:rsid w:val="00B23302"/>
    <w:rsid w:val="00B237E8"/>
    <w:rsid w:val="00B23D53"/>
    <w:rsid w:val="00B23D57"/>
    <w:rsid w:val="00B23DB6"/>
    <w:rsid w:val="00B23F22"/>
    <w:rsid w:val="00B24272"/>
    <w:rsid w:val="00B24576"/>
    <w:rsid w:val="00B2490D"/>
    <w:rsid w:val="00B24BED"/>
    <w:rsid w:val="00B252C4"/>
    <w:rsid w:val="00B25817"/>
    <w:rsid w:val="00B25AC3"/>
    <w:rsid w:val="00B262D5"/>
    <w:rsid w:val="00B2660A"/>
    <w:rsid w:val="00B26D7E"/>
    <w:rsid w:val="00B273B9"/>
    <w:rsid w:val="00B274DA"/>
    <w:rsid w:val="00B2787A"/>
    <w:rsid w:val="00B27DA4"/>
    <w:rsid w:val="00B27E7D"/>
    <w:rsid w:val="00B30D44"/>
    <w:rsid w:val="00B31216"/>
    <w:rsid w:val="00B3135C"/>
    <w:rsid w:val="00B31E70"/>
    <w:rsid w:val="00B321EF"/>
    <w:rsid w:val="00B3227D"/>
    <w:rsid w:val="00B32A9B"/>
    <w:rsid w:val="00B33447"/>
    <w:rsid w:val="00B337AF"/>
    <w:rsid w:val="00B337C1"/>
    <w:rsid w:val="00B33804"/>
    <w:rsid w:val="00B33C88"/>
    <w:rsid w:val="00B346A8"/>
    <w:rsid w:val="00B34D8D"/>
    <w:rsid w:val="00B353A8"/>
    <w:rsid w:val="00B356A9"/>
    <w:rsid w:val="00B35C61"/>
    <w:rsid w:val="00B35E53"/>
    <w:rsid w:val="00B362B9"/>
    <w:rsid w:val="00B36570"/>
    <w:rsid w:val="00B36811"/>
    <w:rsid w:val="00B36FD6"/>
    <w:rsid w:val="00B3778F"/>
    <w:rsid w:val="00B3785F"/>
    <w:rsid w:val="00B400B5"/>
    <w:rsid w:val="00B410FA"/>
    <w:rsid w:val="00B41255"/>
    <w:rsid w:val="00B41CFC"/>
    <w:rsid w:val="00B4262C"/>
    <w:rsid w:val="00B42716"/>
    <w:rsid w:val="00B42D0C"/>
    <w:rsid w:val="00B42DCE"/>
    <w:rsid w:val="00B43A7A"/>
    <w:rsid w:val="00B4418D"/>
    <w:rsid w:val="00B44505"/>
    <w:rsid w:val="00B44BCE"/>
    <w:rsid w:val="00B44EC4"/>
    <w:rsid w:val="00B44F5B"/>
    <w:rsid w:val="00B45198"/>
    <w:rsid w:val="00B45987"/>
    <w:rsid w:val="00B46096"/>
    <w:rsid w:val="00B46243"/>
    <w:rsid w:val="00B465A1"/>
    <w:rsid w:val="00B468FA"/>
    <w:rsid w:val="00B46922"/>
    <w:rsid w:val="00B4697B"/>
    <w:rsid w:val="00B4699D"/>
    <w:rsid w:val="00B46DDD"/>
    <w:rsid w:val="00B46F1D"/>
    <w:rsid w:val="00B47448"/>
    <w:rsid w:val="00B47538"/>
    <w:rsid w:val="00B476E6"/>
    <w:rsid w:val="00B47A8A"/>
    <w:rsid w:val="00B47FB6"/>
    <w:rsid w:val="00B507B4"/>
    <w:rsid w:val="00B512CB"/>
    <w:rsid w:val="00B51E5A"/>
    <w:rsid w:val="00B51E71"/>
    <w:rsid w:val="00B52766"/>
    <w:rsid w:val="00B52D41"/>
    <w:rsid w:val="00B534AF"/>
    <w:rsid w:val="00B53726"/>
    <w:rsid w:val="00B53DF1"/>
    <w:rsid w:val="00B54599"/>
    <w:rsid w:val="00B545B2"/>
    <w:rsid w:val="00B54B64"/>
    <w:rsid w:val="00B54CA2"/>
    <w:rsid w:val="00B55268"/>
    <w:rsid w:val="00B55CD6"/>
    <w:rsid w:val="00B55D48"/>
    <w:rsid w:val="00B5690E"/>
    <w:rsid w:val="00B56C79"/>
    <w:rsid w:val="00B571E1"/>
    <w:rsid w:val="00B572E4"/>
    <w:rsid w:val="00B573A3"/>
    <w:rsid w:val="00B577F6"/>
    <w:rsid w:val="00B579CB"/>
    <w:rsid w:val="00B601A5"/>
    <w:rsid w:val="00B61951"/>
    <w:rsid w:val="00B61A85"/>
    <w:rsid w:val="00B61D81"/>
    <w:rsid w:val="00B61DEF"/>
    <w:rsid w:val="00B6205E"/>
    <w:rsid w:val="00B6225D"/>
    <w:rsid w:val="00B6246F"/>
    <w:rsid w:val="00B62836"/>
    <w:rsid w:val="00B6325B"/>
    <w:rsid w:val="00B63A37"/>
    <w:rsid w:val="00B63ABF"/>
    <w:rsid w:val="00B63F71"/>
    <w:rsid w:val="00B63F88"/>
    <w:rsid w:val="00B640F5"/>
    <w:rsid w:val="00B6416C"/>
    <w:rsid w:val="00B64355"/>
    <w:rsid w:val="00B64B82"/>
    <w:rsid w:val="00B65581"/>
    <w:rsid w:val="00B65CC8"/>
    <w:rsid w:val="00B65D87"/>
    <w:rsid w:val="00B65E3C"/>
    <w:rsid w:val="00B662FB"/>
    <w:rsid w:val="00B6639C"/>
    <w:rsid w:val="00B6658F"/>
    <w:rsid w:val="00B66C9A"/>
    <w:rsid w:val="00B66EDF"/>
    <w:rsid w:val="00B66F2F"/>
    <w:rsid w:val="00B67247"/>
    <w:rsid w:val="00B6774B"/>
    <w:rsid w:val="00B67843"/>
    <w:rsid w:val="00B67C09"/>
    <w:rsid w:val="00B67F18"/>
    <w:rsid w:val="00B702EB"/>
    <w:rsid w:val="00B7040F"/>
    <w:rsid w:val="00B70BF0"/>
    <w:rsid w:val="00B7118D"/>
    <w:rsid w:val="00B714DB"/>
    <w:rsid w:val="00B71563"/>
    <w:rsid w:val="00B71B15"/>
    <w:rsid w:val="00B720A5"/>
    <w:rsid w:val="00B724A1"/>
    <w:rsid w:val="00B728AC"/>
    <w:rsid w:val="00B72940"/>
    <w:rsid w:val="00B73005"/>
    <w:rsid w:val="00B7318F"/>
    <w:rsid w:val="00B7363D"/>
    <w:rsid w:val="00B73721"/>
    <w:rsid w:val="00B73922"/>
    <w:rsid w:val="00B73AF0"/>
    <w:rsid w:val="00B7495C"/>
    <w:rsid w:val="00B74B0B"/>
    <w:rsid w:val="00B74F4F"/>
    <w:rsid w:val="00B74FDA"/>
    <w:rsid w:val="00B75302"/>
    <w:rsid w:val="00B75528"/>
    <w:rsid w:val="00B75834"/>
    <w:rsid w:val="00B75AA6"/>
    <w:rsid w:val="00B75EF4"/>
    <w:rsid w:val="00B75F10"/>
    <w:rsid w:val="00B76121"/>
    <w:rsid w:val="00B76213"/>
    <w:rsid w:val="00B7629E"/>
    <w:rsid w:val="00B7661A"/>
    <w:rsid w:val="00B76B68"/>
    <w:rsid w:val="00B770BD"/>
    <w:rsid w:val="00B7774E"/>
    <w:rsid w:val="00B80D3A"/>
    <w:rsid w:val="00B811E9"/>
    <w:rsid w:val="00B81306"/>
    <w:rsid w:val="00B81A66"/>
    <w:rsid w:val="00B822C6"/>
    <w:rsid w:val="00B824CB"/>
    <w:rsid w:val="00B826D2"/>
    <w:rsid w:val="00B826E1"/>
    <w:rsid w:val="00B8272E"/>
    <w:rsid w:val="00B82E7A"/>
    <w:rsid w:val="00B83106"/>
    <w:rsid w:val="00B83A6C"/>
    <w:rsid w:val="00B83A7F"/>
    <w:rsid w:val="00B83B4B"/>
    <w:rsid w:val="00B83CBC"/>
    <w:rsid w:val="00B8410A"/>
    <w:rsid w:val="00B8456A"/>
    <w:rsid w:val="00B8476F"/>
    <w:rsid w:val="00B84C89"/>
    <w:rsid w:val="00B853D4"/>
    <w:rsid w:val="00B85628"/>
    <w:rsid w:val="00B85813"/>
    <w:rsid w:val="00B85BD7"/>
    <w:rsid w:val="00B85E90"/>
    <w:rsid w:val="00B864E9"/>
    <w:rsid w:val="00B8665D"/>
    <w:rsid w:val="00B86812"/>
    <w:rsid w:val="00B86A7C"/>
    <w:rsid w:val="00B87273"/>
    <w:rsid w:val="00B875EB"/>
    <w:rsid w:val="00B87626"/>
    <w:rsid w:val="00B87745"/>
    <w:rsid w:val="00B877A3"/>
    <w:rsid w:val="00B87949"/>
    <w:rsid w:val="00B87E0D"/>
    <w:rsid w:val="00B90235"/>
    <w:rsid w:val="00B90C2F"/>
    <w:rsid w:val="00B90DD1"/>
    <w:rsid w:val="00B913F3"/>
    <w:rsid w:val="00B914F9"/>
    <w:rsid w:val="00B9187D"/>
    <w:rsid w:val="00B91BA9"/>
    <w:rsid w:val="00B91F29"/>
    <w:rsid w:val="00B9224A"/>
    <w:rsid w:val="00B927F4"/>
    <w:rsid w:val="00B92A71"/>
    <w:rsid w:val="00B92F10"/>
    <w:rsid w:val="00B93234"/>
    <w:rsid w:val="00B93547"/>
    <w:rsid w:val="00B9395E"/>
    <w:rsid w:val="00B93B85"/>
    <w:rsid w:val="00B93EF0"/>
    <w:rsid w:val="00B94313"/>
    <w:rsid w:val="00B94B94"/>
    <w:rsid w:val="00B952C0"/>
    <w:rsid w:val="00B955ED"/>
    <w:rsid w:val="00B9592D"/>
    <w:rsid w:val="00B959EA"/>
    <w:rsid w:val="00B96849"/>
    <w:rsid w:val="00B96D8C"/>
    <w:rsid w:val="00B97684"/>
    <w:rsid w:val="00B97B9E"/>
    <w:rsid w:val="00B97BAD"/>
    <w:rsid w:val="00BA0244"/>
    <w:rsid w:val="00BA02A2"/>
    <w:rsid w:val="00BA0575"/>
    <w:rsid w:val="00BA0A30"/>
    <w:rsid w:val="00BA0CC7"/>
    <w:rsid w:val="00BA103F"/>
    <w:rsid w:val="00BA11EC"/>
    <w:rsid w:val="00BA1370"/>
    <w:rsid w:val="00BA153D"/>
    <w:rsid w:val="00BA196C"/>
    <w:rsid w:val="00BA1A9F"/>
    <w:rsid w:val="00BA1DF1"/>
    <w:rsid w:val="00BA23EE"/>
    <w:rsid w:val="00BA25E3"/>
    <w:rsid w:val="00BA269B"/>
    <w:rsid w:val="00BA27BC"/>
    <w:rsid w:val="00BA2FDD"/>
    <w:rsid w:val="00BA2FE2"/>
    <w:rsid w:val="00BA345A"/>
    <w:rsid w:val="00BA3E72"/>
    <w:rsid w:val="00BA427E"/>
    <w:rsid w:val="00BA43CF"/>
    <w:rsid w:val="00BA4474"/>
    <w:rsid w:val="00BA4787"/>
    <w:rsid w:val="00BA563B"/>
    <w:rsid w:val="00BA5797"/>
    <w:rsid w:val="00BA6067"/>
    <w:rsid w:val="00BA60C5"/>
    <w:rsid w:val="00BA60C7"/>
    <w:rsid w:val="00BA630B"/>
    <w:rsid w:val="00BA63F7"/>
    <w:rsid w:val="00BA7170"/>
    <w:rsid w:val="00BA748C"/>
    <w:rsid w:val="00BA76F3"/>
    <w:rsid w:val="00BA7A19"/>
    <w:rsid w:val="00BA7B28"/>
    <w:rsid w:val="00BA7B2E"/>
    <w:rsid w:val="00BA7CD3"/>
    <w:rsid w:val="00BB0044"/>
    <w:rsid w:val="00BB0157"/>
    <w:rsid w:val="00BB05C4"/>
    <w:rsid w:val="00BB1226"/>
    <w:rsid w:val="00BB1DFD"/>
    <w:rsid w:val="00BB2258"/>
    <w:rsid w:val="00BB240C"/>
    <w:rsid w:val="00BB2B25"/>
    <w:rsid w:val="00BB2B73"/>
    <w:rsid w:val="00BB2DA9"/>
    <w:rsid w:val="00BB3196"/>
    <w:rsid w:val="00BB36CE"/>
    <w:rsid w:val="00BB37E4"/>
    <w:rsid w:val="00BB4903"/>
    <w:rsid w:val="00BB4D43"/>
    <w:rsid w:val="00BB5020"/>
    <w:rsid w:val="00BB58BA"/>
    <w:rsid w:val="00BB5A69"/>
    <w:rsid w:val="00BB61ED"/>
    <w:rsid w:val="00BB64A3"/>
    <w:rsid w:val="00BB73D3"/>
    <w:rsid w:val="00BB79C9"/>
    <w:rsid w:val="00BB7BD2"/>
    <w:rsid w:val="00BB7F6E"/>
    <w:rsid w:val="00BB7FAE"/>
    <w:rsid w:val="00BB7FC4"/>
    <w:rsid w:val="00BC0624"/>
    <w:rsid w:val="00BC06FF"/>
    <w:rsid w:val="00BC09C9"/>
    <w:rsid w:val="00BC0AAF"/>
    <w:rsid w:val="00BC0ED7"/>
    <w:rsid w:val="00BC114D"/>
    <w:rsid w:val="00BC1286"/>
    <w:rsid w:val="00BC1604"/>
    <w:rsid w:val="00BC1988"/>
    <w:rsid w:val="00BC1E0F"/>
    <w:rsid w:val="00BC1F38"/>
    <w:rsid w:val="00BC1FEC"/>
    <w:rsid w:val="00BC248C"/>
    <w:rsid w:val="00BC2813"/>
    <w:rsid w:val="00BC2C83"/>
    <w:rsid w:val="00BC2CD1"/>
    <w:rsid w:val="00BC2F67"/>
    <w:rsid w:val="00BC34A7"/>
    <w:rsid w:val="00BC39A2"/>
    <w:rsid w:val="00BC3AD6"/>
    <w:rsid w:val="00BC3D03"/>
    <w:rsid w:val="00BC3D91"/>
    <w:rsid w:val="00BC3DBC"/>
    <w:rsid w:val="00BC3F57"/>
    <w:rsid w:val="00BC44A7"/>
    <w:rsid w:val="00BC48A5"/>
    <w:rsid w:val="00BC6112"/>
    <w:rsid w:val="00BC66DD"/>
    <w:rsid w:val="00BC6D35"/>
    <w:rsid w:val="00BC742D"/>
    <w:rsid w:val="00BC76E4"/>
    <w:rsid w:val="00BC7A7F"/>
    <w:rsid w:val="00BC7D3A"/>
    <w:rsid w:val="00BC7FE5"/>
    <w:rsid w:val="00BD09E9"/>
    <w:rsid w:val="00BD0A0D"/>
    <w:rsid w:val="00BD0CD6"/>
    <w:rsid w:val="00BD1684"/>
    <w:rsid w:val="00BD1AFA"/>
    <w:rsid w:val="00BD1D3F"/>
    <w:rsid w:val="00BD224F"/>
    <w:rsid w:val="00BD2575"/>
    <w:rsid w:val="00BD326A"/>
    <w:rsid w:val="00BD3DF3"/>
    <w:rsid w:val="00BD4065"/>
    <w:rsid w:val="00BD4205"/>
    <w:rsid w:val="00BD4609"/>
    <w:rsid w:val="00BD49CA"/>
    <w:rsid w:val="00BD4A7C"/>
    <w:rsid w:val="00BD4DC6"/>
    <w:rsid w:val="00BD55D6"/>
    <w:rsid w:val="00BD5993"/>
    <w:rsid w:val="00BD5AF8"/>
    <w:rsid w:val="00BD5B66"/>
    <w:rsid w:val="00BD5F4D"/>
    <w:rsid w:val="00BD6115"/>
    <w:rsid w:val="00BD6138"/>
    <w:rsid w:val="00BD6381"/>
    <w:rsid w:val="00BD6BC5"/>
    <w:rsid w:val="00BD701E"/>
    <w:rsid w:val="00BD7171"/>
    <w:rsid w:val="00BD74C3"/>
    <w:rsid w:val="00BD7A11"/>
    <w:rsid w:val="00BD7C5C"/>
    <w:rsid w:val="00BE0395"/>
    <w:rsid w:val="00BE039C"/>
    <w:rsid w:val="00BE042B"/>
    <w:rsid w:val="00BE06A3"/>
    <w:rsid w:val="00BE0CC0"/>
    <w:rsid w:val="00BE0D29"/>
    <w:rsid w:val="00BE0E45"/>
    <w:rsid w:val="00BE1629"/>
    <w:rsid w:val="00BE1FB8"/>
    <w:rsid w:val="00BE2449"/>
    <w:rsid w:val="00BE24EB"/>
    <w:rsid w:val="00BE26FD"/>
    <w:rsid w:val="00BE33C7"/>
    <w:rsid w:val="00BE4C65"/>
    <w:rsid w:val="00BE514B"/>
    <w:rsid w:val="00BE5531"/>
    <w:rsid w:val="00BE563A"/>
    <w:rsid w:val="00BE5FE6"/>
    <w:rsid w:val="00BE60DD"/>
    <w:rsid w:val="00BE69B7"/>
    <w:rsid w:val="00BE69D0"/>
    <w:rsid w:val="00BE6A8E"/>
    <w:rsid w:val="00BE6DD8"/>
    <w:rsid w:val="00BE7167"/>
    <w:rsid w:val="00BE74CB"/>
    <w:rsid w:val="00BE76CE"/>
    <w:rsid w:val="00BE77C9"/>
    <w:rsid w:val="00BE7A85"/>
    <w:rsid w:val="00BE7C42"/>
    <w:rsid w:val="00BF035C"/>
    <w:rsid w:val="00BF03B9"/>
    <w:rsid w:val="00BF0CB2"/>
    <w:rsid w:val="00BF15CE"/>
    <w:rsid w:val="00BF1D35"/>
    <w:rsid w:val="00BF2052"/>
    <w:rsid w:val="00BF2216"/>
    <w:rsid w:val="00BF2643"/>
    <w:rsid w:val="00BF2C04"/>
    <w:rsid w:val="00BF2ECD"/>
    <w:rsid w:val="00BF2ECF"/>
    <w:rsid w:val="00BF371F"/>
    <w:rsid w:val="00BF397C"/>
    <w:rsid w:val="00BF40B7"/>
    <w:rsid w:val="00BF4D07"/>
    <w:rsid w:val="00BF5045"/>
    <w:rsid w:val="00BF535D"/>
    <w:rsid w:val="00BF5A6F"/>
    <w:rsid w:val="00BF5C6E"/>
    <w:rsid w:val="00BF6248"/>
    <w:rsid w:val="00BF68E4"/>
    <w:rsid w:val="00BF70B8"/>
    <w:rsid w:val="00BF750A"/>
    <w:rsid w:val="00BF772E"/>
    <w:rsid w:val="00BF779D"/>
    <w:rsid w:val="00BF77FC"/>
    <w:rsid w:val="00C0064D"/>
    <w:rsid w:val="00C007D0"/>
    <w:rsid w:val="00C009CD"/>
    <w:rsid w:val="00C00C2E"/>
    <w:rsid w:val="00C00EC9"/>
    <w:rsid w:val="00C01834"/>
    <w:rsid w:val="00C01DA2"/>
    <w:rsid w:val="00C026C2"/>
    <w:rsid w:val="00C0278C"/>
    <w:rsid w:val="00C02ED6"/>
    <w:rsid w:val="00C030A1"/>
    <w:rsid w:val="00C03225"/>
    <w:rsid w:val="00C037F7"/>
    <w:rsid w:val="00C03B1F"/>
    <w:rsid w:val="00C03BE4"/>
    <w:rsid w:val="00C03E30"/>
    <w:rsid w:val="00C0405A"/>
    <w:rsid w:val="00C04364"/>
    <w:rsid w:val="00C045B9"/>
    <w:rsid w:val="00C046BE"/>
    <w:rsid w:val="00C04965"/>
    <w:rsid w:val="00C049FB"/>
    <w:rsid w:val="00C04AE4"/>
    <w:rsid w:val="00C04B8D"/>
    <w:rsid w:val="00C04BF4"/>
    <w:rsid w:val="00C04C5B"/>
    <w:rsid w:val="00C04FA3"/>
    <w:rsid w:val="00C05784"/>
    <w:rsid w:val="00C05A3E"/>
    <w:rsid w:val="00C05A9C"/>
    <w:rsid w:val="00C05C54"/>
    <w:rsid w:val="00C064E2"/>
    <w:rsid w:val="00C065FD"/>
    <w:rsid w:val="00C0676E"/>
    <w:rsid w:val="00C068FD"/>
    <w:rsid w:val="00C06D8F"/>
    <w:rsid w:val="00C073FF"/>
    <w:rsid w:val="00C076E4"/>
    <w:rsid w:val="00C07FBD"/>
    <w:rsid w:val="00C10174"/>
    <w:rsid w:val="00C1043F"/>
    <w:rsid w:val="00C10529"/>
    <w:rsid w:val="00C10902"/>
    <w:rsid w:val="00C1107A"/>
    <w:rsid w:val="00C11E0E"/>
    <w:rsid w:val="00C11E1B"/>
    <w:rsid w:val="00C12110"/>
    <w:rsid w:val="00C135BC"/>
    <w:rsid w:val="00C14000"/>
    <w:rsid w:val="00C141DD"/>
    <w:rsid w:val="00C14226"/>
    <w:rsid w:val="00C14474"/>
    <w:rsid w:val="00C14EA3"/>
    <w:rsid w:val="00C15119"/>
    <w:rsid w:val="00C155C3"/>
    <w:rsid w:val="00C159E2"/>
    <w:rsid w:val="00C159E6"/>
    <w:rsid w:val="00C15AC9"/>
    <w:rsid w:val="00C165EE"/>
    <w:rsid w:val="00C16976"/>
    <w:rsid w:val="00C169C8"/>
    <w:rsid w:val="00C16CF4"/>
    <w:rsid w:val="00C17213"/>
    <w:rsid w:val="00C174A2"/>
    <w:rsid w:val="00C17814"/>
    <w:rsid w:val="00C178F1"/>
    <w:rsid w:val="00C17E4B"/>
    <w:rsid w:val="00C20BEE"/>
    <w:rsid w:val="00C20CC7"/>
    <w:rsid w:val="00C20D7B"/>
    <w:rsid w:val="00C2129E"/>
    <w:rsid w:val="00C21419"/>
    <w:rsid w:val="00C214AA"/>
    <w:rsid w:val="00C2168D"/>
    <w:rsid w:val="00C21F0D"/>
    <w:rsid w:val="00C22331"/>
    <w:rsid w:val="00C22552"/>
    <w:rsid w:val="00C235CA"/>
    <w:rsid w:val="00C23624"/>
    <w:rsid w:val="00C2368F"/>
    <w:rsid w:val="00C23797"/>
    <w:rsid w:val="00C238AB"/>
    <w:rsid w:val="00C23D3B"/>
    <w:rsid w:val="00C23DAE"/>
    <w:rsid w:val="00C240B4"/>
    <w:rsid w:val="00C2431E"/>
    <w:rsid w:val="00C24C8D"/>
    <w:rsid w:val="00C25873"/>
    <w:rsid w:val="00C258A2"/>
    <w:rsid w:val="00C25FAC"/>
    <w:rsid w:val="00C26620"/>
    <w:rsid w:val="00C267A7"/>
    <w:rsid w:val="00C2683F"/>
    <w:rsid w:val="00C26B02"/>
    <w:rsid w:val="00C270BD"/>
    <w:rsid w:val="00C305F1"/>
    <w:rsid w:val="00C30606"/>
    <w:rsid w:val="00C30766"/>
    <w:rsid w:val="00C30C2C"/>
    <w:rsid w:val="00C311E7"/>
    <w:rsid w:val="00C31369"/>
    <w:rsid w:val="00C3156D"/>
    <w:rsid w:val="00C324C4"/>
    <w:rsid w:val="00C324F5"/>
    <w:rsid w:val="00C3348F"/>
    <w:rsid w:val="00C33FA7"/>
    <w:rsid w:val="00C343D6"/>
    <w:rsid w:val="00C3458B"/>
    <w:rsid w:val="00C34856"/>
    <w:rsid w:val="00C34CA1"/>
    <w:rsid w:val="00C34D9A"/>
    <w:rsid w:val="00C3557D"/>
    <w:rsid w:val="00C35AAB"/>
    <w:rsid w:val="00C35AD4"/>
    <w:rsid w:val="00C35BBD"/>
    <w:rsid w:val="00C35C88"/>
    <w:rsid w:val="00C35FDB"/>
    <w:rsid w:val="00C364EC"/>
    <w:rsid w:val="00C36745"/>
    <w:rsid w:val="00C36784"/>
    <w:rsid w:val="00C36998"/>
    <w:rsid w:val="00C370EE"/>
    <w:rsid w:val="00C37491"/>
    <w:rsid w:val="00C374C3"/>
    <w:rsid w:val="00C37C56"/>
    <w:rsid w:val="00C37DF4"/>
    <w:rsid w:val="00C4012E"/>
    <w:rsid w:val="00C40308"/>
    <w:rsid w:val="00C40509"/>
    <w:rsid w:val="00C408B0"/>
    <w:rsid w:val="00C40B0E"/>
    <w:rsid w:val="00C4123B"/>
    <w:rsid w:val="00C4196C"/>
    <w:rsid w:val="00C41D7E"/>
    <w:rsid w:val="00C41F42"/>
    <w:rsid w:val="00C424F7"/>
    <w:rsid w:val="00C4283E"/>
    <w:rsid w:val="00C42E9E"/>
    <w:rsid w:val="00C432EC"/>
    <w:rsid w:val="00C43B0F"/>
    <w:rsid w:val="00C43D50"/>
    <w:rsid w:val="00C43EC1"/>
    <w:rsid w:val="00C44573"/>
    <w:rsid w:val="00C449D5"/>
    <w:rsid w:val="00C45168"/>
    <w:rsid w:val="00C453D9"/>
    <w:rsid w:val="00C4558A"/>
    <w:rsid w:val="00C45595"/>
    <w:rsid w:val="00C4572D"/>
    <w:rsid w:val="00C45A13"/>
    <w:rsid w:val="00C462BD"/>
    <w:rsid w:val="00C46A5E"/>
    <w:rsid w:val="00C46C02"/>
    <w:rsid w:val="00C46FBC"/>
    <w:rsid w:val="00C477EB"/>
    <w:rsid w:val="00C479D2"/>
    <w:rsid w:val="00C47CE7"/>
    <w:rsid w:val="00C47E23"/>
    <w:rsid w:val="00C5041E"/>
    <w:rsid w:val="00C507E7"/>
    <w:rsid w:val="00C50980"/>
    <w:rsid w:val="00C50A3D"/>
    <w:rsid w:val="00C50E3F"/>
    <w:rsid w:val="00C5126B"/>
    <w:rsid w:val="00C51898"/>
    <w:rsid w:val="00C51944"/>
    <w:rsid w:val="00C52150"/>
    <w:rsid w:val="00C52455"/>
    <w:rsid w:val="00C52A89"/>
    <w:rsid w:val="00C530BA"/>
    <w:rsid w:val="00C531E6"/>
    <w:rsid w:val="00C53293"/>
    <w:rsid w:val="00C5336A"/>
    <w:rsid w:val="00C53B06"/>
    <w:rsid w:val="00C542C3"/>
    <w:rsid w:val="00C542D2"/>
    <w:rsid w:val="00C556E1"/>
    <w:rsid w:val="00C558AD"/>
    <w:rsid w:val="00C55E4E"/>
    <w:rsid w:val="00C55F4A"/>
    <w:rsid w:val="00C566B0"/>
    <w:rsid w:val="00C56700"/>
    <w:rsid w:val="00C57167"/>
    <w:rsid w:val="00C57B97"/>
    <w:rsid w:val="00C57BA9"/>
    <w:rsid w:val="00C57C91"/>
    <w:rsid w:val="00C606B5"/>
    <w:rsid w:val="00C607E0"/>
    <w:rsid w:val="00C60CD5"/>
    <w:rsid w:val="00C61BAE"/>
    <w:rsid w:val="00C6219D"/>
    <w:rsid w:val="00C62AE4"/>
    <w:rsid w:val="00C62F3B"/>
    <w:rsid w:val="00C63207"/>
    <w:rsid w:val="00C63285"/>
    <w:rsid w:val="00C6350D"/>
    <w:rsid w:val="00C635D1"/>
    <w:rsid w:val="00C637AA"/>
    <w:rsid w:val="00C6395F"/>
    <w:rsid w:val="00C63B32"/>
    <w:rsid w:val="00C64666"/>
    <w:rsid w:val="00C646D4"/>
    <w:rsid w:val="00C65254"/>
    <w:rsid w:val="00C653A0"/>
    <w:rsid w:val="00C655CC"/>
    <w:rsid w:val="00C65750"/>
    <w:rsid w:val="00C65C05"/>
    <w:rsid w:val="00C66811"/>
    <w:rsid w:val="00C66A59"/>
    <w:rsid w:val="00C66BDD"/>
    <w:rsid w:val="00C6786B"/>
    <w:rsid w:val="00C67CE2"/>
    <w:rsid w:val="00C67F42"/>
    <w:rsid w:val="00C67F4B"/>
    <w:rsid w:val="00C7079C"/>
    <w:rsid w:val="00C709F0"/>
    <w:rsid w:val="00C70CD3"/>
    <w:rsid w:val="00C70D4D"/>
    <w:rsid w:val="00C70E7E"/>
    <w:rsid w:val="00C70FB5"/>
    <w:rsid w:val="00C717B3"/>
    <w:rsid w:val="00C71C12"/>
    <w:rsid w:val="00C71CD9"/>
    <w:rsid w:val="00C71FF6"/>
    <w:rsid w:val="00C72564"/>
    <w:rsid w:val="00C726EE"/>
    <w:rsid w:val="00C72986"/>
    <w:rsid w:val="00C72B04"/>
    <w:rsid w:val="00C740DC"/>
    <w:rsid w:val="00C740ED"/>
    <w:rsid w:val="00C7461D"/>
    <w:rsid w:val="00C749B1"/>
    <w:rsid w:val="00C74D28"/>
    <w:rsid w:val="00C75168"/>
    <w:rsid w:val="00C752D6"/>
    <w:rsid w:val="00C753AC"/>
    <w:rsid w:val="00C755DF"/>
    <w:rsid w:val="00C7584F"/>
    <w:rsid w:val="00C75E9B"/>
    <w:rsid w:val="00C76740"/>
    <w:rsid w:val="00C76A1A"/>
    <w:rsid w:val="00C76EA7"/>
    <w:rsid w:val="00C770FB"/>
    <w:rsid w:val="00C776F0"/>
    <w:rsid w:val="00C7789C"/>
    <w:rsid w:val="00C77D68"/>
    <w:rsid w:val="00C77D86"/>
    <w:rsid w:val="00C77F15"/>
    <w:rsid w:val="00C80005"/>
    <w:rsid w:val="00C80588"/>
    <w:rsid w:val="00C809F2"/>
    <w:rsid w:val="00C80A4F"/>
    <w:rsid w:val="00C80E1D"/>
    <w:rsid w:val="00C80EC0"/>
    <w:rsid w:val="00C80F33"/>
    <w:rsid w:val="00C81075"/>
    <w:rsid w:val="00C812EA"/>
    <w:rsid w:val="00C8130A"/>
    <w:rsid w:val="00C8188F"/>
    <w:rsid w:val="00C81891"/>
    <w:rsid w:val="00C821B4"/>
    <w:rsid w:val="00C82738"/>
    <w:rsid w:val="00C82A2F"/>
    <w:rsid w:val="00C82E76"/>
    <w:rsid w:val="00C83ADA"/>
    <w:rsid w:val="00C83C4E"/>
    <w:rsid w:val="00C83CDB"/>
    <w:rsid w:val="00C8411C"/>
    <w:rsid w:val="00C84523"/>
    <w:rsid w:val="00C84F06"/>
    <w:rsid w:val="00C8551E"/>
    <w:rsid w:val="00C8552A"/>
    <w:rsid w:val="00C856FB"/>
    <w:rsid w:val="00C85891"/>
    <w:rsid w:val="00C85B5E"/>
    <w:rsid w:val="00C8602A"/>
    <w:rsid w:val="00C86057"/>
    <w:rsid w:val="00C865AD"/>
    <w:rsid w:val="00C866B5"/>
    <w:rsid w:val="00C86705"/>
    <w:rsid w:val="00C8680A"/>
    <w:rsid w:val="00C86E10"/>
    <w:rsid w:val="00C86E6C"/>
    <w:rsid w:val="00C86F00"/>
    <w:rsid w:val="00C86FB7"/>
    <w:rsid w:val="00C87315"/>
    <w:rsid w:val="00C87888"/>
    <w:rsid w:val="00C87B44"/>
    <w:rsid w:val="00C87C8A"/>
    <w:rsid w:val="00C87D6E"/>
    <w:rsid w:val="00C87FE4"/>
    <w:rsid w:val="00C909DB"/>
    <w:rsid w:val="00C90D59"/>
    <w:rsid w:val="00C913C9"/>
    <w:rsid w:val="00C91604"/>
    <w:rsid w:val="00C91782"/>
    <w:rsid w:val="00C9201A"/>
    <w:rsid w:val="00C922A7"/>
    <w:rsid w:val="00C9233A"/>
    <w:rsid w:val="00C931B3"/>
    <w:rsid w:val="00C9336F"/>
    <w:rsid w:val="00C939F6"/>
    <w:rsid w:val="00C93B03"/>
    <w:rsid w:val="00C93CF0"/>
    <w:rsid w:val="00C9446E"/>
    <w:rsid w:val="00C94D2B"/>
    <w:rsid w:val="00C94D45"/>
    <w:rsid w:val="00C94D71"/>
    <w:rsid w:val="00C94F11"/>
    <w:rsid w:val="00C9527B"/>
    <w:rsid w:val="00C95476"/>
    <w:rsid w:val="00C95477"/>
    <w:rsid w:val="00C95667"/>
    <w:rsid w:val="00C9593A"/>
    <w:rsid w:val="00C9595D"/>
    <w:rsid w:val="00C959D4"/>
    <w:rsid w:val="00C95D83"/>
    <w:rsid w:val="00C96194"/>
    <w:rsid w:val="00C96261"/>
    <w:rsid w:val="00C96D7F"/>
    <w:rsid w:val="00C96FE3"/>
    <w:rsid w:val="00C97B1A"/>
    <w:rsid w:val="00C97CD9"/>
    <w:rsid w:val="00CA07ED"/>
    <w:rsid w:val="00CA0901"/>
    <w:rsid w:val="00CA0E4C"/>
    <w:rsid w:val="00CA14A0"/>
    <w:rsid w:val="00CA1831"/>
    <w:rsid w:val="00CA1C21"/>
    <w:rsid w:val="00CA1D50"/>
    <w:rsid w:val="00CA273E"/>
    <w:rsid w:val="00CA2A48"/>
    <w:rsid w:val="00CA2F21"/>
    <w:rsid w:val="00CA31B0"/>
    <w:rsid w:val="00CA35E1"/>
    <w:rsid w:val="00CA36D6"/>
    <w:rsid w:val="00CA3A25"/>
    <w:rsid w:val="00CA3BFF"/>
    <w:rsid w:val="00CA41AC"/>
    <w:rsid w:val="00CA4345"/>
    <w:rsid w:val="00CA43A5"/>
    <w:rsid w:val="00CA4ADB"/>
    <w:rsid w:val="00CA4B82"/>
    <w:rsid w:val="00CA4C22"/>
    <w:rsid w:val="00CA5117"/>
    <w:rsid w:val="00CA675D"/>
    <w:rsid w:val="00CA692D"/>
    <w:rsid w:val="00CA6D35"/>
    <w:rsid w:val="00CB07A7"/>
    <w:rsid w:val="00CB0CA2"/>
    <w:rsid w:val="00CB142F"/>
    <w:rsid w:val="00CB178C"/>
    <w:rsid w:val="00CB2196"/>
    <w:rsid w:val="00CB27BC"/>
    <w:rsid w:val="00CB27D6"/>
    <w:rsid w:val="00CB2853"/>
    <w:rsid w:val="00CB28AB"/>
    <w:rsid w:val="00CB294C"/>
    <w:rsid w:val="00CB3264"/>
    <w:rsid w:val="00CB3486"/>
    <w:rsid w:val="00CB360D"/>
    <w:rsid w:val="00CB4355"/>
    <w:rsid w:val="00CB486B"/>
    <w:rsid w:val="00CB5037"/>
    <w:rsid w:val="00CB545B"/>
    <w:rsid w:val="00CB5B21"/>
    <w:rsid w:val="00CB656B"/>
    <w:rsid w:val="00CB72BE"/>
    <w:rsid w:val="00CB732B"/>
    <w:rsid w:val="00CB7822"/>
    <w:rsid w:val="00CB7ACF"/>
    <w:rsid w:val="00CB7C56"/>
    <w:rsid w:val="00CB7DB6"/>
    <w:rsid w:val="00CC01F5"/>
    <w:rsid w:val="00CC036E"/>
    <w:rsid w:val="00CC03EE"/>
    <w:rsid w:val="00CC0A9F"/>
    <w:rsid w:val="00CC100F"/>
    <w:rsid w:val="00CC11F8"/>
    <w:rsid w:val="00CC15C8"/>
    <w:rsid w:val="00CC1DD8"/>
    <w:rsid w:val="00CC2132"/>
    <w:rsid w:val="00CC24CC"/>
    <w:rsid w:val="00CC27F0"/>
    <w:rsid w:val="00CC286B"/>
    <w:rsid w:val="00CC2932"/>
    <w:rsid w:val="00CC29EA"/>
    <w:rsid w:val="00CC3E57"/>
    <w:rsid w:val="00CC40C5"/>
    <w:rsid w:val="00CC41C1"/>
    <w:rsid w:val="00CC45B5"/>
    <w:rsid w:val="00CC46D1"/>
    <w:rsid w:val="00CC474C"/>
    <w:rsid w:val="00CC5758"/>
    <w:rsid w:val="00CC60D8"/>
    <w:rsid w:val="00CC631C"/>
    <w:rsid w:val="00CC6925"/>
    <w:rsid w:val="00CC7249"/>
    <w:rsid w:val="00CC7428"/>
    <w:rsid w:val="00CC74BA"/>
    <w:rsid w:val="00CD03CB"/>
    <w:rsid w:val="00CD07F7"/>
    <w:rsid w:val="00CD0CCC"/>
    <w:rsid w:val="00CD1373"/>
    <w:rsid w:val="00CD170B"/>
    <w:rsid w:val="00CD1A18"/>
    <w:rsid w:val="00CD1E00"/>
    <w:rsid w:val="00CD1EB6"/>
    <w:rsid w:val="00CD22F8"/>
    <w:rsid w:val="00CD2604"/>
    <w:rsid w:val="00CD264E"/>
    <w:rsid w:val="00CD2686"/>
    <w:rsid w:val="00CD2CBE"/>
    <w:rsid w:val="00CD35BB"/>
    <w:rsid w:val="00CD3798"/>
    <w:rsid w:val="00CD3BF0"/>
    <w:rsid w:val="00CD3D08"/>
    <w:rsid w:val="00CD4550"/>
    <w:rsid w:val="00CD5245"/>
    <w:rsid w:val="00CD52C5"/>
    <w:rsid w:val="00CD5686"/>
    <w:rsid w:val="00CD5835"/>
    <w:rsid w:val="00CD5B52"/>
    <w:rsid w:val="00CD5BD0"/>
    <w:rsid w:val="00CD6320"/>
    <w:rsid w:val="00CD6DEB"/>
    <w:rsid w:val="00CD6EE7"/>
    <w:rsid w:val="00CD734B"/>
    <w:rsid w:val="00CD7634"/>
    <w:rsid w:val="00CE0032"/>
    <w:rsid w:val="00CE0285"/>
    <w:rsid w:val="00CE03F4"/>
    <w:rsid w:val="00CE067C"/>
    <w:rsid w:val="00CE08D4"/>
    <w:rsid w:val="00CE0A85"/>
    <w:rsid w:val="00CE1191"/>
    <w:rsid w:val="00CE1455"/>
    <w:rsid w:val="00CE24FF"/>
    <w:rsid w:val="00CE25AD"/>
    <w:rsid w:val="00CE2CBA"/>
    <w:rsid w:val="00CE311A"/>
    <w:rsid w:val="00CE35E9"/>
    <w:rsid w:val="00CE3604"/>
    <w:rsid w:val="00CE3A59"/>
    <w:rsid w:val="00CE3FD9"/>
    <w:rsid w:val="00CE4D25"/>
    <w:rsid w:val="00CE5648"/>
    <w:rsid w:val="00CE58FA"/>
    <w:rsid w:val="00CE592E"/>
    <w:rsid w:val="00CE5A3B"/>
    <w:rsid w:val="00CE5BF2"/>
    <w:rsid w:val="00CE6245"/>
    <w:rsid w:val="00CE6C3A"/>
    <w:rsid w:val="00CE76B1"/>
    <w:rsid w:val="00CE774E"/>
    <w:rsid w:val="00CE7A8F"/>
    <w:rsid w:val="00CF03F1"/>
    <w:rsid w:val="00CF053E"/>
    <w:rsid w:val="00CF0861"/>
    <w:rsid w:val="00CF100C"/>
    <w:rsid w:val="00CF1202"/>
    <w:rsid w:val="00CF1E76"/>
    <w:rsid w:val="00CF1ED5"/>
    <w:rsid w:val="00CF1EF9"/>
    <w:rsid w:val="00CF1F4F"/>
    <w:rsid w:val="00CF214E"/>
    <w:rsid w:val="00CF24F5"/>
    <w:rsid w:val="00CF27FB"/>
    <w:rsid w:val="00CF2A16"/>
    <w:rsid w:val="00CF2F7B"/>
    <w:rsid w:val="00CF3068"/>
    <w:rsid w:val="00CF3279"/>
    <w:rsid w:val="00CF4027"/>
    <w:rsid w:val="00CF45ED"/>
    <w:rsid w:val="00CF48D1"/>
    <w:rsid w:val="00CF4BA4"/>
    <w:rsid w:val="00CF523F"/>
    <w:rsid w:val="00CF5284"/>
    <w:rsid w:val="00CF56BA"/>
    <w:rsid w:val="00CF59B4"/>
    <w:rsid w:val="00CF61A5"/>
    <w:rsid w:val="00CF6723"/>
    <w:rsid w:val="00CF7555"/>
    <w:rsid w:val="00CF7B7A"/>
    <w:rsid w:val="00CF7D30"/>
    <w:rsid w:val="00D00076"/>
    <w:rsid w:val="00D003E8"/>
    <w:rsid w:val="00D00659"/>
    <w:rsid w:val="00D00D8A"/>
    <w:rsid w:val="00D0102B"/>
    <w:rsid w:val="00D020BD"/>
    <w:rsid w:val="00D020F4"/>
    <w:rsid w:val="00D02134"/>
    <w:rsid w:val="00D02189"/>
    <w:rsid w:val="00D025E1"/>
    <w:rsid w:val="00D03BBA"/>
    <w:rsid w:val="00D03DF5"/>
    <w:rsid w:val="00D03F21"/>
    <w:rsid w:val="00D04023"/>
    <w:rsid w:val="00D04294"/>
    <w:rsid w:val="00D047C5"/>
    <w:rsid w:val="00D04C4A"/>
    <w:rsid w:val="00D04F09"/>
    <w:rsid w:val="00D0501B"/>
    <w:rsid w:val="00D0531A"/>
    <w:rsid w:val="00D05C9F"/>
    <w:rsid w:val="00D06017"/>
    <w:rsid w:val="00D063D3"/>
    <w:rsid w:val="00D07215"/>
    <w:rsid w:val="00D075F2"/>
    <w:rsid w:val="00D1068F"/>
    <w:rsid w:val="00D10E66"/>
    <w:rsid w:val="00D110E1"/>
    <w:rsid w:val="00D113CE"/>
    <w:rsid w:val="00D11448"/>
    <w:rsid w:val="00D11556"/>
    <w:rsid w:val="00D11810"/>
    <w:rsid w:val="00D1203B"/>
    <w:rsid w:val="00D120B8"/>
    <w:rsid w:val="00D122D1"/>
    <w:rsid w:val="00D12397"/>
    <w:rsid w:val="00D12620"/>
    <w:rsid w:val="00D128F3"/>
    <w:rsid w:val="00D12EEA"/>
    <w:rsid w:val="00D1329E"/>
    <w:rsid w:val="00D132C1"/>
    <w:rsid w:val="00D134A1"/>
    <w:rsid w:val="00D1384B"/>
    <w:rsid w:val="00D13938"/>
    <w:rsid w:val="00D139F4"/>
    <w:rsid w:val="00D13A52"/>
    <w:rsid w:val="00D13F09"/>
    <w:rsid w:val="00D14284"/>
    <w:rsid w:val="00D147D3"/>
    <w:rsid w:val="00D14D98"/>
    <w:rsid w:val="00D14F5E"/>
    <w:rsid w:val="00D150ED"/>
    <w:rsid w:val="00D152D3"/>
    <w:rsid w:val="00D154F2"/>
    <w:rsid w:val="00D155B6"/>
    <w:rsid w:val="00D15822"/>
    <w:rsid w:val="00D15EEB"/>
    <w:rsid w:val="00D1658F"/>
    <w:rsid w:val="00D16BE2"/>
    <w:rsid w:val="00D17085"/>
    <w:rsid w:val="00D17431"/>
    <w:rsid w:val="00D17A84"/>
    <w:rsid w:val="00D17F4E"/>
    <w:rsid w:val="00D20385"/>
    <w:rsid w:val="00D204D4"/>
    <w:rsid w:val="00D20C67"/>
    <w:rsid w:val="00D21056"/>
    <w:rsid w:val="00D22559"/>
    <w:rsid w:val="00D229E1"/>
    <w:rsid w:val="00D22D4D"/>
    <w:rsid w:val="00D22D90"/>
    <w:rsid w:val="00D23ACF"/>
    <w:rsid w:val="00D23F9F"/>
    <w:rsid w:val="00D24551"/>
    <w:rsid w:val="00D247CD"/>
    <w:rsid w:val="00D24B32"/>
    <w:rsid w:val="00D24BA2"/>
    <w:rsid w:val="00D24D17"/>
    <w:rsid w:val="00D255BB"/>
    <w:rsid w:val="00D25714"/>
    <w:rsid w:val="00D263EF"/>
    <w:rsid w:val="00D26422"/>
    <w:rsid w:val="00D26829"/>
    <w:rsid w:val="00D26AE4"/>
    <w:rsid w:val="00D26AF5"/>
    <w:rsid w:val="00D26D39"/>
    <w:rsid w:val="00D26E7B"/>
    <w:rsid w:val="00D2712E"/>
    <w:rsid w:val="00D302FD"/>
    <w:rsid w:val="00D30360"/>
    <w:rsid w:val="00D30A5A"/>
    <w:rsid w:val="00D31048"/>
    <w:rsid w:val="00D31090"/>
    <w:rsid w:val="00D3163B"/>
    <w:rsid w:val="00D31690"/>
    <w:rsid w:val="00D319CC"/>
    <w:rsid w:val="00D324E3"/>
    <w:rsid w:val="00D32782"/>
    <w:rsid w:val="00D32BB3"/>
    <w:rsid w:val="00D3314C"/>
    <w:rsid w:val="00D331A2"/>
    <w:rsid w:val="00D3334D"/>
    <w:rsid w:val="00D33491"/>
    <w:rsid w:val="00D337DE"/>
    <w:rsid w:val="00D33A06"/>
    <w:rsid w:val="00D33A86"/>
    <w:rsid w:val="00D33E6F"/>
    <w:rsid w:val="00D34F5E"/>
    <w:rsid w:val="00D3500A"/>
    <w:rsid w:val="00D35877"/>
    <w:rsid w:val="00D359D6"/>
    <w:rsid w:val="00D35D3A"/>
    <w:rsid w:val="00D360E1"/>
    <w:rsid w:val="00D36B4D"/>
    <w:rsid w:val="00D370C1"/>
    <w:rsid w:val="00D371AE"/>
    <w:rsid w:val="00D373D1"/>
    <w:rsid w:val="00D401B4"/>
    <w:rsid w:val="00D40B9C"/>
    <w:rsid w:val="00D4106B"/>
    <w:rsid w:val="00D41771"/>
    <w:rsid w:val="00D41909"/>
    <w:rsid w:val="00D41A43"/>
    <w:rsid w:val="00D41F35"/>
    <w:rsid w:val="00D4291B"/>
    <w:rsid w:val="00D4439E"/>
    <w:rsid w:val="00D445D9"/>
    <w:rsid w:val="00D44762"/>
    <w:rsid w:val="00D447BA"/>
    <w:rsid w:val="00D447C5"/>
    <w:rsid w:val="00D44867"/>
    <w:rsid w:val="00D449A3"/>
    <w:rsid w:val="00D44A2F"/>
    <w:rsid w:val="00D44A3B"/>
    <w:rsid w:val="00D4521B"/>
    <w:rsid w:val="00D452B2"/>
    <w:rsid w:val="00D45680"/>
    <w:rsid w:val="00D4577A"/>
    <w:rsid w:val="00D457BB"/>
    <w:rsid w:val="00D46262"/>
    <w:rsid w:val="00D463A8"/>
    <w:rsid w:val="00D46B9E"/>
    <w:rsid w:val="00D473CC"/>
    <w:rsid w:val="00D47514"/>
    <w:rsid w:val="00D47B00"/>
    <w:rsid w:val="00D47FA0"/>
    <w:rsid w:val="00D50575"/>
    <w:rsid w:val="00D50A23"/>
    <w:rsid w:val="00D50FA2"/>
    <w:rsid w:val="00D512BA"/>
    <w:rsid w:val="00D516EA"/>
    <w:rsid w:val="00D51A58"/>
    <w:rsid w:val="00D51E6F"/>
    <w:rsid w:val="00D520A5"/>
    <w:rsid w:val="00D5214C"/>
    <w:rsid w:val="00D529D7"/>
    <w:rsid w:val="00D53087"/>
    <w:rsid w:val="00D534E0"/>
    <w:rsid w:val="00D539CA"/>
    <w:rsid w:val="00D53C0C"/>
    <w:rsid w:val="00D53D58"/>
    <w:rsid w:val="00D54CB6"/>
    <w:rsid w:val="00D54EFA"/>
    <w:rsid w:val="00D55072"/>
    <w:rsid w:val="00D55C96"/>
    <w:rsid w:val="00D5666B"/>
    <w:rsid w:val="00D567F3"/>
    <w:rsid w:val="00D56A22"/>
    <w:rsid w:val="00D56BC3"/>
    <w:rsid w:val="00D57363"/>
    <w:rsid w:val="00D5752C"/>
    <w:rsid w:val="00D57CCF"/>
    <w:rsid w:val="00D605E3"/>
    <w:rsid w:val="00D60BA5"/>
    <w:rsid w:val="00D60D12"/>
    <w:rsid w:val="00D60EA0"/>
    <w:rsid w:val="00D611F5"/>
    <w:rsid w:val="00D61DA2"/>
    <w:rsid w:val="00D6240F"/>
    <w:rsid w:val="00D628C1"/>
    <w:rsid w:val="00D630F2"/>
    <w:rsid w:val="00D631A9"/>
    <w:rsid w:val="00D632A0"/>
    <w:rsid w:val="00D63363"/>
    <w:rsid w:val="00D63A6D"/>
    <w:rsid w:val="00D63BFA"/>
    <w:rsid w:val="00D653A3"/>
    <w:rsid w:val="00D65B0D"/>
    <w:rsid w:val="00D65C3D"/>
    <w:rsid w:val="00D65DEC"/>
    <w:rsid w:val="00D663CD"/>
    <w:rsid w:val="00D6666F"/>
    <w:rsid w:val="00D666C9"/>
    <w:rsid w:val="00D66D99"/>
    <w:rsid w:val="00D67076"/>
    <w:rsid w:val="00D7075E"/>
    <w:rsid w:val="00D70B8D"/>
    <w:rsid w:val="00D7101F"/>
    <w:rsid w:val="00D7110C"/>
    <w:rsid w:val="00D712D0"/>
    <w:rsid w:val="00D7167E"/>
    <w:rsid w:val="00D721E3"/>
    <w:rsid w:val="00D72B0E"/>
    <w:rsid w:val="00D73416"/>
    <w:rsid w:val="00D7364D"/>
    <w:rsid w:val="00D73782"/>
    <w:rsid w:val="00D73E50"/>
    <w:rsid w:val="00D73F0A"/>
    <w:rsid w:val="00D73F71"/>
    <w:rsid w:val="00D7403B"/>
    <w:rsid w:val="00D7445A"/>
    <w:rsid w:val="00D74775"/>
    <w:rsid w:val="00D7481A"/>
    <w:rsid w:val="00D74C2B"/>
    <w:rsid w:val="00D74D70"/>
    <w:rsid w:val="00D751E8"/>
    <w:rsid w:val="00D753BB"/>
    <w:rsid w:val="00D753F4"/>
    <w:rsid w:val="00D75458"/>
    <w:rsid w:val="00D7584B"/>
    <w:rsid w:val="00D75DB0"/>
    <w:rsid w:val="00D760FE"/>
    <w:rsid w:val="00D763F8"/>
    <w:rsid w:val="00D764D6"/>
    <w:rsid w:val="00D7699A"/>
    <w:rsid w:val="00D76AD0"/>
    <w:rsid w:val="00D773DF"/>
    <w:rsid w:val="00D80514"/>
    <w:rsid w:val="00D80D7F"/>
    <w:rsid w:val="00D810D3"/>
    <w:rsid w:val="00D814D5"/>
    <w:rsid w:val="00D81ED3"/>
    <w:rsid w:val="00D82852"/>
    <w:rsid w:val="00D82971"/>
    <w:rsid w:val="00D82E33"/>
    <w:rsid w:val="00D831A0"/>
    <w:rsid w:val="00D84639"/>
    <w:rsid w:val="00D84768"/>
    <w:rsid w:val="00D84A95"/>
    <w:rsid w:val="00D84CB4"/>
    <w:rsid w:val="00D84EF1"/>
    <w:rsid w:val="00D8530D"/>
    <w:rsid w:val="00D857D2"/>
    <w:rsid w:val="00D85BC2"/>
    <w:rsid w:val="00D85C0D"/>
    <w:rsid w:val="00D863F9"/>
    <w:rsid w:val="00D8673B"/>
    <w:rsid w:val="00D86B70"/>
    <w:rsid w:val="00D86BFE"/>
    <w:rsid w:val="00D87174"/>
    <w:rsid w:val="00D87287"/>
    <w:rsid w:val="00D8786E"/>
    <w:rsid w:val="00D90071"/>
    <w:rsid w:val="00D901A2"/>
    <w:rsid w:val="00D901B1"/>
    <w:rsid w:val="00D9058B"/>
    <w:rsid w:val="00D9085D"/>
    <w:rsid w:val="00D90F25"/>
    <w:rsid w:val="00D91948"/>
    <w:rsid w:val="00D9197F"/>
    <w:rsid w:val="00D91EFA"/>
    <w:rsid w:val="00D92302"/>
    <w:rsid w:val="00D9242E"/>
    <w:rsid w:val="00D92BB9"/>
    <w:rsid w:val="00D92CE5"/>
    <w:rsid w:val="00D932E3"/>
    <w:rsid w:val="00D932FA"/>
    <w:rsid w:val="00D93957"/>
    <w:rsid w:val="00D93F2E"/>
    <w:rsid w:val="00D9457A"/>
    <w:rsid w:val="00D948C2"/>
    <w:rsid w:val="00D949D9"/>
    <w:rsid w:val="00D9535F"/>
    <w:rsid w:val="00D95707"/>
    <w:rsid w:val="00D95D92"/>
    <w:rsid w:val="00D95E3E"/>
    <w:rsid w:val="00D960C8"/>
    <w:rsid w:val="00D96198"/>
    <w:rsid w:val="00D97284"/>
    <w:rsid w:val="00D974D9"/>
    <w:rsid w:val="00D97571"/>
    <w:rsid w:val="00D979DD"/>
    <w:rsid w:val="00D97D3D"/>
    <w:rsid w:val="00D97D80"/>
    <w:rsid w:val="00D97F2C"/>
    <w:rsid w:val="00D97F6E"/>
    <w:rsid w:val="00DA039C"/>
    <w:rsid w:val="00DA0450"/>
    <w:rsid w:val="00DA0C65"/>
    <w:rsid w:val="00DA0CCA"/>
    <w:rsid w:val="00DA1552"/>
    <w:rsid w:val="00DA15BE"/>
    <w:rsid w:val="00DA1F64"/>
    <w:rsid w:val="00DA2020"/>
    <w:rsid w:val="00DA2451"/>
    <w:rsid w:val="00DA25F4"/>
    <w:rsid w:val="00DA27D7"/>
    <w:rsid w:val="00DA2893"/>
    <w:rsid w:val="00DA2895"/>
    <w:rsid w:val="00DA35EC"/>
    <w:rsid w:val="00DA3A82"/>
    <w:rsid w:val="00DA41B3"/>
    <w:rsid w:val="00DA502F"/>
    <w:rsid w:val="00DA5052"/>
    <w:rsid w:val="00DA51F4"/>
    <w:rsid w:val="00DA524C"/>
    <w:rsid w:val="00DA5636"/>
    <w:rsid w:val="00DA57A2"/>
    <w:rsid w:val="00DA5F15"/>
    <w:rsid w:val="00DA60A6"/>
    <w:rsid w:val="00DA6465"/>
    <w:rsid w:val="00DA6487"/>
    <w:rsid w:val="00DA69A6"/>
    <w:rsid w:val="00DA6DD8"/>
    <w:rsid w:val="00DA709A"/>
    <w:rsid w:val="00DA71DA"/>
    <w:rsid w:val="00DA7246"/>
    <w:rsid w:val="00DA7646"/>
    <w:rsid w:val="00DA78D6"/>
    <w:rsid w:val="00DA7F77"/>
    <w:rsid w:val="00DB01CA"/>
    <w:rsid w:val="00DB03EB"/>
    <w:rsid w:val="00DB064E"/>
    <w:rsid w:val="00DB08D7"/>
    <w:rsid w:val="00DB1216"/>
    <w:rsid w:val="00DB1270"/>
    <w:rsid w:val="00DB1739"/>
    <w:rsid w:val="00DB1A61"/>
    <w:rsid w:val="00DB20BB"/>
    <w:rsid w:val="00DB29E4"/>
    <w:rsid w:val="00DB2CD2"/>
    <w:rsid w:val="00DB2F38"/>
    <w:rsid w:val="00DB30C6"/>
    <w:rsid w:val="00DB30D5"/>
    <w:rsid w:val="00DB3340"/>
    <w:rsid w:val="00DB352F"/>
    <w:rsid w:val="00DB448B"/>
    <w:rsid w:val="00DB4A01"/>
    <w:rsid w:val="00DB5568"/>
    <w:rsid w:val="00DB58F0"/>
    <w:rsid w:val="00DB5CEF"/>
    <w:rsid w:val="00DB6675"/>
    <w:rsid w:val="00DB67C3"/>
    <w:rsid w:val="00DB6EC3"/>
    <w:rsid w:val="00DB7027"/>
    <w:rsid w:val="00DB705B"/>
    <w:rsid w:val="00DB71E4"/>
    <w:rsid w:val="00DB7CD2"/>
    <w:rsid w:val="00DB7F38"/>
    <w:rsid w:val="00DC0AEE"/>
    <w:rsid w:val="00DC0C96"/>
    <w:rsid w:val="00DC1C91"/>
    <w:rsid w:val="00DC23D1"/>
    <w:rsid w:val="00DC2538"/>
    <w:rsid w:val="00DC2777"/>
    <w:rsid w:val="00DC280C"/>
    <w:rsid w:val="00DC2B9B"/>
    <w:rsid w:val="00DC2BE2"/>
    <w:rsid w:val="00DC3182"/>
    <w:rsid w:val="00DC31DE"/>
    <w:rsid w:val="00DC320E"/>
    <w:rsid w:val="00DC3304"/>
    <w:rsid w:val="00DC3350"/>
    <w:rsid w:val="00DC42E4"/>
    <w:rsid w:val="00DC4496"/>
    <w:rsid w:val="00DC4535"/>
    <w:rsid w:val="00DC55E2"/>
    <w:rsid w:val="00DC55E6"/>
    <w:rsid w:val="00DC5BD9"/>
    <w:rsid w:val="00DC6017"/>
    <w:rsid w:val="00DC69F9"/>
    <w:rsid w:val="00DC6E87"/>
    <w:rsid w:val="00DC7525"/>
    <w:rsid w:val="00DC775D"/>
    <w:rsid w:val="00DC777C"/>
    <w:rsid w:val="00DC78B1"/>
    <w:rsid w:val="00DD0987"/>
    <w:rsid w:val="00DD11DD"/>
    <w:rsid w:val="00DD1513"/>
    <w:rsid w:val="00DD197F"/>
    <w:rsid w:val="00DD199F"/>
    <w:rsid w:val="00DD2CCC"/>
    <w:rsid w:val="00DD30C3"/>
    <w:rsid w:val="00DD3384"/>
    <w:rsid w:val="00DD340C"/>
    <w:rsid w:val="00DD34D0"/>
    <w:rsid w:val="00DD3762"/>
    <w:rsid w:val="00DD3895"/>
    <w:rsid w:val="00DD3D65"/>
    <w:rsid w:val="00DD4884"/>
    <w:rsid w:val="00DD496C"/>
    <w:rsid w:val="00DD50BE"/>
    <w:rsid w:val="00DD51AD"/>
    <w:rsid w:val="00DD53D3"/>
    <w:rsid w:val="00DD55F2"/>
    <w:rsid w:val="00DD5AD7"/>
    <w:rsid w:val="00DD5DB4"/>
    <w:rsid w:val="00DD5F50"/>
    <w:rsid w:val="00DD6321"/>
    <w:rsid w:val="00DD67F4"/>
    <w:rsid w:val="00DD6833"/>
    <w:rsid w:val="00DD7221"/>
    <w:rsid w:val="00DD77AE"/>
    <w:rsid w:val="00DE0496"/>
    <w:rsid w:val="00DE0C32"/>
    <w:rsid w:val="00DE160B"/>
    <w:rsid w:val="00DE165B"/>
    <w:rsid w:val="00DE22D8"/>
    <w:rsid w:val="00DE29ED"/>
    <w:rsid w:val="00DE2BA6"/>
    <w:rsid w:val="00DE318D"/>
    <w:rsid w:val="00DE322F"/>
    <w:rsid w:val="00DE337B"/>
    <w:rsid w:val="00DE33CF"/>
    <w:rsid w:val="00DE4104"/>
    <w:rsid w:val="00DE422E"/>
    <w:rsid w:val="00DE4308"/>
    <w:rsid w:val="00DE43DA"/>
    <w:rsid w:val="00DE45C9"/>
    <w:rsid w:val="00DE4E2C"/>
    <w:rsid w:val="00DE4F77"/>
    <w:rsid w:val="00DE5658"/>
    <w:rsid w:val="00DE5851"/>
    <w:rsid w:val="00DE5DFB"/>
    <w:rsid w:val="00DE671E"/>
    <w:rsid w:val="00DE68C4"/>
    <w:rsid w:val="00DE6A98"/>
    <w:rsid w:val="00DE7B75"/>
    <w:rsid w:val="00DF0261"/>
    <w:rsid w:val="00DF0265"/>
    <w:rsid w:val="00DF049B"/>
    <w:rsid w:val="00DF04EF"/>
    <w:rsid w:val="00DF05A0"/>
    <w:rsid w:val="00DF08A9"/>
    <w:rsid w:val="00DF08DF"/>
    <w:rsid w:val="00DF0A70"/>
    <w:rsid w:val="00DF1166"/>
    <w:rsid w:val="00DF14F6"/>
    <w:rsid w:val="00DF1664"/>
    <w:rsid w:val="00DF1733"/>
    <w:rsid w:val="00DF18A2"/>
    <w:rsid w:val="00DF18B1"/>
    <w:rsid w:val="00DF1AD9"/>
    <w:rsid w:val="00DF1BE0"/>
    <w:rsid w:val="00DF1DBF"/>
    <w:rsid w:val="00DF290F"/>
    <w:rsid w:val="00DF3245"/>
    <w:rsid w:val="00DF3546"/>
    <w:rsid w:val="00DF3CF5"/>
    <w:rsid w:val="00DF407B"/>
    <w:rsid w:val="00DF42A5"/>
    <w:rsid w:val="00DF4485"/>
    <w:rsid w:val="00DF458C"/>
    <w:rsid w:val="00DF4B68"/>
    <w:rsid w:val="00DF52C7"/>
    <w:rsid w:val="00DF583F"/>
    <w:rsid w:val="00DF66C7"/>
    <w:rsid w:val="00DF6897"/>
    <w:rsid w:val="00DF6E7A"/>
    <w:rsid w:val="00DF729F"/>
    <w:rsid w:val="00DF7393"/>
    <w:rsid w:val="00DF7714"/>
    <w:rsid w:val="00DF7F92"/>
    <w:rsid w:val="00E00181"/>
    <w:rsid w:val="00E003A2"/>
    <w:rsid w:val="00E00578"/>
    <w:rsid w:val="00E0058F"/>
    <w:rsid w:val="00E007C2"/>
    <w:rsid w:val="00E0179F"/>
    <w:rsid w:val="00E01D98"/>
    <w:rsid w:val="00E01FBA"/>
    <w:rsid w:val="00E027CB"/>
    <w:rsid w:val="00E02C5B"/>
    <w:rsid w:val="00E02ED3"/>
    <w:rsid w:val="00E037C2"/>
    <w:rsid w:val="00E03F8F"/>
    <w:rsid w:val="00E0428E"/>
    <w:rsid w:val="00E04AD3"/>
    <w:rsid w:val="00E04E1C"/>
    <w:rsid w:val="00E04EFC"/>
    <w:rsid w:val="00E04F40"/>
    <w:rsid w:val="00E0516E"/>
    <w:rsid w:val="00E054D6"/>
    <w:rsid w:val="00E061EC"/>
    <w:rsid w:val="00E06BA1"/>
    <w:rsid w:val="00E10009"/>
    <w:rsid w:val="00E10553"/>
    <w:rsid w:val="00E10A2F"/>
    <w:rsid w:val="00E10DF4"/>
    <w:rsid w:val="00E11331"/>
    <w:rsid w:val="00E115FA"/>
    <w:rsid w:val="00E1172C"/>
    <w:rsid w:val="00E11D1B"/>
    <w:rsid w:val="00E11F1B"/>
    <w:rsid w:val="00E1280F"/>
    <w:rsid w:val="00E1281B"/>
    <w:rsid w:val="00E12FEB"/>
    <w:rsid w:val="00E131D0"/>
    <w:rsid w:val="00E13814"/>
    <w:rsid w:val="00E13F36"/>
    <w:rsid w:val="00E147FB"/>
    <w:rsid w:val="00E14A9E"/>
    <w:rsid w:val="00E14D33"/>
    <w:rsid w:val="00E14D48"/>
    <w:rsid w:val="00E14E84"/>
    <w:rsid w:val="00E15EEC"/>
    <w:rsid w:val="00E15FFA"/>
    <w:rsid w:val="00E1691D"/>
    <w:rsid w:val="00E169CE"/>
    <w:rsid w:val="00E16C9B"/>
    <w:rsid w:val="00E16CF7"/>
    <w:rsid w:val="00E16D5F"/>
    <w:rsid w:val="00E16FEA"/>
    <w:rsid w:val="00E1723B"/>
    <w:rsid w:val="00E17358"/>
    <w:rsid w:val="00E17616"/>
    <w:rsid w:val="00E17D3C"/>
    <w:rsid w:val="00E20202"/>
    <w:rsid w:val="00E2023C"/>
    <w:rsid w:val="00E20CAD"/>
    <w:rsid w:val="00E20FB6"/>
    <w:rsid w:val="00E210BD"/>
    <w:rsid w:val="00E2128B"/>
    <w:rsid w:val="00E21AE9"/>
    <w:rsid w:val="00E2211D"/>
    <w:rsid w:val="00E221FC"/>
    <w:rsid w:val="00E22A4C"/>
    <w:rsid w:val="00E23ED1"/>
    <w:rsid w:val="00E2458F"/>
    <w:rsid w:val="00E2467D"/>
    <w:rsid w:val="00E24BD5"/>
    <w:rsid w:val="00E24C8C"/>
    <w:rsid w:val="00E24F16"/>
    <w:rsid w:val="00E25027"/>
    <w:rsid w:val="00E25581"/>
    <w:rsid w:val="00E257FF"/>
    <w:rsid w:val="00E25870"/>
    <w:rsid w:val="00E25DB9"/>
    <w:rsid w:val="00E26221"/>
    <w:rsid w:val="00E266BA"/>
    <w:rsid w:val="00E275AF"/>
    <w:rsid w:val="00E2763A"/>
    <w:rsid w:val="00E2767C"/>
    <w:rsid w:val="00E27B85"/>
    <w:rsid w:val="00E27CFD"/>
    <w:rsid w:val="00E27E77"/>
    <w:rsid w:val="00E3049E"/>
    <w:rsid w:val="00E30E6F"/>
    <w:rsid w:val="00E310B8"/>
    <w:rsid w:val="00E31617"/>
    <w:rsid w:val="00E317D7"/>
    <w:rsid w:val="00E31843"/>
    <w:rsid w:val="00E3186B"/>
    <w:rsid w:val="00E31FDA"/>
    <w:rsid w:val="00E32842"/>
    <w:rsid w:val="00E32896"/>
    <w:rsid w:val="00E32AD8"/>
    <w:rsid w:val="00E32BB6"/>
    <w:rsid w:val="00E32CBC"/>
    <w:rsid w:val="00E32CE5"/>
    <w:rsid w:val="00E32EA3"/>
    <w:rsid w:val="00E3422D"/>
    <w:rsid w:val="00E342BB"/>
    <w:rsid w:val="00E34503"/>
    <w:rsid w:val="00E356C7"/>
    <w:rsid w:val="00E3572A"/>
    <w:rsid w:val="00E359F4"/>
    <w:rsid w:val="00E35AAB"/>
    <w:rsid w:val="00E35BE1"/>
    <w:rsid w:val="00E35CA9"/>
    <w:rsid w:val="00E35F4E"/>
    <w:rsid w:val="00E3635A"/>
    <w:rsid w:val="00E37005"/>
    <w:rsid w:val="00E3706A"/>
    <w:rsid w:val="00E3746D"/>
    <w:rsid w:val="00E37853"/>
    <w:rsid w:val="00E4001A"/>
    <w:rsid w:val="00E409D6"/>
    <w:rsid w:val="00E40AF5"/>
    <w:rsid w:val="00E4153E"/>
    <w:rsid w:val="00E417FE"/>
    <w:rsid w:val="00E42306"/>
    <w:rsid w:val="00E428CE"/>
    <w:rsid w:val="00E42A63"/>
    <w:rsid w:val="00E42B65"/>
    <w:rsid w:val="00E42F43"/>
    <w:rsid w:val="00E432BA"/>
    <w:rsid w:val="00E433E3"/>
    <w:rsid w:val="00E436D4"/>
    <w:rsid w:val="00E43726"/>
    <w:rsid w:val="00E43917"/>
    <w:rsid w:val="00E43977"/>
    <w:rsid w:val="00E43ADA"/>
    <w:rsid w:val="00E44042"/>
    <w:rsid w:val="00E44252"/>
    <w:rsid w:val="00E4460F"/>
    <w:rsid w:val="00E44920"/>
    <w:rsid w:val="00E4510E"/>
    <w:rsid w:val="00E45B74"/>
    <w:rsid w:val="00E4602E"/>
    <w:rsid w:val="00E46067"/>
    <w:rsid w:val="00E464C3"/>
    <w:rsid w:val="00E47762"/>
    <w:rsid w:val="00E47943"/>
    <w:rsid w:val="00E500C0"/>
    <w:rsid w:val="00E5054B"/>
    <w:rsid w:val="00E50769"/>
    <w:rsid w:val="00E50855"/>
    <w:rsid w:val="00E50B97"/>
    <w:rsid w:val="00E5112D"/>
    <w:rsid w:val="00E5144A"/>
    <w:rsid w:val="00E517B9"/>
    <w:rsid w:val="00E5188A"/>
    <w:rsid w:val="00E523B4"/>
    <w:rsid w:val="00E532B5"/>
    <w:rsid w:val="00E5332F"/>
    <w:rsid w:val="00E53838"/>
    <w:rsid w:val="00E53F36"/>
    <w:rsid w:val="00E540D0"/>
    <w:rsid w:val="00E547FF"/>
    <w:rsid w:val="00E55196"/>
    <w:rsid w:val="00E5519B"/>
    <w:rsid w:val="00E55ACB"/>
    <w:rsid w:val="00E56646"/>
    <w:rsid w:val="00E56AD9"/>
    <w:rsid w:val="00E56C9D"/>
    <w:rsid w:val="00E56E07"/>
    <w:rsid w:val="00E5726C"/>
    <w:rsid w:val="00E572B6"/>
    <w:rsid w:val="00E576B2"/>
    <w:rsid w:val="00E57B41"/>
    <w:rsid w:val="00E57B88"/>
    <w:rsid w:val="00E57DC0"/>
    <w:rsid w:val="00E60802"/>
    <w:rsid w:val="00E60840"/>
    <w:rsid w:val="00E60C21"/>
    <w:rsid w:val="00E617CA"/>
    <w:rsid w:val="00E619D4"/>
    <w:rsid w:val="00E61A90"/>
    <w:rsid w:val="00E61E86"/>
    <w:rsid w:val="00E61FB6"/>
    <w:rsid w:val="00E62612"/>
    <w:rsid w:val="00E626E4"/>
    <w:rsid w:val="00E62AFE"/>
    <w:rsid w:val="00E62DF5"/>
    <w:rsid w:val="00E633B0"/>
    <w:rsid w:val="00E63CDE"/>
    <w:rsid w:val="00E641B4"/>
    <w:rsid w:val="00E641E8"/>
    <w:rsid w:val="00E64212"/>
    <w:rsid w:val="00E64305"/>
    <w:rsid w:val="00E64455"/>
    <w:rsid w:val="00E6460D"/>
    <w:rsid w:val="00E64710"/>
    <w:rsid w:val="00E65486"/>
    <w:rsid w:val="00E65DEB"/>
    <w:rsid w:val="00E66066"/>
    <w:rsid w:val="00E66E7F"/>
    <w:rsid w:val="00E66F94"/>
    <w:rsid w:val="00E67043"/>
    <w:rsid w:val="00E6712B"/>
    <w:rsid w:val="00E6764B"/>
    <w:rsid w:val="00E676DD"/>
    <w:rsid w:val="00E6770A"/>
    <w:rsid w:val="00E7010C"/>
    <w:rsid w:val="00E70869"/>
    <w:rsid w:val="00E70E8D"/>
    <w:rsid w:val="00E7104F"/>
    <w:rsid w:val="00E715AF"/>
    <w:rsid w:val="00E715CB"/>
    <w:rsid w:val="00E7167C"/>
    <w:rsid w:val="00E71705"/>
    <w:rsid w:val="00E719B9"/>
    <w:rsid w:val="00E71E48"/>
    <w:rsid w:val="00E71ECA"/>
    <w:rsid w:val="00E72053"/>
    <w:rsid w:val="00E724FF"/>
    <w:rsid w:val="00E73054"/>
    <w:rsid w:val="00E73605"/>
    <w:rsid w:val="00E736F4"/>
    <w:rsid w:val="00E73862"/>
    <w:rsid w:val="00E73A54"/>
    <w:rsid w:val="00E73DCD"/>
    <w:rsid w:val="00E74124"/>
    <w:rsid w:val="00E742C2"/>
    <w:rsid w:val="00E742DB"/>
    <w:rsid w:val="00E7458F"/>
    <w:rsid w:val="00E74620"/>
    <w:rsid w:val="00E7482B"/>
    <w:rsid w:val="00E7491F"/>
    <w:rsid w:val="00E74A6F"/>
    <w:rsid w:val="00E75040"/>
    <w:rsid w:val="00E7516E"/>
    <w:rsid w:val="00E75826"/>
    <w:rsid w:val="00E75A3D"/>
    <w:rsid w:val="00E75ED3"/>
    <w:rsid w:val="00E76A5A"/>
    <w:rsid w:val="00E76C15"/>
    <w:rsid w:val="00E773A9"/>
    <w:rsid w:val="00E7769F"/>
    <w:rsid w:val="00E80200"/>
    <w:rsid w:val="00E8028D"/>
    <w:rsid w:val="00E80DA5"/>
    <w:rsid w:val="00E8104B"/>
    <w:rsid w:val="00E817CA"/>
    <w:rsid w:val="00E818BB"/>
    <w:rsid w:val="00E81D22"/>
    <w:rsid w:val="00E81ED2"/>
    <w:rsid w:val="00E82221"/>
    <w:rsid w:val="00E8253D"/>
    <w:rsid w:val="00E82795"/>
    <w:rsid w:val="00E827F2"/>
    <w:rsid w:val="00E82CBF"/>
    <w:rsid w:val="00E839C5"/>
    <w:rsid w:val="00E83E7E"/>
    <w:rsid w:val="00E8402D"/>
    <w:rsid w:val="00E84069"/>
    <w:rsid w:val="00E84158"/>
    <w:rsid w:val="00E84730"/>
    <w:rsid w:val="00E847E5"/>
    <w:rsid w:val="00E84F79"/>
    <w:rsid w:val="00E850D0"/>
    <w:rsid w:val="00E854C1"/>
    <w:rsid w:val="00E85807"/>
    <w:rsid w:val="00E8605C"/>
    <w:rsid w:val="00E864A4"/>
    <w:rsid w:val="00E86B4A"/>
    <w:rsid w:val="00E87F35"/>
    <w:rsid w:val="00E9014D"/>
    <w:rsid w:val="00E901B1"/>
    <w:rsid w:val="00E90288"/>
    <w:rsid w:val="00E903D9"/>
    <w:rsid w:val="00E90655"/>
    <w:rsid w:val="00E90896"/>
    <w:rsid w:val="00E915C5"/>
    <w:rsid w:val="00E91774"/>
    <w:rsid w:val="00E918AA"/>
    <w:rsid w:val="00E91927"/>
    <w:rsid w:val="00E9198B"/>
    <w:rsid w:val="00E919BD"/>
    <w:rsid w:val="00E91ECC"/>
    <w:rsid w:val="00E9228A"/>
    <w:rsid w:val="00E9308A"/>
    <w:rsid w:val="00E9370F"/>
    <w:rsid w:val="00E93AD1"/>
    <w:rsid w:val="00E93FC2"/>
    <w:rsid w:val="00E93FD4"/>
    <w:rsid w:val="00E9411E"/>
    <w:rsid w:val="00E94432"/>
    <w:rsid w:val="00E94590"/>
    <w:rsid w:val="00E947C8"/>
    <w:rsid w:val="00E94D22"/>
    <w:rsid w:val="00E95322"/>
    <w:rsid w:val="00E954A8"/>
    <w:rsid w:val="00E95981"/>
    <w:rsid w:val="00E95BB6"/>
    <w:rsid w:val="00E95CEC"/>
    <w:rsid w:val="00E96351"/>
    <w:rsid w:val="00E9638E"/>
    <w:rsid w:val="00E966B3"/>
    <w:rsid w:val="00E9678B"/>
    <w:rsid w:val="00E967C7"/>
    <w:rsid w:val="00E96897"/>
    <w:rsid w:val="00E96F28"/>
    <w:rsid w:val="00E97162"/>
    <w:rsid w:val="00E97A38"/>
    <w:rsid w:val="00E97E58"/>
    <w:rsid w:val="00E97FF0"/>
    <w:rsid w:val="00EA00B5"/>
    <w:rsid w:val="00EA0299"/>
    <w:rsid w:val="00EA04BC"/>
    <w:rsid w:val="00EA1663"/>
    <w:rsid w:val="00EA18EA"/>
    <w:rsid w:val="00EA25A8"/>
    <w:rsid w:val="00EA25F2"/>
    <w:rsid w:val="00EA2604"/>
    <w:rsid w:val="00EA2FB7"/>
    <w:rsid w:val="00EA3B36"/>
    <w:rsid w:val="00EA3CB8"/>
    <w:rsid w:val="00EA3CF2"/>
    <w:rsid w:val="00EA40BE"/>
    <w:rsid w:val="00EA44F5"/>
    <w:rsid w:val="00EA4B07"/>
    <w:rsid w:val="00EA52EE"/>
    <w:rsid w:val="00EA58FC"/>
    <w:rsid w:val="00EA5A16"/>
    <w:rsid w:val="00EA5A2F"/>
    <w:rsid w:val="00EA5F70"/>
    <w:rsid w:val="00EA61C8"/>
    <w:rsid w:val="00EA6933"/>
    <w:rsid w:val="00EA6A59"/>
    <w:rsid w:val="00EA6B47"/>
    <w:rsid w:val="00EA786F"/>
    <w:rsid w:val="00EA7EB1"/>
    <w:rsid w:val="00EB08C2"/>
    <w:rsid w:val="00EB097D"/>
    <w:rsid w:val="00EB0A42"/>
    <w:rsid w:val="00EB0D2F"/>
    <w:rsid w:val="00EB0F4F"/>
    <w:rsid w:val="00EB1406"/>
    <w:rsid w:val="00EB1921"/>
    <w:rsid w:val="00EB1AE1"/>
    <w:rsid w:val="00EB1E0F"/>
    <w:rsid w:val="00EB1F37"/>
    <w:rsid w:val="00EB2199"/>
    <w:rsid w:val="00EB23E5"/>
    <w:rsid w:val="00EB2C58"/>
    <w:rsid w:val="00EB2FCC"/>
    <w:rsid w:val="00EB3B2D"/>
    <w:rsid w:val="00EB3B77"/>
    <w:rsid w:val="00EB4926"/>
    <w:rsid w:val="00EB4AFB"/>
    <w:rsid w:val="00EB4EB6"/>
    <w:rsid w:val="00EB5144"/>
    <w:rsid w:val="00EB5371"/>
    <w:rsid w:val="00EB553E"/>
    <w:rsid w:val="00EB5637"/>
    <w:rsid w:val="00EB58B1"/>
    <w:rsid w:val="00EB5B5D"/>
    <w:rsid w:val="00EB60E8"/>
    <w:rsid w:val="00EB61D3"/>
    <w:rsid w:val="00EB665C"/>
    <w:rsid w:val="00EB669B"/>
    <w:rsid w:val="00EB6BB8"/>
    <w:rsid w:val="00EB6BD5"/>
    <w:rsid w:val="00EB6EFB"/>
    <w:rsid w:val="00EB7540"/>
    <w:rsid w:val="00EC031C"/>
    <w:rsid w:val="00EC0802"/>
    <w:rsid w:val="00EC0D60"/>
    <w:rsid w:val="00EC129F"/>
    <w:rsid w:val="00EC132B"/>
    <w:rsid w:val="00EC1419"/>
    <w:rsid w:val="00EC1628"/>
    <w:rsid w:val="00EC1A9A"/>
    <w:rsid w:val="00EC1E0D"/>
    <w:rsid w:val="00EC1FE9"/>
    <w:rsid w:val="00EC279B"/>
    <w:rsid w:val="00EC2F75"/>
    <w:rsid w:val="00EC326E"/>
    <w:rsid w:val="00EC348B"/>
    <w:rsid w:val="00EC3E5E"/>
    <w:rsid w:val="00EC4021"/>
    <w:rsid w:val="00EC4900"/>
    <w:rsid w:val="00EC4925"/>
    <w:rsid w:val="00EC497D"/>
    <w:rsid w:val="00EC4AF6"/>
    <w:rsid w:val="00EC4DA3"/>
    <w:rsid w:val="00EC4E87"/>
    <w:rsid w:val="00EC513E"/>
    <w:rsid w:val="00EC5146"/>
    <w:rsid w:val="00EC5994"/>
    <w:rsid w:val="00EC5F78"/>
    <w:rsid w:val="00EC620D"/>
    <w:rsid w:val="00EC64CA"/>
    <w:rsid w:val="00EC697C"/>
    <w:rsid w:val="00EC6AA9"/>
    <w:rsid w:val="00EC700B"/>
    <w:rsid w:val="00EC74E5"/>
    <w:rsid w:val="00EC7599"/>
    <w:rsid w:val="00EC778C"/>
    <w:rsid w:val="00ED01E3"/>
    <w:rsid w:val="00ED049C"/>
    <w:rsid w:val="00ED05D1"/>
    <w:rsid w:val="00ED0CFA"/>
    <w:rsid w:val="00ED139C"/>
    <w:rsid w:val="00ED1424"/>
    <w:rsid w:val="00ED18E7"/>
    <w:rsid w:val="00ED19C3"/>
    <w:rsid w:val="00ED220E"/>
    <w:rsid w:val="00ED2775"/>
    <w:rsid w:val="00ED2A2C"/>
    <w:rsid w:val="00ED3158"/>
    <w:rsid w:val="00ED319C"/>
    <w:rsid w:val="00ED3F1A"/>
    <w:rsid w:val="00ED418B"/>
    <w:rsid w:val="00ED4373"/>
    <w:rsid w:val="00ED4781"/>
    <w:rsid w:val="00ED492C"/>
    <w:rsid w:val="00ED51CB"/>
    <w:rsid w:val="00ED5240"/>
    <w:rsid w:val="00ED5250"/>
    <w:rsid w:val="00ED54B8"/>
    <w:rsid w:val="00ED5628"/>
    <w:rsid w:val="00ED580B"/>
    <w:rsid w:val="00ED5C5D"/>
    <w:rsid w:val="00ED63A4"/>
    <w:rsid w:val="00ED6AB8"/>
    <w:rsid w:val="00ED77B0"/>
    <w:rsid w:val="00EE004B"/>
    <w:rsid w:val="00EE01CF"/>
    <w:rsid w:val="00EE05DF"/>
    <w:rsid w:val="00EE0AD3"/>
    <w:rsid w:val="00EE0C22"/>
    <w:rsid w:val="00EE0D46"/>
    <w:rsid w:val="00EE0F08"/>
    <w:rsid w:val="00EE108B"/>
    <w:rsid w:val="00EE1790"/>
    <w:rsid w:val="00EE220E"/>
    <w:rsid w:val="00EE235A"/>
    <w:rsid w:val="00EE2433"/>
    <w:rsid w:val="00EE273A"/>
    <w:rsid w:val="00EE2DD6"/>
    <w:rsid w:val="00EE2FDC"/>
    <w:rsid w:val="00EE3541"/>
    <w:rsid w:val="00EE3A7A"/>
    <w:rsid w:val="00EE3F11"/>
    <w:rsid w:val="00EE4DDA"/>
    <w:rsid w:val="00EE5282"/>
    <w:rsid w:val="00EE54E0"/>
    <w:rsid w:val="00EE5631"/>
    <w:rsid w:val="00EE59F5"/>
    <w:rsid w:val="00EE5A7D"/>
    <w:rsid w:val="00EE5C64"/>
    <w:rsid w:val="00EE5DF5"/>
    <w:rsid w:val="00EE64E1"/>
    <w:rsid w:val="00EE669B"/>
    <w:rsid w:val="00EE6AA7"/>
    <w:rsid w:val="00EE6C58"/>
    <w:rsid w:val="00EE6EF5"/>
    <w:rsid w:val="00EE797A"/>
    <w:rsid w:val="00EE7BD9"/>
    <w:rsid w:val="00EE7CD5"/>
    <w:rsid w:val="00EF04F9"/>
    <w:rsid w:val="00EF0694"/>
    <w:rsid w:val="00EF0937"/>
    <w:rsid w:val="00EF09E0"/>
    <w:rsid w:val="00EF0C23"/>
    <w:rsid w:val="00EF1106"/>
    <w:rsid w:val="00EF1308"/>
    <w:rsid w:val="00EF2A56"/>
    <w:rsid w:val="00EF31E2"/>
    <w:rsid w:val="00EF3B05"/>
    <w:rsid w:val="00EF3BC7"/>
    <w:rsid w:val="00EF3F24"/>
    <w:rsid w:val="00EF3FD2"/>
    <w:rsid w:val="00EF44F4"/>
    <w:rsid w:val="00EF4581"/>
    <w:rsid w:val="00EF4841"/>
    <w:rsid w:val="00EF486D"/>
    <w:rsid w:val="00EF5139"/>
    <w:rsid w:val="00EF611B"/>
    <w:rsid w:val="00EF673B"/>
    <w:rsid w:val="00EF6AD7"/>
    <w:rsid w:val="00EF6C5A"/>
    <w:rsid w:val="00EF7009"/>
    <w:rsid w:val="00EF72F0"/>
    <w:rsid w:val="00EF76D2"/>
    <w:rsid w:val="00EF77F7"/>
    <w:rsid w:val="00EF7C17"/>
    <w:rsid w:val="00EF7CDA"/>
    <w:rsid w:val="00EF7EF4"/>
    <w:rsid w:val="00F00028"/>
    <w:rsid w:val="00F00FD3"/>
    <w:rsid w:val="00F0183D"/>
    <w:rsid w:val="00F02C82"/>
    <w:rsid w:val="00F02E59"/>
    <w:rsid w:val="00F02EA3"/>
    <w:rsid w:val="00F030AA"/>
    <w:rsid w:val="00F033F9"/>
    <w:rsid w:val="00F034A7"/>
    <w:rsid w:val="00F03F1F"/>
    <w:rsid w:val="00F03F45"/>
    <w:rsid w:val="00F045E6"/>
    <w:rsid w:val="00F046F1"/>
    <w:rsid w:val="00F0493B"/>
    <w:rsid w:val="00F04D21"/>
    <w:rsid w:val="00F050F4"/>
    <w:rsid w:val="00F05229"/>
    <w:rsid w:val="00F05286"/>
    <w:rsid w:val="00F0556E"/>
    <w:rsid w:val="00F055F0"/>
    <w:rsid w:val="00F05B19"/>
    <w:rsid w:val="00F05D5A"/>
    <w:rsid w:val="00F06348"/>
    <w:rsid w:val="00F06434"/>
    <w:rsid w:val="00F0674D"/>
    <w:rsid w:val="00F06D69"/>
    <w:rsid w:val="00F07435"/>
    <w:rsid w:val="00F075E7"/>
    <w:rsid w:val="00F07A1D"/>
    <w:rsid w:val="00F07AED"/>
    <w:rsid w:val="00F07FE4"/>
    <w:rsid w:val="00F101E5"/>
    <w:rsid w:val="00F10224"/>
    <w:rsid w:val="00F109F8"/>
    <w:rsid w:val="00F10D3F"/>
    <w:rsid w:val="00F110E7"/>
    <w:rsid w:val="00F111B2"/>
    <w:rsid w:val="00F11AA7"/>
    <w:rsid w:val="00F11CD8"/>
    <w:rsid w:val="00F11F84"/>
    <w:rsid w:val="00F1226B"/>
    <w:rsid w:val="00F135DE"/>
    <w:rsid w:val="00F13640"/>
    <w:rsid w:val="00F136F9"/>
    <w:rsid w:val="00F137E4"/>
    <w:rsid w:val="00F13A73"/>
    <w:rsid w:val="00F14165"/>
    <w:rsid w:val="00F141E9"/>
    <w:rsid w:val="00F141FB"/>
    <w:rsid w:val="00F1467D"/>
    <w:rsid w:val="00F14AE2"/>
    <w:rsid w:val="00F153FB"/>
    <w:rsid w:val="00F15500"/>
    <w:rsid w:val="00F16CCF"/>
    <w:rsid w:val="00F176B3"/>
    <w:rsid w:val="00F178ED"/>
    <w:rsid w:val="00F1799E"/>
    <w:rsid w:val="00F17AB4"/>
    <w:rsid w:val="00F202D4"/>
    <w:rsid w:val="00F20D89"/>
    <w:rsid w:val="00F20E03"/>
    <w:rsid w:val="00F20E83"/>
    <w:rsid w:val="00F20F53"/>
    <w:rsid w:val="00F212F5"/>
    <w:rsid w:val="00F21758"/>
    <w:rsid w:val="00F22DB8"/>
    <w:rsid w:val="00F22E96"/>
    <w:rsid w:val="00F22F2C"/>
    <w:rsid w:val="00F23251"/>
    <w:rsid w:val="00F233B3"/>
    <w:rsid w:val="00F234C0"/>
    <w:rsid w:val="00F23763"/>
    <w:rsid w:val="00F23898"/>
    <w:rsid w:val="00F23992"/>
    <w:rsid w:val="00F23E85"/>
    <w:rsid w:val="00F23EA1"/>
    <w:rsid w:val="00F2408A"/>
    <w:rsid w:val="00F241F5"/>
    <w:rsid w:val="00F24B96"/>
    <w:rsid w:val="00F24BC4"/>
    <w:rsid w:val="00F25098"/>
    <w:rsid w:val="00F2514B"/>
    <w:rsid w:val="00F252A9"/>
    <w:rsid w:val="00F2622B"/>
    <w:rsid w:val="00F26314"/>
    <w:rsid w:val="00F2656B"/>
    <w:rsid w:val="00F2674F"/>
    <w:rsid w:val="00F26D0C"/>
    <w:rsid w:val="00F27B56"/>
    <w:rsid w:val="00F27C75"/>
    <w:rsid w:val="00F302B1"/>
    <w:rsid w:val="00F30341"/>
    <w:rsid w:val="00F305C5"/>
    <w:rsid w:val="00F3078B"/>
    <w:rsid w:val="00F30834"/>
    <w:rsid w:val="00F309EA"/>
    <w:rsid w:val="00F30B3C"/>
    <w:rsid w:val="00F311DE"/>
    <w:rsid w:val="00F31595"/>
    <w:rsid w:val="00F315F3"/>
    <w:rsid w:val="00F3199F"/>
    <w:rsid w:val="00F32129"/>
    <w:rsid w:val="00F32409"/>
    <w:rsid w:val="00F326A4"/>
    <w:rsid w:val="00F32826"/>
    <w:rsid w:val="00F32E37"/>
    <w:rsid w:val="00F33029"/>
    <w:rsid w:val="00F33DCC"/>
    <w:rsid w:val="00F3403E"/>
    <w:rsid w:val="00F342A2"/>
    <w:rsid w:val="00F34403"/>
    <w:rsid w:val="00F34511"/>
    <w:rsid w:val="00F348B9"/>
    <w:rsid w:val="00F34924"/>
    <w:rsid w:val="00F34BC3"/>
    <w:rsid w:val="00F3617C"/>
    <w:rsid w:val="00F36228"/>
    <w:rsid w:val="00F36B46"/>
    <w:rsid w:val="00F36CF1"/>
    <w:rsid w:val="00F36E43"/>
    <w:rsid w:val="00F36F84"/>
    <w:rsid w:val="00F37310"/>
    <w:rsid w:val="00F37422"/>
    <w:rsid w:val="00F37E50"/>
    <w:rsid w:val="00F37F2C"/>
    <w:rsid w:val="00F404FD"/>
    <w:rsid w:val="00F407E1"/>
    <w:rsid w:val="00F40F5A"/>
    <w:rsid w:val="00F40FA2"/>
    <w:rsid w:val="00F411EF"/>
    <w:rsid w:val="00F41BFA"/>
    <w:rsid w:val="00F43B1D"/>
    <w:rsid w:val="00F43E6D"/>
    <w:rsid w:val="00F44025"/>
    <w:rsid w:val="00F440FE"/>
    <w:rsid w:val="00F44645"/>
    <w:rsid w:val="00F44BAA"/>
    <w:rsid w:val="00F45081"/>
    <w:rsid w:val="00F450F5"/>
    <w:rsid w:val="00F451B4"/>
    <w:rsid w:val="00F4555A"/>
    <w:rsid w:val="00F45A64"/>
    <w:rsid w:val="00F45C8A"/>
    <w:rsid w:val="00F45FB0"/>
    <w:rsid w:val="00F4619D"/>
    <w:rsid w:val="00F46709"/>
    <w:rsid w:val="00F469D9"/>
    <w:rsid w:val="00F46B5B"/>
    <w:rsid w:val="00F46C4C"/>
    <w:rsid w:val="00F46E8D"/>
    <w:rsid w:val="00F47839"/>
    <w:rsid w:val="00F478FF"/>
    <w:rsid w:val="00F47E41"/>
    <w:rsid w:val="00F5034B"/>
    <w:rsid w:val="00F513BA"/>
    <w:rsid w:val="00F51CE1"/>
    <w:rsid w:val="00F51D52"/>
    <w:rsid w:val="00F5218A"/>
    <w:rsid w:val="00F5224F"/>
    <w:rsid w:val="00F52581"/>
    <w:rsid w:val="00F53194"/>
    <w:rsid w:val="00F531A5"/>
    <w:rsid w:val="00F54837"/>
    <w:rsid w:val="00F548DE"/>
    <w:rsid w:val="00F54DA3"/>
    <w:rsid w:val="00F55268"/>
    <w:rsid w:val="00F55EA3"/>
    <w:rsid w:val="00F56081"/>
    <w:rsid w:val="00F569B6"/>
    <w:rsid w:val="00F56ED1"/>
    <w:rsid w:val="00F56EFD"/>
    <w:rsid w:val="00F56FE4"/>
    <w:rsid w:val="00F573F3"/>
    <w:rsid w:val="00F576C8"/>
    <w:rsid w:val="00F60133"/>
    <w:rsid w:val="00F60479"/>
    <w:rsid w:val="00F604FF"/>
    <w:rsid w:val="00F6051E"/>
    <w:rsid w:val="00F605A2"/>
    <w:rsid w:val="00F60BC8"/>
    <w:rsid w:val="00F60E1C"/>
    <w:rsid w:val="00F61583"/>
    <w:rsid w:val="00F615F5"/>
    <w:rsid w:val="00F616C5"/>
    <w:rsid w:val="00F6197C"/>
    <w:rsid w:val="00F61EC0"/>
    <w:rsid w:val="00F62095"/>
    <w:rsid w:val="00F623D3"/>
    <w:rsid w:val="00F629A7"/>
    <w:rsid w:val="00F6329A"/>
    <w:rsid w:val="00F634DB"/>
    <w:rsid w:val="00F63A21"/>
    <w:rsid w:val="00F63C71"/>
    <w:rsid w:val="00F63E45"/>
    <w:rsid w:val="00F6401D"/>
    <w:rsid w:val="00F64CAB"/>
    <w:rsid w:val="00F65125"/>
    <w:rsid w:val="00F6522E"/>
    <w:rsid w:val="00F653E0"/>
    <w:rsid w:val="00F654F9"/>
    <w:rsid w:val="00F65A4A"/>
    <w:rsid w:val="00F660F6"/>
    <w:rsid w:val="00F66C31"/>
    <w:rsid w:val="00F6720B"/>
    <w:rsid w:val="00F67429"/>
    <w:rsid w:val="00F67557"/>
    <w:rsid w:val="00F67658"/>
    <w:rsid w:val="00F67ABA"/>
    <w:rsid w:val="00F67D33"/>
    <w:rsid w:val="00F67F15"/>
    <w:rsid w:val="00F70024"/>
    <w:rsid w:val="00F7015F"/>
    <w:rsid w:val="00F70E4E"/>
    <w:rsid w:val="00F711B0"/>
    <w:rsid w:val="00F71656"/>
    <w:rsid w:val="00F71DB1"/>
    <w:rsid w:val="00F722F9"/>
    <w:rsid w:val="00F72666"/>
    <w:rsid w:val="00F72BCE"/>
    <w:rsid w:val="00F7304F"/>
    <w:rsid w:val="00F733C6"/>
    <w:rsid w:val="00F74F22"/>
    <w:rsid w:val="00F75379"/>
    <w:rsid w:val="00F756B3"/>
    <w:rsid w:val="00F758FE"/>
    <w:rsid w:val="00F759C0"/>
    <w:rsid w:val="00F76189"/>
    <w:rsid w:val="00F761C1"/>
    <w:rsid w:val="00F7636F"/>
    <w:rsid w:val="00F76A00"/>
    <w:rsid w:val="00F76DC4"/>
    <w:rsid w:val="00F76EA0"/>
    <w:rsid w:val="00F76FD3"/>
    <w:rsid w:val="00F774D1"/>
    <w:rsid w:val="00F7765E"/>
    <w:rsid w:val="00F777C2"/>
    <w:rsid w:val="00F77996"/>
    <w:rsid w:val="00F77A76"/>
    <w:rsid w:val="00F77B3D"/>
    <w:rsid w:val="00F77BDF"/>
    <w:rsid w:val="00F809AE"/>
    <w:rsid w:val="00F80A97"/>
    <w:rsid w:val="00F80F7B"/>
    <w:rsid w:val="00F814F9"/>
    <w:rsid w:val="00F81C62"/>
    <w:rsid w:val="00F81EFE"/>
    <w:rsid w:val="00F8218A"/>
    <w:rsid w:val="00F8278C"/>
    <w:rsid w:val="00F82AA9"/>
    <w:rsid w:val="00F82ADC"/>
    <w:rsid w:val="00F82EE8"/>
    <w:rsid w:val="00F8332D"/>
    <w:rsid w:val="00F83EDB"/>
    <w:rsid w:val="00F84262"/>
    <w:rsid w:val="00F84312"/>
    <w:rsid w:val="00F84556"/>
    <w:rsid w:val="00F846A6"/>
    <w:rsid w:val="00F848D1"/>
    <w:rsid w:val="00F84D76"/>
    <w:rsid w:val="00F8512C"/>
    <w:rsid w:val="00F858C3"/>
    <w:rsid w:val="00F86477"/>
    <w:rsid w:val="00F86A7F"/>
    <w:rsid w:val="00F86BAF"/>
    <w:rsid w:val="00F87654"/>
    <w:rsid w:val="00F87764"/>
    <w:rsid w:val="00F8786E"/>
    <w:rsid w:val="00F90049"/>
    <w:rsid w:val="00F903BC"/>
    <w:rsid w:val="00F90668"/>
    <w:rsid w:val="00F90863"/>
    <w:rsid w:val="00F90E92"/>
    <w:rsid w:val="00F9174D"/>
    <w:rsid w:val="00F91876"/>
    <w:rsid w:val="00F922F5"/>
    <w:rsid w:val="00F92E16"/>
    <w:rsid w:val="00F93DB6"/>
    <w:rsid w:val="00F94183"/>
    <w:rsid w:val="00F94A3B"/>
    <w:rsid w:val="00F94A6D"/>
    <w:rsid w:val="00F94BE3"/>
    <w:rsid w:val="00F953D2"/>
    <w:rsid w:val="00F95AFD"/>
    <w:rsid w:val="00F95B6F"/>
    <w:rsid w:val="00F96D03"/>
    <w:rsid w:val="00F975AD"/>
    <w:rsid w:val="00F97D31"/>
    <w:rsid w:val="00F97F72"/>
    <w:rsid w:val="00FA0117"/>
    <w:rsid w:val="00FA031E"/>
    <w:rsid w:val="00FA061A"/>
    <w:rsid w:val="00FA064A"/>
    <w:rsid w:val="00FA0DC2"/>
    <w:rsid w:val="00FA1263"/>
    <w:rsid w:val="00FA1857"/>
    <w:rsid w:val="00FA1EA8"/>
    <w:rsid w:val="00FA1EFA"/>
    <w:rsid w:val="00FA1F25"/>
    <w:rsid w:val="00FA229A"/>
    <w:rsid w:val="00FA236F"/>
    <w:rsid w:val="00FA2692"/>
    <w:rsid w:val="00FA2807"/>
    <w:rsid w:val="00FA2CEE"/>
    <w:rsid w:val="00FA34DE"/>
    <w:rsid w:val="00FA3596"/>
    <w:rsid w:val="00FA3812"/>
    <w:rsid w:val="00FA3A48"/>
    <w:rsid w:val="00FA402B"/>
    <w:rsid w:val="00FA4384"/>
    <w:rsid w:val="00FA4650"/>
    <w:rsid w:val="00FA4D84"/>
    <w:rsid w:val="00FA5217"/>
    <w:rsid w:val="00FA5916"/>
    <w:rsid w:val="00FA5F64"/>
    <w:rsid w:val="00FA61E7"/>
    <w:rsid w:val="00FA64AE"/>
    <w:rsid w:val="00FA69FF"/>
    <w:rsid w:val="00FA703C"/>
    <w:rsid w:val="00FA7491"/>
    <w:rsid w:val="00FA7CAC"/>
    <w:rsid w:val="00FA7CC3"/>
    <w:rsid w:val="00FB017C"/>
    <w:rsid w:val="00FB045C"/>
    <w:rsid w:val="00FB0552"/>
    <w:rsid w:val="00FB0719"/>
    <w:rsid w:val="00FB08E8"/>
    <w:rsid w:val="00FB0903"/>
    <w:rsid w:val="00FB094D"/>
    <w:rsid w:val="00FB09C8"/>
    <w:rsid w:val="00FB0B26"/>
    <w:rsid w:val="00FB0B2C"/>
    <w:rsid w:val="00FB0CA1"/>
    <w:rsid w:val="00FB13E9"/>
    <w:rsid w:val="00FB159E"/>
    <w:rsid w:val="00FB1C64"/>
    <w:rsid w:val="00FB1E82"/>
    <w:rsid w:val="00FB28A3"/>
    <w:rsid w:val="00FB2C4B"/>
    <w:rsid w:val="00FB36B9"/>
    <w:rsid w:val="00FB3916"/>
    <w:rsid w:val="00FB3F6C"/>
    <w:rsid w:val="00FB44F7"/>
    <w:rsid w:val="00FB4872"/>
    <w:rsid w:val="00FB4AA8"/>
    <w:rsid w:val="00FB4B85"/>
    <w:rsid w:val="00FB4E55"/>
    <w:rsid w:val="00FB54E9"/>
    <w:rsid w:val="00FB5979"/>
    <w:rsid w:val="00FB5A9D"/>
    <w:rsid w:val="00FB5AFC"/>
    <w:rsid w:val="00FB6121"/>
    <w:rsid w:val="00FB6353"/>
    <w:rsid w:val="00FB63CD"/>
    <w:rsid w:val="00FB6EA7"/>
    <w:rsid w:val="00FB73B0"/>
    <w:rsid w:val="00FB7BE9"/>
    <w:rsid w:val="00FC027F"/>
    <w:rsid w:val="00FC0B43"/>
    <w:rsid w:val="00FC0D39"/>
    <w:rsid w:val="00FC0FFF"/>
    <w:rsid w:val="00FC1552"/>
    <w:rsid w:val="00FC22EA"/>
    <w:rsid w:val="00FC280A"/>
    <w:rsid w:val="00FC2A0D"/>
    <w:rsid w:val="00FC3A3E"/>
    <w:rsid w:val="00FC3AD0"/>
    <w:rsid w:val="00FC3CF0"/>
    <w:rsid w:val="00FC45C6"/>
    <w:rsid w:val="00FC4DCE"/>
    <w:rsid w:val="00FC526E"/>
    <w:rsid w:val="00FC550A"/>
    <w:rsid w:val="00FC5681"/>
    <w:rsid w:val="00FC5691"/>
    <w:rsid w:val="00FC5995"/>
    <w:rsid w:val="00FC5A66"/>
    <w:rsid w:val="00FC5E60"/>
    <w:rsid w:val="00FC6535"/>
    <w:rsid w:val="00FC658D"/>
    <w:rsid w:val="00FC6A1F"/>
    <w:rsid w:val="00FC6F32"/>
    <w:rsid w:val="00FC6F5C"/>
    <w:rsid w:val="00FC7447"/>
    <w:rsid w:val="00FC76C1"/>
    <w:rsid w:val="00FD0008"/>
    <w:rsid w:val="00FD006F"/>
    <w:rsid w:val="00FD055D"/>
    <w:rsid w:val="00FD05A4"/>
    <w:rsid w:val="00FD0B38"/>
    <w:rsid w:val="00FD0B53"/>
    <w:rsid w:val="00FD0BF4"/>
    <w:rsid w:val="00FD0E5F"/>
    <w:rsid w:val="00FD0ED8"/>
    <w:rsid w:val="00FD0F97"/>
    <w:rsid w:val="00FD1DF7"/>
    <w:rsid w:val="00FD24BB"/>
    <w:rsid w:val="00FD2682"/>
    <w:rsid w:val="00FD3012"/>
    <w:rsid w:val="00FD30A7"/>
    <w:rsid w:val="00FD30ED"/>
    <w:rsid w:val="00FD3402"/>
    <w:rsid w:val="00FD38D0"/>
    <w:rsid w:val="00FD3A1C"/>
    <w:rsid w:val="00FD3B3E"/>
    <w:rsid w:val="00FD3CE8"/>
    <w:rsid w:val="00FD3F20"/>
    <w:rsid w:val="00FD4052"/>
    <w:rsid w:val="00FD4074"/>
    <w:rsid w:val="00FD408C"/>
    <w:rsid w:val="00FD4AA2"/>
    <w:rsid w:val="00FD4BB8"/>
    <w:rsid w:val="00FD4D1B"/>
    <w:rsid w:val="00FD4E71"/>
    <w:rsid w:val="00FD4F53"/>
    <w:rsid w:val="00FD5175"/>
    <w:rsid w:val="00FD54B0"/>
    <w:rsid w:val="00FD5953"/>
    <w:rsid w:val="00FD5A05"/>
    <w:rsid w:val="00FD5B6A"/>
    <w:rsid w:val="00FD6208"/>
    <w:rsid w:val="00FD7084"/>
    <w:rsid w:val="00FD73DD"/>
    <w:rsid w:val="00FD7754"/>
    <w:rsid w:val="00FD7DF2"/>
    <w:rsid w:val="00FE0059"/>
    <w:rsid w:val="00FE058B"/>
    <w:rsid w:val="00FE074D"/>
    <w:rsid w:val="00FE0F6A"/>
    <w:rsid w:val="00FE12DF"/>
    <w:rsid w:val="00FE13D6"/>
    <w:rsid w:val="00FE16FA"/>
    <w:rsid w:val="00FE182E"/>
    <w:rsid w:val="00FE19C6"/>
    <w:rsid w:val="00FE1EDD"/>
    <w:rsid w:val="00FE2072"/>
    <w:rsid w:val="00FE2102"/>
    <w:rsid w:val="00FE2532"/>
    <w:rsid w:val="00FE253A"/>
    <w:rsid w:val="00FE2864"/>
    <w:rsid w:val="00FE286F"/>
    <w:rsid w:val="00FE379D"/>
    <w:rsid w:val="00FE3A0B"/>
    <w:rsid w:val="00FE423A"/>
    <w:rsid w:val="00FE45CA"/>
    <w:rsid w:val="00FE47B4"/>
    <w:rsid w:val="00FE50E8"/>
    <w:rsid w:val="00FE5C37"/>
    <w:rsid w:val="00FE5E67"/>
    <w:rsid w:val="00FE668C"/>
    <w:rsid w:val="00FE688C"/>
    <w:rsid w:val="00FE70DD"/>
    <w:rsid w:val="00FE71D2"/>
    <w:rsid w:val="00FE71F2"/>
    <w:rsid w:val="00FE7C36"/>
    <w:rsid w:val="00FF006F"/>
    <w:rsid w:val="00FF0942"/>
    <w:rsid w:val="00FF0AB9"/>
    <w:rsid w:val="00FF0E6A"/>
    <w:rsid w:val="00FF1364"/>
    <w:rsid w:val="00FF19D4"/>
    <w:rsid w:val="00FF1ED3"/>
    <w:rsid w:val="00FF20E9"/>
    <w:rsid w:val="00FF2897"/>
    <w:rsid w:val="00FF2C65"/>
    <w:rsid w:val="00FF3018"/>
    <w:rsid w:val="00FF3415"/>
    <w:rsid w:val="00FF3E67"/>
    <w:rsid w:val="00FF3F5A"/>
    <w:rsid w:val="00FF42CD"/>
    <w:rsid w:val="00FF439C"/>
    <w:rsid w:val="00FF43DD"/>
    <w:rsid w:val="00FF470A"/>
    <w:rsid w:val="00FF47A9"/>
    <w:rsid w:val="00FF4C0E"/>
    <w:rsid w:val="00FF4F01"/>
    <w:rsid w:val="00FF4F32"/>
    <w:rsid w:val="00FF5366"/>
    <w:rsid w:val="00FF5485"/>
    <w:rsid w:val="00FF566C"/>
    <w:rsid w:val="00FF65EB"/>
    <w:rsid w:val="00FF662E"/>
    <w:rsid w:val="00FF6A60"/>
    <w:rsid w:val="00FF6E96"/>
    <w:rsid w:val="00FF72BB"/>
    <w:rsid w:val="00FF74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73255A4E"/>
  <w15:chartTrackingRefBased/>
  <w15:docId w15:val="{387B9E6E-4E48-48FD-B816-E98F0D60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EE7"/>
    <w:pPr>
      <w:spacing w:after="0" w:line="240" w:lineRule="auto"/>
      <w:jc w:val="both"/>
    </w:pPr>
    <w:rPr>
      <w:rFonts w:eastAsia="Times New Roman" w:cs="Times New Roman"/>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EE7"/>
    <w:pPr>
      <w:spacing w:after="160" w:line="259" w:lineRule="auto"/>
      <w:ind w:left="720"/>
      <w:contextualSpacing/>
      <w:jc w:val="left"/>
    </w:pPr>
    <w:rPr>
      <w:rFonts w:ascii="Calibri" w:eastAsia="Calibri" w:hAnsi="Calibri"/>
      <w:szCs w:val="22"/>
      <w:lang w:eastAsia="en-US"/>
    </w:rPr>
  </w:style>
  <w:style w:type="paragraph" w:styleId="NoSpacing">
    <w:name w:val="No Spacing"/>
    <w:uiPriority w:val="1"/>
    <w:qFormat/>
    <w:rsid w:val="00625EE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B51FC"/>
    <w:pPr>
      <w:tabs>
        <w:tab w:val="center" w:pos="4680"/>
        <w:tab w:val="right" w:pos="9360"/>
      </w:tabs>
    </w:pPr>
  </w:style>
  <w:style w:type="character" w:customStyle="1" w:styleId="HeaderChar">
    <w:name w:val="Header Char"/>
    <w:basedOn w:val="DefaultParagraphFont"/>
    <w:link w:val="Header"/>
    <w:uiPriority w:val="99"/>
    <w:rsid w:val="005B51FC"/>
    <w:rPr>
      <w:rFonts w:eastAsia="Times New Roman" w:cs="Times New Roman"/>
      <w:szCs w:val="20"/>
      <w:lang w:eastAsia="hr-HR"/>
    </w:rPr>
  </w:style>
  <w:style w:type="paragraph" w:styleId="Footer">
    <w:name w:val="footer"/>
    <w:basedOn w:val="Normal"/>
    <w:link w:val="FooterChar"/>
    <w:uiPriority w:val="99"/>
    <w:unhideWhenUsed/>
    <w:rsid w:val="005B51FC"/>
    <w:pPr>
      <w:tabs>
        <w:tab w:val="center" w:pos="4680"/>
        <w:tab w:val="right" w:pos="9360"/>
      </w:tabs>
    </w:pPr>
  </w:style>
  <w:style w:type="character" w:customStyle="1" w:styleId="FooterChar">
    <w:name w:val="Footer Char"/>
    <w:basedOn w:val="DefaultParagraphFont"/>
    <w:link w:val="Footer"/>
    <w:uiPriority w:val="99"/>
    <w:rsid w:val="005B51FC"/>
    <w:rPr>
      <w:rFonts w:eastAsia="Times New Roman" w:cs="Times New Roman"/>
      <w:szCs w:val="20"/>
      <w:lang w:eastAsia="hr-HR"/>
    </w:rPr>
  </w:style>
  <w:style w:type="character" w:styleId="CommentReference">
    <w:name w:val="annotation reference"/>
    <w:basedOn w:val="DefaultParagraphFont"/>
    <w:uiPriority w:val="99"/>
    <w:semiHidden/>
    <w:unhideWhenUsed/>
    <w:rsid w:val="0034452F"/>
    <w:rPr>
      <w:sz w:val="16"/>
      <w:szCs w:val="16"/>
    </w:rPr>
  </w:style>
  <w:style w:type="paragraph" w:styleId="CommentText">
    <w:name w:val="annotation text"/>
    <w:basedOn w:val="Normal"/>
    <w:link w:val="CommentTextChar"/>
    <w:uiPriority w:val="99"/>
    <w:semiHidden/>
    <w:unhideWhenUsed/>
    <w:rsid w:val="0034452F"/>
    <w:rPr>
      <w:sz w:val="20"/>
    </w:rPr>
  </w:style>
  <w:style w:type="character" w:customStyle="1" w:styleId="CommentTextChar">
    <w:name w:val="Comment Text Char"/>
    <w:basedOn w:val="DefaultParagraphFont"/>
    <w:link w:val="CommentText"/>
    <w:uiPriority w:val="99"/>
    <w:semiHidden/>
    <w:rsid w:val="0034452F"/>
    <w:rPr>
      <w:rFonts w:eastAsia="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34452F"/>
    <w:rPr>
      <w:b/>
      <w:bCs/>
    </w:rPr>
  </w:style>
  <w:style w:type="character" w:customStyle="1" w:styleId="CommentSubjectChar">
    <w:name w:val="Comment Subject Char"/>
    <w:basedOn w:val="CommentTextChar"/>
    <w:link w:val="CommentSubject"/>
    <w:uiPriority w:val="99"/>
    <w:semiHidden/>
    <w:rsid w:val="0034452F"/>
    <w:rPr>
      <w:rFonts w:eastAsia="Times New Roman" w:cs="Times New Roman"/>
      <w:b/>
      <w:bCs/>
      <w:sz w:val="20"/>
      <w:szCs w:val="20"/>
      <w:lang w:eastAsia="hr-HR"/>
    </w:rPr>
  </w:style>
  <w:style w:type="paragraph" w:styleId="BalloonText">
    <w:name w:val="Balloon Text"/>
    <w:basedOn w:val="Normal"/>
    <w:link w:val="BalloonTextChar"/>
    <w:uiPriority w:val="99"/>
    <w:semiHidden/>
    <w:unhideWhenUsed/>
    <w:rsid w:val="003445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52F"/>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7526A-A9EA-45D0-9AE4-7BAA2D21E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4130</Words>
  <Characters>23543</Characters>
  <Application>Microsoft Office Word</Application>
  <DocSecurity>8</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Spomenka Stanki Herman</dc:creator>
  <cp:keywords/>
  <dc:description/>
  <cp:lastModifiedBy>Spomenka Stankic</cp:lastModifiedBy>
  <cp:revision>2</cp:revision>
  <dcterms:created xsi:type="dcterms:W3CDTF">2026-07-21T10:07:00Z</dcterms:created>
  <dcterms:modified xsi:type="dcterms:W3CDTF">2026-07-21T10:07:00Z</dcterms:modified>
</cp:coreProperties>
</file>