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4896" w14:textId="77777777" w:rsidR="00894409" w:rsidRPr="006A205B" w:rsidRDefault="00AA2667" w:rsidP="006F2A4A">
      <w:pPr>
        <w:pStyle w:val="BodyText"/>
        <w:widowControl/>
        <w:jc w:val="both"/>
        <w:rPr>
          <w:rFonts w:ascii="Titillium" w:hAnsi="Titillium"/>
          <w:b/>
          <w:sz w:val="18"/>
          <w:szCs w:val="18"/>
        </w:rPr>
      </w:pPr>
      <w:r w:rsidRPr="006A205B">
        <w:rPr>
          <w:rFonts w:ascii="Titillium" w:hAnsi="Titillium"/>
          <w:b/>
          <w:sz w:val="18"/>
          <w:szCs w:val="18"/>
        </w:rPr>
        <w:t xml:space="preserve">ZAPISNIK </w:t>
      </w:r>
    </w:p>
    <w:p w14:paraId="74019714" w14:textId="4D861532" w:rsidR="00AA2667" w:rsidRPr="006A205B" w:rsidRDefault="00A31F9D" w:rsidP="006F2A4A">
      <w:pPr>
        <w:pStyle w:val="BodyText"/>
        <w:widowControl/>
        <w:jc w:val="both"/>
        <w:rPr>
          <w:rFonts w:ascii="Titillium" w:hAnsi="Titillium"/>
          <w:b/>
          <w:sz w:val="18"/>
          <w:szCs w:val="18"/>
        </w:rPr>
      </w:pPr>
      <w:r>
        <w:rPr>
          <w:rFonts w:ascii="Titillium" w:hAnsi="Titillium"/>
          <w:b/>
          <w:sz w:val="18"/>
          <w:szCs w:val="18"/>
        </w:rPr>
        <w:t>3</w:t>
      </w:r>
      <w:r w:rsidR="00526F07">
        <w:rPr>
          <w:rFonts w:ascii="Titillium" w:hAnsi="Titillium"/>
          <w:b/>
          <w:sz w:val="18"/>
          <w:szCs w:val="18"/>
        </w:rPr>
        <w:t>1</w:t>
      </w:r>
      <w:r w:rsidR="00F51CD5">
        <w:rPr>
          <w:rFonts w:ascii="Titillium" w:hAnsi="Titillium"/>
          <w:b/>
          <w:sz w:val="18"/>
          <w:szCs w:val="18"/>
        </w:rPr>
        <w:t>2</w:t>
      </w:r>
      <w:r w:rsidR="00AA2667" w:rsidRPr="006A205B">
        <w:rPr>
          <w:rFonts w:ascii="Titillium" w:hAnsi="Titillium"/>
          <w:b/>
          <w:sz w:val="18"/>
          <w:szCs w:val="18"/>
        </w:rPr>
        <w:t>.</w:t>
      </w:r>
      <w:r w:rsidR="004614D7">
        <w:rPr>
          <w:rFonts w:ascii="Courier New" w:hAnsi="Courier New" w:cs="Courier New"/>
          <w:b/>
          <w:sz w:val="18"/>
          <w:szCs w:val="18"/>
        </w:rPr>
        <w:t xml:space="preserve"> </w:t>
      </w:r>
      <w:r w:rsidR="00AA2667" w:rsidRPr="006A205B">
        <w:rPr>
          <w:rFonts w:ascii="Titillium" w:hAnsi="Titillium"/>
          <w:b/>
          <w:sz w:val="18"/>
          <w:szCs w:val="18"/>
        </w:rPr>
        <w:t>sjednice Znanstvenog vijeća održane</w:t>
      </w:r>
      <w:r w:rsidR="00852765" w:rsidRPr="006A205B">
        <w:rPr>
          <w:rFonts w:ascii="Titillium" w:hAnsi="Titillium"/>
          <w:b/>
          <w:sz w:val="18"/>
          <w:szCs w:val="18"/>
        </w:rPr>
        <w:t xml:space="preserve"> </w:t>
      </w:r>
      <w:r w:rsidR="00B35295">
        <w:rPr>
          <w:rFonts w:ascii="Titillium" w:hAnsi="Titillium"/>
          <w:b/>
          <w:sz w:val="18"/>
          <w:szCs w:val="18"/>
        </w:rPr>
        <w:t>1</w:t>
      </w:r>
      <w:r w:rsidR="003C1EFC">
        <w:rPr>
          <w:rFonts w:ascii="Titillium" w:hAnsi="Titillium"/>
          <w:b/>
          <w:sz w:val="18"/>
          <w:szCs w:val="18"/>
        </w:rPr>
        <w:t>8</w:t>
      </w:r>
      <w:r w:rsidR="00DB7601" w:rsidRPr="006A205B">
        <w:rPr>
          <w:rFonts w:ascii="Titillium" w:hAnsi="Titillium"/>
          <w:b/>
          <w:sz w:val="18"/>
          <w:szCs w:val="18"/>
        </w:rPr>
        <w:t>.</w:t>
      </w:r>
      <w:r w:rsidR="00B35295">
        <w:rPr>
          <w:rFonts w:ascii="Titillium" w:hAnsi="Titillium"/>
          <w:b/>
          <w:sz w:val="18"/>
          <w:szCs w:val="18"/>
        </w:rPr>
        <w:t>2</w:t>
      </w:r>
      <w:r w:rsidR="004B6AA7" w:rsidRPr="006A205B">
        <w:rPr>
          <w:rFonts w:ascii="Titillium" w:hAnsi="Titillium"/>
          <w:b/>
          <w:sz w:val="18"/>
          <w:szCs w:val="18"/>
        </w:rPr>
        <w:t>.</w:t>
      </w:r>
      <w:r w:rsidR="00996880" w:rsidRPr="006A205B">
        <w:rPr>
          <w:rFonts w:ascii="Titillium" w:hAnsi="Titillium"/>
          <w:b/>
          <w:sz w:val="18"/>
          <w:szCs w:val="18"/>
        </w:rPr>
        <w:t>2</w:t>
      </w:r>
      <w:r w:rsidR="00AA2667" w:rsidRPr="006A205B">
        <w:rPr>
          <w:rFonts w:ascii="Titillium" w:hAnsi="Titillium"/>
          <w:b/>
          <w:sz w:val="18"/>
          <w:szCs w:val="18"/>
        </w:rPr>
        <w:t>0</w:t>
      </w:r>
      <w:r w:rsidR="00EA7A3E">
        <w:rPr>
          <w:rFonts w:ascii="Titillium" w:hAnsi="Titillium"/>
          <w:b/>
          <w:sz w:val="18"/>
          <w:szCs w:val="18"/>
        </w:rPr>
        <w:t>2</w:t>
      </w:r>
      <w:r w:rsidR="003C1EFC">
        <w:rPr>
          <w:rFonts w:ascii="Titillium" w:hAnsi="Titillium"/>
          <w:b/>
          <w:sz w:val="18"/>
          <w:szCs w:val="18"/>
        </w:rPr>
        <w:t>6</w:t>
      </w:r>
      <w:r w:rsidR="00AA2667" w:rsidRPr="006A205B">
        <w:rPr>
          <w:rFonts w:ascii="Titillium" w:hAnsi="Titillium"/>
          <w:b/>
          <w:sz w:val="18"/>
          <w:szCs w:val="18"/>
        </w:rPr>
        <w:t xml:space="preserve">. </w:t>
      </w:r>
    </w:p>
    <w:p w14:paraId="386697A8" w14:textId="77777777" w:rsidR="00FF7118" w:rsidRPr="006A205B" w:rsidRDefault="00FF7118" w:rsidP="006F2A4A">
      <w:pPr>
        <w:keepNext/>
        <w:widowControl/>
        <w:spacing w:before="120"/>
        <w:jc w:val="both"/>
        <w:rPr>
          <w:rFonts w:ascii="Titillium" w:hAnsi="Titillium"/>
          <w:sz w:val="18"/>
          <w:szCs w:val="18"/>
        </w:rPr>
      </w:pPr>
      <w:r w:rsidRPr="006A205B">
        <w:rPr>
          <w:rFonts w:ascii="Titillium" w:hAnsi="Titillium"/>
          <w:sz w:val="18"/>
          <w:szCs w:val="18"/>
        </w:rPr>
        <w:t xml:space="preserve">Nazočni članovi Vijeća: </w:t>
      </w:r>
    </w:p>
    <w:p w14:paraId="1895901C" w14:textId="77885C1B" w:rsidR="001C6DD4" w:rsidRDefault="003E0900" w:rsidP="001C6DD4">
      <w:pPr>
        <w:jc w:val="both"/>
        <w:rPr>
          <w:rFonts w:ascii="Titillium" w:hAnsi="Titillium"/>
          <w:sz w:val="18"/>
          <w:szCs w:val="18"/>
        </w:rPr>
      </w:pPr>
      <w:r w:rsidRPr="006A205B">
        <w:rPr>
          <w:rFonts w:ascii="Titillium" w:hAnsi="Titillium"/>
          <w:sz w:val="18"/>
          <w:szCs w:val="18"/>
        </w:rPr>
        <w:t>Dinko Babić</w:t>
      </w:r>
      <w:r w:rsidR="00CE14CD">
        <w:rPr>
          <w:rFonts w:ascii="Titillium" w:hAnsi="Titillium"/>
          <w:sz w:val="18"/>
          <w:szCs w:val="18"/>
        </w:rPr>
        <w:t>,</w:t>
      </w:r>
      <w:r w:rsidR="007139B1" w:rsidRPr="007139B1">
        <w:rPr>
          <w:rFonts w:ascii="Titillium" w:hAnsi="Titillium"/>
          <w:sz w:val="18"/>
          <w:szCs w:val="18"/>
        </w:rPr>
        <w:t xml:space="preserve"> </w:t>
      </w:r>
      <w:r w:rsidR="007139B1" w:rsidRPr="008D4CDE">
        <w:rPr>
          <w:rFonts w:ascii="Titillium" w:hAnsi="Titillium"/>
          <w:sz w:val="18"/>
          <w:szCs w:val="18"/>
        </w:rPr>
        <w:t>Ivan Bešlić</w:t>
      </w:r>
      <w:r w:rsidR="00886623">
        <w:rPr>
          <w:rFonts w:ascii="Titillium" w:hAnsi="Titillium"/>
          <w:sz w:val="18"/>
          <w:szCs w:val="18"/>
        </w:rPr>
        <w:t>,</w:t>
      </w:r>
      <w:r w:rsidR="00886623" w:rsidRPr="006A205B">
        <w:rPr>
          <w:rFonts w:ascii="Titillium" w:hAnsi="Titillium"/>
          <w:sz w:val="18"/>
          <w:szCs w:val="18"/>
        </w:rPr>
        <w:t xml:space="preserve"> </w:t>
      </w:r>
      <w:r w:rsidR="00E67522" w:rsidRPr="006A205B">
        <w:rPr>
          <w:rFonts w:ascii="Titillium" w:hAnsi="Titillium"/>
          <w:sz w:val="18"/>
          <w:szCs w:val="18"/>
        </w:rPr>
        <w:t>Irena Brčić Karačonji</w:t>
      </w:r>
      <w:r w:rsidR="00E67522">
        <w:rPr>
          <w:rFonts w:ascii="Titillium" w:hAnsi="Titillium"/>
          <w:sz w:val="18"/>
          <w:szCs w:val="18"/>
        </w:rPr>
        <w:t>,</w:t>
      </w:r>
      <w:r w:rsidR="00E67522" w:rsidRPr="006A205B">
        <w:rPr>
          <w:rFonts w:ascii="Titillium" w:hAnsi="Titillium"/>
          <w:sz w:val="18"/>
          <w:szCs w:val="18"/>
        </w:rPr>
        <w:t xml:space="preserve"> </w:t>
      </w:r>
      <w:r w:rsidR="00D96ED6" w:rsidRPr="006A205B">
        <w:rPr>
          <w:rFonts w:ascii="Titillium" w:hAnsi="Titillium"/>
          <w:sz w:val="18"/>
          <w:szCs w:val="18"/>
        </w:rPr>
        <w:t>Davorka Breljak</w:t>
      </w:r>
      <w:r w:rsidR="00D96ED6">
        <w:rPr>
          <w:rFonts w:ascii="Titillium" w:hAnsi="Titillium"/>
          <w:sz w:val="18"/>
          <w:szCs w:val="18"/>
        </w:rPr>
        <w:t>,</w:t>
      </w:r>
      <w:r w:rsidR="00CE14CD" w:rsidRPr="00CE14CD">
        <w:rPr>
          <w:rFonts w:ascii="Titillium" w:hAnsi="Titillium"/>
          <w:sz w:val="18"/>
          <w:szCs w:val="18"/>
        </w:rPr>
        <w:t xml:space="preserve"> </w:t>
      </w:r>
      <w:r w:rsidRPr="006A205B">
        <w:rPr>
          <w:rFonts w:ascii="Titillium" w:hAnsi="Titillium"/>
          <w:sz w:val="18"/>
          <w:szCs w:val="18"/>
        </w:rPr>
        <w:t>Snježana Herceg Romanić</w:t>
      </w:r>
      <w:r w:rsidR="000A6B4F">
        <w:rPr>
          <w:rFonts w:ascii="Titillium" w:hAnsi="Titillium"/>
          <w:sz w:val="18"/>
          <w:szCs w:val="18"/>
        </w:rPr>
        <w:t>,</w:t>
      </w:r>
      <w:r w:rsidR="00E67522" w:rsidRPr="00E67522">
        <w:rPr>
          <w:rFonts w:ascii="Titillium" w:hAnsi="Titillium"/>
          <w:sz w:val="18"/>
          <w:szCs w:val="18"/>
        </w:rPr>
        <w:t xml:space="preserve"> </w:t>
      </w:r>
      <w:r w:rsidR="00E67522">
        <w:rPr>
          <w:rFonts w:ascii="Titillium" w:hAnsi="Titillium"/>
          <w:sz w:val="18"/>
          <w:szCs w:val="18"/>
        </w:rPr>
        <w:t>Ivana Jakovljević,</w:t>
      </w:r>
      <w:r w:rsidR="007139B1">
        <w:rPr>
          <w:rFonts w:ascii="Titillium" w:hAnsi="Titillium"/>
          <w:sz w:val="18"/>
          <w:szCs w:val="18"/>
        </w:rPr>
        <w:t xml:space="preserve"> </w:t>
      </w:r>
      <w:r w:rsidR="001C6DD4" w:rsidRPr="006A205B">
        <w:rPr>
          <w:rFonts w:ascii="Titillium" w:hAnsi="Titillium"/>
          <w:sz w:val="18"/>
          <w:szCs w:val="18"/>
        </w:rPr>
        <w:t>Nevenka Kopjar</w:t>
      </w:r>
      <w:r w:rsidR="001C6DD4">
        <w:rPr>
          <w:rFonts w:ascii="Titillium" w:hAnsi="Titillium"/>
          <w:sz w:val="18"/>
          <w:szCs w:val="18"/>
        </w:rPr>
        <w:t xml:space="preserve">, </w:t>
      </w:r>
      <w:r w:rsidR="007139B1" w:rsidRPr="00902A12">
        <w:rPr>
          <w:rFonts w:ascii="Titillium" w:hAnsi="Titillium"/>
          <w:sz w:val="18"/>
          <w:szCs w:val="18"/>
        </w:rPr>
        <w:t>Maja Lazarus</w:t>
      </w:r>
      <w:r w:rsidR="007139B1">
        <w:rPr>
          <w:rFonts w:ascii="Titillium" w:hAnsi="Titillium"/>
          <w:sz w:val="18"/>
          <w:szCs w:val="18"/>
        </w:rPr>
        <w:t xml:space="preserve">, </w:t>
      </w:r>
      <w:r w:rsidR="009726C6" w:rsidRPr="006A205B">
        <w:rPr>
          <w:rFonts w:ascii="Titillium" w:hAnsi="Titillium"/>
          <w:sz w:val="18"/>
          <w:szCs w:val="18"/>
        </w:rPr>
        <w:t>Ana Lucić Vrdoljak</w:t>
      </w:r>
      <w:r w:rsidR="00501416">
        <w:rPr>
          <w:rFonts w:ascii="Titillium" w:hAnsi="Titillium"/>
          <w:sz w:val="18"/>
          <w:szCs w:val="18"/>
        </w:rPr>
        <w:t>,</w:t>
      </w:r>
      <w:r w:rsidR="00AF7DF5" w:rsidRPr="00AF7DF5">
        <w:rPr>
          <w:rFonts w:ascii="Titillium" w:hAnsi="Titillium"/>
          <w:sz w:val="18"/>
          <w:szCs w:val="18"/>
        </w:rPr>
        <w:t xml:space="preserve"> </w:t>
      </w:r>
      <w:r w:rsidR="00AF7DF5" w:rsidRPr="006A205B">
        <w:rPr>
          <w:rFonts w:ascii="Titillium" w:hAnsi="Titillium"/>
          <w:sz w:val="18"/>
          <w:szCs w:val="18"/>
        </w:rPr>
        <w:t>Jelena Macan</w:t>
      </w:r>
      <w:r w:rsidR="007139B1">
        <w:rPr>
          <w:rFonts w:ascii="Titillium" w:hAnsi="Titillium"/>
          <w:sz w:val="18"/>
          <w:szCs w:val="18"/>
        </w:rPr>
        <w:t>,</w:t>
      </w:r>
      <w:r w:rsidR="00AF7DF5" w:rsidRPr="00AF7DF5">
        <w:rPr>
          <w:rFonts w:ascii="Titillium" w:hAnsi="Titillium"/>
          <w:sz w:val="18"/>
          <w:szCs w:val="18"/>
        </w:rPr>
        <w:t xml:space="preserve"> </w:t>
      </w:r>
      <w:r w:rsidR="00AF7DF5">
        <w:rPr>
          <w:rFonts w:ascii="Titillium" w:hAnsi="Titillium"/>
          <w:sz w:val="18"/>
          <w:szCs w:val="18"/>
        </w:rPr>
        <w:t>Josip Madunić,</w:t>
      </w:r>
      <w:r w:rsidR="002E4336" w:rsidRPr="002E4336">
        <w:rPr>
          <w:rFonts w:ascii="Titillium" w:hAnsi="Titillium"/>
          <w:sz w:val="18"/>
          <w:szCs w:val="18"/>
        </w:rPr>
        <w:t xml:space="preserve"> </w:t>
      </w:r>
      <w:r w:rsidR="0028676E" w:rsidRPr="00D356BD">
        <w:rPr>
          <w:rFonts w:ascii="Titillium" w:hAnsi="Titillium"/>
          <w:sz w:val="18"/>
          <w:szCs w:val="18"/>
        </w:rPr>
        <w:t>Ana Marija Marjanović Čermak,</w:t>
      </w:r>
      <w:r w:rsidR="00E67522" w:rsidRPr="00E67522">
        <w:rPr>
          <w:rFonts w:ascii="Titillium" w:hAnsi="Titillium"/>
          <w:sz w:val="18"/>
          <w:szCs w:val="18"/>
        </w:rPr>
        <w:t xml:space="preserve"> </w:t>
      </w:r>
      <w:r w:rsidR="00E67522">
        <w:rPr>
          <w:rFonts w:ascii="Titillium" w:hAnsi="Titillium"/>
          <w:sz w:val="18"/>
          <w:szCs w:val="18"/>
        </w:rPr>
        <w:t>Vedran Micek,</w:t>
      </w:r>
      <w:r w:rsidR="007139B1">
        <w:rPr>
          <w:rFonts w:ascii="Titillium" w:hAnsi="Titillium"/>
          <w:sz w:val="18"/>
          <w:szCs w:val="18"/>
        </w:rPr>
        <w:t xml:space="preserve"> Mirta Milić,</w:t>
      </w:r>
      <w:r w:rsidR="00737634" w:rsidRPr="00737634">
        <w:rPr>
          <w:rFonts w:ascii="Titillium" w:hAnsi="Titillium"/>
          <w:sz w:val="18"/>
          <w:szCs w:val="18"/>
        </w:rPr>
        <w:t xml:space="preserve"> </w:t>
      </w:r>
      <w:r w:rsidR="00737634">
        <w:rPr>
          <w:rFonts w:ascii="Titillium" w:hAnsi="Titillium"/>
          <w:sz w:val="18"/>
          <w:szCs w:val="18"/>
        </w:rPr>
        <w:t>Ante Miličević,</w:t>
      </w:r>
      <w:r w:rsidR="00AF7DF5" w:rsidRPr="00AF7DF5">
        <w:rPr>
          <w:rFonts w:ascii="Titillium" w:hAnsi="Titillium"/>
          <w:sz w:val="18"/>
          <w:szCs w:val="18"/>
        </w:rPr>
        <w:t xml:space="preserve"> </w:t>
      </w:r>
      <w:r w:rsidR="00206894">
        <w:rPr>
          <w:rFonts w:ascii="Titillium" w:hAnsi="Titillium"/>
          <w:sz w:val="18"/>
          <w:szCs w:val="18"/>
        </w:rPr>
        <w:t>,</w:t>
      </w:r>
      <w:r w:rsidR="00886623" w:rsidRPr="00886623">
        <w:rPr>
          <w:rFonts w:ascii="Titillium" w:hAnsi="Titillium"/>
          <w:sz w:val="18"/>
          <w:szCs w:val="18"/>
        </w:rPr>
        <w:t xml:space="preserve"> </w:t>
      </w:r>
      <w:r w:rsidR="00886623" w:rsidRPr="00727084">
        <w:rPr>
          <w:rFonts w:ascii="Titillium" w:hAnsi="Titillium"/>
          <w:sz w:val="18"/>
          <w:szCs w:val="18"/>
        </w:rPr>
        <w:t>Ivan Pavičić</w:t>
      </w:r>
      <w:r w:rsidR="005D1B45">
        <w:rPr>
          <w:rFonts w:ascii="Titillium" w:hAnsi="Titillium"/>
          <w:sz w:val="18"/>
          <w:szCs w:val="18"/>
        </w:rPr>
        <w:t>,</w:t>
      </w:r>
      <w:r w:rsidR="00550272" w:rsidRPr="00550272">
        <w:rPr>
          <w:rFonts w:ascii="Titillium" w:hAnsi="Titillium"/>
          <w:sz w:val="18"/>
          <w:szCs w:val="18"/>
        </w:rPr>
        <w:t xml:space="preserve"> </w:t>
      </w:r>
      <w:r w:rsidR="00550272" w:rsidRPr="006A205B">
        <w:rPr>
          <w:rFonts w:ascii="Titillium" w:hAnsi="Titillium"/>
          <w:sz w:val="18"/>
          <w:szCs w:val="18"/>
        </w:rPr>
        <w:t>Gordana Pehnec</w:t>
      </w:r>
      <w:r w:rsidR="00813E12">
        <w:rPr>
          <w:rFonts w:ascii="Titillium" w:hAnsi="Titillium"/>
          <w:sz w:val="18"/>
          <w:szCs w:val="18"/>
        </w:rPr>
        <w:t>,</w:t>
      </w:r>
      <w:r w:rsidR="00B90B20">
        <w:rPr>
          <w:rFonts w:ascii="Titillium" w:hAnsi="Titillium"/>
          <w:sz w:val="18"/>
          <w:szCs w:val="18"/>
        </w:rPr>
        <w:t xml:space="preserve"> </w:t>
      </w:r>
      <w:r w:rsidR="002F4E14" w:rsidRPr="006A205B">
        <w:rPr>
          <w:rFonts w:ascii="Titillium" w:hAnsi="Titillium"/>
          <w:sz w:val="18"/>
          <w:szCs w:val="18"/>
        </w:rPr>
        <w:t>,</w:t>
      </w:r>
      <w:r w:rsidR="00875791">
        <w:rPr>
          <w:rFonts w:ascii="Titillium" w:hAnsi="Titillium"/>
          <w:sz w:val="18"/>
          <w:szCs w:val="18"/>
        </w:rPr>
        <w:t xml:space="preserve"> </w:t>
      </w:r>
      <w:r w:rsidR="00550272">
        <w:rPr>
          <w:rFonts w:ascii="Titillium" w:hAnsi="Titillium"/>
          <w:sz w:val="18"/>
          <w:szCs w:val="18"/>
        </w:rPr>
        <w:t>Dubravka Rašić</w:t>
      </w:r>
      <w:r w:rsidR="00875791">
        <w:rPr>
          <w:rFonts w:ascii="Titillium" w:hAnsi="Titillium"/>
          <w:sz w:val="18"/>
          <w:szCs w:val="18"/>
        </w:rPr>
        <w:t>,</w:t>
      </w:r>
      <w:r w:rsidR="00CE14CD">
        <w:rPr>
          <w:rFonts w:ascii="Titillium" w:hAnsi="Titillium"/>
          <w:sz w:val="18"/>
          <w:szCs w:val="18"/>
        </w:rPr>
        <w:t xml:space="preserve"> </w:t>
      </w:r>
      <w:r w:rsidR="00550272">
        <w:rPr>
          <w:rFonts w:ascii="Titillium" w:hAnsi="Titillium"/>
          <w:sz w:val="18"/>
          <w:szCs w:val="18"/>
        </w:rPr>
        <w:t>Ankica Sekovanić</w:t>
      </w:r>
      <w:r w:rsidR="001C6DD4">
        <w:rPr>
          <w:rFonts w:ascii="Titillium" w:hAnsi="Titillium"/>
          <w:sz w:val="18"/>
          <w:szCs w:val="18"/>
        </w:rPr>
        <w:t>,</w:t>
      </w:r>
      <w:r w:rsidR="00886623" w:rsidRPr="00886623">
        <w:rPr>
          <w:rFonts w:ascii="Titillium" w:hAnsi="Titillium"/>
          <w:sz w:val="18"/>
          <w:szCs w:val="18"/>
        </w:rPr>
        <w:t xml:space="preserve"> </w:t>
      </w:r>
      <w:r w:rsidR="00886623">
        <w:rPr>
          <w:rFonts w:ascii="Titillium" w:hAnsi="Titillium"/>
          <w:sz w:val="18"/>
          <w:szCs w:val="18"/>
        </w:rPr>
        <w:t>Sanja Stipičević</w:t>
      </w:r>
      <w:r w:rsidR="00550272">
        <w:rPr>
          <w:rFonts w:ascii="Titillium" w:hAnsi="Titillium"/>
          <w:sz w:val="18"/>
          <w:szCs w:val="18"/>
        </w:rPr>
        <w:t>, Lucija Božičević,</w:t>
      </w:r>
      <w:r w:rsidR="00737634" w:rsidRPr="00737634">
        <w:rPr>
          <w:rFonts w:ascii="Titillium" w:hAnsi="Titillium"/>
          <w:sz w:val="18"/>
          <w:szCs w:val="18"/>
        </w:rPr>
        <w:t xml:space="preserve"> </w:t>
      </w:r>
      <w:r w:rsidR="00737634">
        <w:rPr>
          <w:rFonts w:ascii="Titillium" w:hAnsi="Titillium"/>
          <w:sz w:val="18"/>
          <w:szCs w:val="18"/>
        </w:rPr>
        <w:t>Lucija Marcelić,</w:t>
      </w:r>
      <w:r w:rsidR="00550272">
        <w:rPr>
          <w:rFonts w:ascii="Titillium" w:hAnsi="Titillium"/>
          <w:sz w:val="18"/>
          <w:szCs w:val="18"/>
        </w:rPr>
        <w:t xml:space="preserve"> </w:t>
      </w:r>
      <w:r w:rsidR="001C6DD4">
        <w:rPr>
          <w:rFonts w:ascii="Titillium" w:hAnsi="Titillium"/>
          <w:sz w:val="18"/>
          <w:szCs w:val="18"/>
        </w:rPr>
        <w:t>Iva Gospodarić</w:t>
      </w:r>
    </w:p>
    <w:p w14:paraId="4846A396" w14:textId="77777777" w:rsidR="002F4E14" w:rsidRPr="006A205B" w:rsidRDefault="002F4E14" w:rsidP="006F2A4A">
      <w:pPr>
        <w:jc w:val="both"/>
        <w:rPr>
          <w:rFonts w:ascii="Titillium" w:hAnsi="Titillium"/>
          <w:sz w:val="18"/>
          <w:szCs w:val="18"/>
        </w:rPr>
      </w:pPr>
    </w:p>
    <w:p w14:paraId="5C7F8F7C" w14:textId="70F4A53A" w:rsidR="005A1B52" w:rsidRDefault="002F4E14" w:rsidP="00F00C65">
      <w:pPr>
        <w:jc w:val="both"/>
        <w:rPr>
          <w:rFonts w:ascii="Titillium" w:hAnsi="Titillium"/>
          <w:sz w:val="18"/>
          <w:szCs w:val="18"/>
        </w:rPr>
      </w:pPr>
      <w:r w:rsidRPr="006A205B">
        <w:rPr>
          <w:rFonts w:ascii="Titillium" w:hAnsi="Titillium"/>
          <w:sz w:val="18"/>
          <w:szCs w:val="18"/>
        </w:rPr>
        <w:t>Ispričani članovi Vijeća:</w:t>
      </w:r>
      <w:r w:rsidR="00353A88">
        <w:rPr>
          <w:rFonts w:ascii="Titillium" w:hAnsi="Titillium"/>
          <w:sz w:val="18"/>
          <w:szCs w:val="18"/>
        </w:rPr>
        <w:t xml:space="preserve"> </w:t>
      </w:r>
      <w:r w:rsidR="00AF7DF5">
        <w:rPr>
          <w:rFonts w:ascii="Titillium" w:hAnsi="Titillium"/>
          <w:sz w:val="18"/>
          <w:szCs w:val="18"/>
        </w:rPr>
        <w:t>Jelena Kovačić</w:t>
      </w:r>
      <w:r w:rsidR="00E67522">
        <w:rPr>
          <w:rFonts w:ascii="Titillium" w:hAnsi="Titillium"/>
          <w:sz w:val="18"/>
          <w:szCs w:val="18"/>
        </w:rPr>
        <w:t>, Luka Pavelić,</w:t>
      </w:r>
      <w:r w:rsidR="00E67522" w:rsidRPr="00E67522">
        <w:rPr>
          <w:rFonts w:ascii="Titillium" w:hAnsi="Titillium"/>
          <w:sz w:val="18"/>
          <w:szCs w:val="18"/>
        </w:rPr>
        <w:t xml:space="preserve"> </w:t>
      </w:r>
      <w:r w:rsidR="00E67522" w:rsidRPr="006A205B">
        <w:rPr>
          <w:rFonts w:ascii="Titillium" w:hAnsi="Titillium"/>
          <w:sz w:val="18"/>
          <w:szCs w:val="18"/>
        </w:rPr>
        <w:t>Branko Petrinec</w:t>
      </w:r>
    </w:p>
    <w:p w14:paraId="37035B43" w14:textId="77777777" w:rsidR="00B632EC" w:rsidRPr="006A205B" w:rsidRDefault="00B632EC" w:rsidP="00F00C65">
      <w:pPr>
        <w:jc w:val="both"/>
        <w:rPr>
          <w:rFonts w:ascii="Titillium" w:hAnsi="Titillium"/>
          <w:sz w:val="18"/>
          <w:szCs w:val="18"/>
        </w:rPr>
      </w:pPr>
    </w:p>
    <w:p w14:paraId="16D0DB34" w14:textId="6812EA86" w:rsidR="002F4E14" w:rsidRPr="006A205B" w:rsidRDefault="002F4E14" w:rsidP="006F2A4A">
      <w:pPr>
        <w:keepNext/>
        <w:jc w:val="both"/>
        <w:rPr>
          <w:rFonts w:ascii="Titillium" w:hAnsi="Titillium"/>
          <w:sz w:val="18"/>
          <w:szCs w:val="18"/>
        </w:rPr>
      </w:pPr>
      <w:r w:rsidRPr="006A205B">
        <w:rPr>
          <w:rFonts w:ascii="Titillium" w:hAnsi="Titillium"/>
          <w:sz w:val="18"/>
          <w:szCs w:val="18"/>
        </w:rPr>
        <w:t>Nazočni ostali</w:t>
      </w:r>
      <w:r w:rsidRPr="00EF3351">
        <w:rPr>
          <w:rFonts w:ascii="Titillium" w:hAnsi="Titillium"/>
          <w:sz w:val="18"/>
          <w:szCs w:val="18"/>
        </w:rPr>
        <w:t xml:space="preserve">: </w:t>
      </w:r>
      <w:r w:rsidR="00771DB5" w:rsidRPr="006A205B">
        <w:rPr>
          <w:rFonts w:ascii="Titillium" w:hAnsi="Titillium"/>
          <w:sz w:val="18"/>
          <w:szCs w:val="18"/>
        </w:rPr>
        <w:t xml:space="preserve"> </w:t>
      </w:r>
      <w:r w:rsidR="006875DF">
        <w:rPr>
          <w:rFonts w:ascii="Titillium" w:hAnsi="Titillium"/>
          <w:sz w:val="18"/>
          <w:szCs w:val="18"/>
        </w:rPr>
        <w:t>Spomenka Stankić Herman</w:t>
      </w:r>
    </w:p>
    <w:p w14:paraId="657626C4" w14:textId="77777777" w:rsidR="00F532E9" w:rsidRPr="006A205B" w:rsidRDefault="00F532E9" w:rsidP="005773AF">
      <w:pPr>
        <w:jc w:val="both"/>
        <w:rPr>
          <w:rFonts w:ascii="Titillium" w:hAnsi="Titillium"/>
          <w:sz w:val="18"/>
          <w:szCs w:val="18"/>
        </w:rPr>
      </w:pPr>
    </w:p>
    <w:p w14:paraId="00BA14FC" w14:textId="77777777" w:rsidR="00C87F46" w:rsidRPr="006A205B" w:rsidRDefault="00C87F46" w:rsidP="005773AF">
      <w:pPr>
        <w:jc w:val="both"/>
        <w:rPr>
          <w:rFonts w:ascii="Titillium" w:hAnsi="Titillium"/>
          <w:sz w:val="18"/>
          <w:szCs w:val="18"/>
        </w:rPr>
      </w:pPr>
      <w:r w:rsidRPr="006A205B">
        <w:rPr>
          <w:rFonts w:ascii="Titillium" w:hAnsi="Titillium"/>
          <w:sz w:val="18"/>
          <w:szCs w:val="18"/>
        </w:rPr>
        <w:t>Neopravdano odsutni: -</w:t>
      </w:r>
    </w:p>
    <w:p w14:paraId="7DC3AA9C" w14:textId="77777777" w:rsidR="00E24F39" w:rsidRPr="006A205B" w:rsidRDefault="00E24F39" w:rsidP="005773AF">
      <w:pPr>
        <w:jc w:val="both"/>
        <w:rPr>
          <w:rFonts w:ascii="Titillium" w:hAnsi="Titillium"/>
          <w:sz w:val="18"/>
          <w:szCs w:val="18"/>
        </w:rPr>
      </w:pPr>
    </w:p>
    <w:p w14:paraId="5675232D" w14:textId="5014B677" w:rsidR="00FF7118" w:rsidRPr="006A205B" w:rsidRDefault="00FF7118" w:rsidP="006F2A4A">
      <w:pPr>
        <w:widowControl/>
        <w:jc w:val="both"/>
        <w:rPr>
          <w:rFonts w:ascii="Titillium" w:hAnsi="Titillium"/>
          <w:sz w:val="18"/>
          <w:szCs w:val="18"/>
        </w:rPr>
      </w:pPr>
      <w:r w:rsidRPr="006A205B">
        <w:rPr>
          <w:rFonts w:ascii="Titillium" w:hAnsi="Titillium"/>
          <w:sz w:val="18"/>
          <w:szCs w:val="18"/>
        </w:rPr>
        <w:t>Sjednicu Znanstvenog vijeća Instituta (nadalje: Vijeće) sazva</w:t>
      </w:r>
      <w:r w:rsidR="00A6222A" w:rsidRPr="006A205B">
        <w:rPr>
          <w:rFonts w:ascii="Titillium" w:hAnsi="Titillium"/>
          <w:sz w:val="18"/>
          <w:szCs w:val="18"/>
        </w:rPr>
        <w:t>o</w:t>
      </w:r>
      <w:r w:rsidRPr="006A205B">
        <w:rPr>
          <w:rFonts w:ascii="Titillium" w:hAnsi="Titillium"/>
          <w:sz w:val="18"/>
          <w:szCs w:val="18"/>
        </w:rPr>
        <w:t xml:space="preserve"> je</w:t>
      </w:r>
      <w:r w:rsidR="00E67522">
        <w:rPr>
          <w:rFonts w:ascii="Titillium" w:hAnsi="Titillium"/>
          <w:sz w:val="18"/>
          <w:szCs w:val="18"/>
        </w:rPr>
        <w:t xml:space="preserve"> </w:t>
      </w:r>
      <w:r w:rsidR="00E67522" w:rsidRPr="006A205B">
        <w:rPr>
          <w:rFonts w:ascii="Titillium" w:hAnsi="Titillium"/>
          <w:sz w:val="18"/>
          <w:szCs w:val="18"/>
        </w:rPr>
        <w:t>predsjednik Vijeća Branko Petrinec</w:t>
      </w:r>
      <w:r w:rsidR="00E67522">
        <w:rPr>
          <w:rFonts w:ascii="Titillium" w:hAnsi="Titillium"/>
          <w:sz w:val="18"/>
          <w:szCs w:val="18"/>
        </w:rPr>
        <w:t>, a istu</w:t>
      </w:r>
      <w:r w:rsidRPr="006A205B">
        <w:rPr>
          <w:rFonts w:ascii="Titillium" w:hAnsi="Titillium"/>
          <w:sz w:val="18"/>
          <w:szCs w:val="18"/>
        </w:rPr>
        <w:t xml:space="preserve"> vodi</w:t>
      </w:r>
      <w:r w:rsidR="00E67522">
        <w:rPr>
          <w:rFonts w:ascii="Titillium" w:hAnsi="Titillium"/>
          <w:sz w:val="18"/>
          <w:szCs w:val="18"/>
        </w:rPr>
        <w:t xml:space="preserve"> zamjenica predsjednika Davorka Breljak</w:t>
      </w:r>
    </w:p>
    <w:p w14:paraId="66D34824" w14:textId="26C8B59E" w:rsidR="003E50AC" w:rsidRPr="006A205B" w:rsidRDefault="00FF7118" w:rsidP="006F2A4A">
      <w:pPr>
        <w:widowControl/>
        <w:jc w:val="both"/>
        <w:rPr>
          <w:rFonts w:ascii="Titillium" w:hAnsi="Titillium"/>
          <w:sz w:val="18"/>
          <w:szCs w:val="18"/>
        </w:rPr>
      </w:pPr>
      <w:r w:rsidRPr="006A205B">
        <w:rPr>
          <w:rFonts w:ascii="Titillium" w:hAnsi="Titillium"/>
          <w:sz w:val="18"/>
          <w:szCs w:val="18"/>
        </w:rPr>
        <w:t>Sjednica se održav</w:t>
      </w:r>
      <w:r w:rsidR="00DB2E3F" w:rsidRPr="006A205B">
        <w:rPr>
          <w:rFonts w:ascii="Titillium" w:hAnsi="Titillium"/>
          <w:sz w:val="18"/>
          <w:szCs w:val="18"/>
        </w:rPr>
        <w:t>a u</w:t>
      </w:r>
      <w:r w:rsidR="00C326C3">
        <w:rPr>
          <w:rFonts w:ascii="Titillium" w:hAnsi="Titillium"/>
          <w:sz w:val="18"/>
          <w:szCs w:val="18"/>
        </w:rPr>
        <w:t xml:space="preserve"> dvorani</w:t>
      </w:r>
      <w:r w:rsidR="00DB2E3F" w:rsidRPr="006A205B">
        <w:rPr>
          <w:rFonts w:ascii="Titillium" w:hAnsi="Titillium"/>
          <w:sz w:val="18"/>
          <w:szCs w:val="18"/>
        </w:rPr>
        <w:t xml:space="preserve"> </w:t>
      </w:r>
      <w:r w:rsidR="001C75F5">
        <w:rPr>
          <w:rFonts w:ascii="Titillium" w:hAnsi="Titillium"/>
          <w:sz w:val="18"/>
          <w:szCs w:val="18"/>
        </w:rPr>
        <w:t xml:space="preserve">Instituta za medicinska istraživanja i medicinu rada </w:t>
      </w:r>
      <w:r w:rsidR="00DB2E3F" w:rsidRPr="006A205B">
        <w:rPr>
          <w:rFonts w:ascii="Titillium" w:hAnsi="Titillium"/>
          <w:sz w:val="18"/>
          <w:szCs w:val="18"/>
        </w:rPr>
        <w:t xml:space="preserve">od </w:t>
      </w:r>
      <w:r w:rsidR="00C65AFC" w:rsidRPr="006A205B">
        <w:rPr>
          <w:rFonts w:ascii="Titillium" w:hAnsi="Titillium"/>
          <w:sz w:val="18"/>
          <w:szCs w:val="18"/>
        </w:rPr>
        <w:t>1</w:t>
      </w:r>
      <w:r w:rsidR="00610F06">
        <w:rPr>
          <w:rFonts w:ascii="Titillium" w:hAnsi="Titillium"/>
          <w:sz w:val="18"/>
          <w:szCs w:val="18"/>
        </w:rPr>
        <w:t>0</w:t>
      </w:r>
      <w:r w:rsidRPr="006A205B">
        <w:rPr>
          <w:rFonts w:ascii="Titillium" w:hAnsi="Titillium"/>
          <w:sz w:val="18"/>
          <w:szCs w:val="18"/>
        </w:rPr>
        <w:t>:</w:t>
      </w:r>
      <w:r w:rsidR="00610F06">
        <w:rPr>
          <w:rFonts w:ascii="Titillium" w:hAnsi="Titillium"/>
          <w:sz w:val="18"/>
          <w:szCs w:val="18"/>
        </w:rPr>
        <w:t>0</w:t>
      </w:r>
      <w:r w:rsidR="00174439">
        <w:rPr>
          <w:rFonts w:ascii="Titillium" w:hAnsi="Titillium"/>
          <w:sz w:val="18"/>
          <w:szCs w:val="18"/>
        </w:rPr>
        <w:t>0</w:t>
      </w:r>
      <w:r w:rsidRPr="006A205B">
        <w:rPr>
          <w:rFonts w:ascii="Titillium" w:hAnsi="Titillium"/>
          <w:sz w:val="18"/>
          <w:szCs w:val="18"/>
        </w:rPr>
        <w:t xml:space="preserve"> </w:t>
      </w:r>
      <w:r w:rsidRPr="00D37880">
        <w:rPr>
          <w:rFonts w:ascii="Titillium" w:hAnsi="Titillium"/>
          <w:sz w:val="18"/>
          <w:szCs w:val="18"/>
        </w:rPr>
        <w:t>do 1</w:t>
      </w:r>
      <w:r w:rsidR="00E67522">
        <w:rPr>
          <w:rFonts w:ascii="Titillium" w:hAnsi="Titillium"/>
          <w:sz w:val="18"/>
          <w:szCs w:val="18"/>
        </w:rPr>
        <w:t>1</w:t>
      </w:r>
      <w:r w:rsidRPr="00D37880">
        <w:rPr>
          <w:rFonts w:ascii="Titillium" w:hAnsi="Titillium"/>
          <w:sz w:val="18"/>
          <w:szCs w:val="18"/>
        </w:rPr>
        <w:t>:</w:t>
      </w:r>
      <w:r w:rsidR="00E67522">
        <w:rPr>
          <w:rFonts w:ascii="Titillium" w:hAnsi="Titillium"/>
          <w:sz w:val="18"/>
          <w:szCs w:val="18"/>
        </w:rPr>
        <w:t>10</w:t>
      </w:r>
      <w:r w:rsidR="00EC1227" w:rsidRPr="00D37880">
        <w:rPr>
          <w:rFonts w:ascii="Titillium" w:hAnsi="Titillium"/>
          <w:sz w:val="18"/>
          <w:szCs w:val="18"/>
        </w:rPr>
        <w:t xml:space="preserve"> </w:t>
      </w:r>
      <w:r w:rsidRPr="00D37880">
        <w:rPr>
          <w:rFonts w:ascii="Titillium" w:hAnsi="Titillium"/>
          <w:sz w:val="18"/>
          <w:szCs w:val="18"/>
        </w:rPr>
        <w:t>sati.</w:t>
      </w:r>
      <w:r w:rsidRPr="006A205B">
        <w:rPr>
          <w:rFonts w:ascii="Titillium" w:hAnsi="Titillium"/>
          <w:sz w:val="18"/>
          <w:szCs w:val="18"/>
        </w:rPr>
        <w:t xml:space="preserve"> </w:t>
      </w:r>
    </w:p>
    <w:p w14:paraId="52838244" w14:textId="0B54EF1C" w:rsidR="004E4C8A" w:rsidRDefault="001F0B4B" w:rsidP="006F2A4A">
      <w:pPr>
        <w:pStyle w:val="BodyTextIndent"/>
        <w:widowControl/>
        <w:spacing w:after="0"/>
        <w:ind w:left="0"/>
        <w:jc w:val="both"/>
        <w:rPr>
          <w:rFonts w:ascii="Titillium" w:hAnsi="Titillium"/>
          <w:sz w:val="18"/>
          <w:szCs w:val="18"/>
        </w:rPr>
      </w:pPr>
      <w:r w:rsidRPr="009A5E2E">
        <w:rPr>
          <w:rFonts w:ascii="Titillium" w:hAnsi="Titillium"/>
          <w:sz w:val="18"/>
          <w:szCs w:val="18"/>
        </w:rPr>
        <w:t xml:space="preserve">Vijeće ima </w:t>
      </w:r>
      <w:r w:rsidR="00DB2E3F" w:rsidRPr="00662E8F">
        <w:rPr>
          <w:rFonts w:ascii="Titillium" w:hAnsi="Titillium"/>
          <w:sz w:val="18"/>
          <w:szCs w:val="18"/>
        </w:rPr>
        <w:t xml:space="preserve">ukupno </w:t>
      </w:r>
      <w:r w:rsidR="005A1B52" w:rsidRPr="00662E8F">
        <w:rPr>
          <w:rFonts w:ascii="Titillium" w:hAnsi="Titillium"/>
          <w:sz w:val="18"/>
          <w:szCs w:val="18"/>
        </w:rPr>
        <w:t>2</w:t>
      </w:r>
      <w:r w:rsidR="00B90B20">
        <w:rPr>
          <w:rFonts w:ascii="Titillium" w:hAnsi="Titillium"/>
          <w:sz w:val="18"/>
          <w:szCs w:val="18"/>
        </w:rPr>
        <w:t>8</w:t>
      </w:r>
      <w:r w:rsidR="003F0E8C" w:rsidRPr="00662E8F">
        <w:rPr>
          <w:rFonts w:ascii="Titillium" w:hAnsi="Titillium"/>
          <w:sz w:val="18"/>
          <w:szCs w:val="18"/>
        </w:rPr>
        <w:t xml:space="preserve"> </w:t>
      </w:r>
      <w:r w:rsidR="00705AC0" w:rsidRPr="00662E8F">
        <w:rPr>
          <w:rFonts w:ascii="Titillium" w:hAnsi="Titillium"/>
          <w:sz w:val="18"/>
          <w:szCs w:val="18"/>
        </w:rPr>
        <w:t>član</w:t>
      </w:r>
      <w:r w:rsidR="005A1B52" w:rsidRPr="00662E8F">
        <w:rPr>
          <w:rFonts w:ascii="Titillium" w:hAnsi="Titillium"/>
          <w:sz w:val="18"/>
          <w:szCs w:val="18"/>
        </w:rPr>
        <w:t>ova</w:t>
      </w:r>
      <w:r w:rsidR="00705AC0" w:rsidRPr="009A5E2E">
        <w:rPr>
          <w:rFonts w:ascii="Titillium" w:hAnsi="Titillium"/>
          <w:sz w:val="18"/>
          <w:szCs w:val="18"/>
        </w:rPr>
        <w:t xml:space="preserve">, </w:t>
      </w:r>
      <w:r w:rsidRPr="009A5E2E">
        <w:rPr>
          <w:rFonts w:ascii="Titillium" w:hAnsi="Titillium"/>
          <w:sz w:val="18"/>
          <w:szCs w:val="18"/>
        </w:rPr>
        <w:t xml:space="preserve">a </w:t>
      </w:r>
      <w:r w:rsidR="00FF7118" w:rsidRPr="009A5E2E">
        <w:rPr>
          <w:rFonts w:ascii="Titillium" w:hAnsi="Titillium"/>
          <w:sz w:val="18"/>
          <w:szCs w:val="18"/>
        </w:rPr>
        <w:t>od početka sjednice nazoč</w:t>
      </w:r>
      <w:r w:rsidR="00705AC0" w:rsidRPr="009A5E2E">
        <w:rPr>
          <w:rFonts w:ascii="Titillium" w:hAnsi="Titillium"/>
          <w:sz w:val="18"/>
          <w:szCs w:val="18"/>
        </w:rPr>
        <w:t>i</w:t>
      </w:r>
      <w:r w:rsidR="00FF7118" w:rsidRPr="009A5E2E">
        <w:rPr>
          <w:rFonts w:ascii="Titillium" w:hAnsi="Titillium"/>
          <w:sz w:val="18"/>
          <w:szCs w:val="18"/>
        </w:rPr>
        <w:t xml:space="preserve"> </w:t>
      </w:r>
      <w:r w:rsidR="00FF7118" w:rsidRPr="00A3731F">
        <w:rPr>
          <w:rFonts w:ascii="Titillium" w:hAnsi="Titillium"/>
          <w:sz w:val="18"/>
          <w:szCs w:val="18"/>
        </w:rPr>
        <w:t>njih</w:t>
      </w:r>
      <w:r w:rsidR="003460A0" w:rsidRPr="00A3731F">
        <w:rPr>
          <w:rFonts w:ascii="Titillium" w:hAnsi="Titillium"/>
          <w:sz w:val="18"/>
          <w:szCs w:val="18"/>
        </w:rPr>
        <w:t xml:space="preserve"> </w:t>
      </w:r>
      <w:r w:rsidR="00B90B20">
        <w:rPr>
          <w:rFonts w:ascii="Titillium" w:hAnsi="Titillium"/>
          <w:sz w:val="18"/>
          <w:szCs w:val="18"/>
        </w:rPr>
        <w:t>2</w:t>
      </w:r>
      <w:r w:rsidR="00E67522">
        <w:rPr>
          <w:rFonts w:ascii="Titillium" w:hAnsi="Titillium"/>
          <w:sz w:val="18"/>
          <w:szCs w:val="18"/>
        </w:rPr>
        <w:t>3</w:t>
      </w:r>
      <w:r w:rsidR="005F76FF" w:rsidRPr="00A3731F">
        <w:rPr>
          <w:rFonts w:ascii="Titillium" w:hAnsi="Titillium"/>
          <w:sz w:val="18"/>
          <w:szCs w:val="18"/>
        </w:rPr>
        <w:t>.</w:t>
      </w:r>
    </w:p>
    <w:p w14:paraId="1A2947D7" w14:textId="55706E9C" w:rsidR="00FF7118" w:rsidRDefault="00FF7118" w:rsidP="006F2A4A">
      <w:pPr>
        <w:pStyle w:val="BodyTextIndent"/>
        <w:widowControl/>
        <w:spacing w:after="0"/>
        <w:ind w:left="0"/>
        <w:jc w:val="both"/>
        <w:rPr>
          <w:rFonts w:ascii="Titillium" w:hAnsi="Titillium"/>
          <w:sz w:val="18"/>
          <w:szCs w:val="18"/>
        </w:rPr>
      </w:pPr>
    </w:p>
    <w:p w14:paraId="3CB5D47A" w14:textId="77777777" w:rsidR="00FF7118" w:rsidRPr="006A205B" w:rsidRDefault="00F056A4" w:rsidP="00F056A4">
      <w:pPr>
        <w:pStyle w:val="BodyTextIndent"/>
        <w:widowControl/>
        <w:spacing w:after="0"/>
        <w:ind w:left="0"/>
        <w:jc w:val="both"/>
        <w:rPr>
          <w:rFonts w:ascii="Titillium" w:hAnsi="Titillium"/>
          <w:sz w:val="18"/>
          <w:szCs w:val="18"/>
        </w:rPr>
      </w:pPr>
      <w:r w:rsidRPr="006A205B">
        <w:rPr>
          <w:rFonts w:ascii="Titillium" w:hAnsi="Titillium"/>
          <w:sz w:val="18"/>
          <w:szCs w:val="18"/>
        </w:rPr>
        <w:t xml:space="preserve">Članovi ZV jednoglasno prihvaćaju </w:t>
      </w:r>
      <w:r w:rsidR="00E91B96" w:rsidRPr="006A205B">
        <w:rPr>
          <w:rFonts w:ascii="Titillium" w:hAnsi="Titillium"/>
          <w:sz w:val="18"/>
          <w:szCs w:val="18"/>
        </w:rPr>
        <w:t>Dnevni red</w:t>
      </w:r>
      <w:r w:rsidRPr="006A205B">
        <w:rPr>
          <w:rFonts w:ascii="Titillium" w:hAnsi="Titillium"/>
          <w:sz w:val="18"/>
          <w:szCs w:val="18"/>
        </w:rPr>
        <w:t>.</w:t>
      </w:r>
      <w:r w:rsidR="00D477FF" w:rsidRPr="006A205B">
        <w:rPr>
          <w:rFonts w:ascii="Titillium" w:hAnsi="Titillium"/>
          <w:sz w:val="18"/>
          <w:szCs w:val="18"/>
        </w:rPr>
        <w:t xml:space="preserve"> </w:t>
      </w:r>
    </w:p>
    <w:p w14:paraId="26A53034" w14:textId="77777777" w:rsidR="00FF7118" w:rsidRPr="006A205B" w:rsidRDefault="00FF7118" w:rsidP="006F2A4A">
      <w:pPr>
        <w:widowControl/>
        <w:jc w:val="both"/>
        <w:rPr>
          <w:rFonts w:ascii="Titillium" w:hAnsi="Titillium"/>
          <w:sz w:val="18"/>
          <w:szCs w:val="18"/>
        </w:rPr>
      </w:pPr>
      <w:r w:rsidRPr="006A205B">
        <w:rPr>
          <w:rFonts w:ascii="Titillium" w:hAnsi="Titillium"/>
          <w:sz w:val="18"/>
          <w:szCs w:val="18"/>
        </w:rPr>
        <w:t xml:space="preserve">Materijali za sjednicu objavljeni su u elektroničkom obliku putem interne mreže Instituta. </w:t>
      </w:r>
    </w:p>
    <w:p w14:paraId="2A36F33D" w14:textId="77777777" w:rsidR="00FF7118" w:rsidRPr="006A205B" w:rsidRDefault="00FF7118" w:rsidP="006F2A4A">
      <w:pPr>
        <w:pStyle w:val="BodyTextIndent"/>
        <w:widowControl/>
        <w:spacing w:after="0"/>
        <w:ind w:left="0"/>
        <w:jc w:val="both"/>
        <w:rPr>
          <w:rFonts w:ascii="Titillium" w:hAnsi="Titillium"/>
          <w:sz w:val="18"/>
          <w:szCs w:val="18"/>
        </w:rPr>
      </w:pPr>
      <w:r w:rsidRPr="006A205B">
        <w:rPr>
          <w:rFonts w:ascii="Titillium" w:hAnsi="Titillium"/>
          <w:sz w:val="18"/>
          <w:szCs w:val="18"/>
        </w:rPr>
        <w:t>Izrazi koji se koriste u ovom zapisniku</w:t>
      </w:r>
      <w:r w:rsidR="00B5152F" w:rsidRPr="006A205B">
        <w:rPr>
          <w:rFonts w:ascii="Titillium" w:hAnsi="Titillium"/>
          <w:sz w:val="18"/>
          <w:szCs w:val="18"/>
        </w:rPr>
        <w:t>,</w:t>
      </w:r>
      <w:r w:rsidRPr="006A205B">
        <w:rPr>
          <w:rFonts w:ascii="Titillium" w:hAnsi="Titillium"/>
          <w:sz w:val="18"/>
          <w:szCs w:val="18"/>
        </w:rPr>
        <w:t xml:space="preserve"> a imaju rodno značenje, koriste se neutralno i odnose se jednako na muški i ženski rod. </w:t>
      </w:r>
    </w:p>
    <w:p w14:paraId="191E356B" w14:textId="77777777" w:rsidR="00DF6591" w:rsidRPr="006A205B" w:rsidRDefault="00DF6591" w:rsidP="006F2A4A">
      <w:pPr>
        <w:widowControl/>
        <w:ind w:firstLine="284"/>
        <w:jc w:val="both"/>
        <w:rPr>
          <w:rFonts w:ascii="Titillium" w:hAnsi="Titillium"/>
          <w:sz w:val="18"/>
          <w:szCs w:val="18"/>
        </w:rPr>
      </w:pPr>
    </w:p>
    <w:p w14:paraId="36F3FD93" w14:textId="77777777" w:rsidR="00FF7118" w:rsidRPr="006A205B" w:rsidRDefault="00FF7118" w:rsidP="00CF06F4">
      <w:pPr>
        <w:keepNext/>
        <w:widowControl/>
        <w:ind w:left="357" w:hanging="357"/>
        <w:jc w:val="both"/>
        <w:rPr>
          <w:rFonts w:ascii="Titillium" w:hAnsi="Titillium"/>
          <w:b/>
          <w:sz w:val="18"/>
          <w:szCs w:val="18"/>
        </w:rPr>
      </w:pPr>
      <w:r w:rsidRPr="006A205B">
        <w:rPr>
          <w:rFonts w:ascii="Titillium" w:hAnsi="Titillium"/>
          <w:b/>
          <w:sz w:val="18"/>
          <w:szCs w:val="18"/>
        </w:rPr>
        <w:t xml:space="preserve">DNEVNI RED </w:t>
      </w:r>
    </w:p>
    <w:p w14:paraId="4953B09E" w14:textId="6036CC2D" w:rsidR="00CF06F4" w:rsidRDefault="00FE7221" w:rsidP="00141BCE">
      <w:pPr>
        <w:pStyle w:val="StilArialCE"/>
        <w:numPr>
          <w:ilvl w:val="0"/>
          <w:numId w:val="2"/>
        </w:numPr>
        <w:spacing w:before="120"/>
        <w:ind w:left="425" w:hanging="425"/>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Ovjera zapisnika</w:t>
      </w:r>
      <w:r w:rsidR="00C326C3">
        <w:rPr>
          <w:rFonts w:ascii="Titillium" w:hAnsi="Titillium" w:cs="Times New Roman"/>
          <w:sz w:val="18"/>
          <w:szCs w:val="18"/>
          <w:lang w:val="hr-HR"/>
        </w:rPr>
        <w:t xml:space="preserve"> </w:t>
      </w:r>
      <w:r w:rsidR="00610F06">
        <w:rPr>
          <w:rFonts w:ascii="Titillium" w:hAnsi="Titillium" w:cs="Times New Roman"/>
          <w:sz w:val="18"/>
          <w:szCs w:val="18"/>
          <w:lang w:val="hr-HR"/>
        </w:rPr>
        <w:t>3</w:t>
      </w:r>
      <w:r w:rsidR="00AC106B">
        <w:rPr>
          <w:rFonts w:ascii="Titillium" w:hAnsi="Titillium" w:cs="Times New Roman"/>
          <w:sz w:val="18"/>
          <w:szCs w:val="18"/>
          <w:lang w:val="hr-HR"/>
        </w:rPr>
        <w:t>1</w:t>
      </w:r>
      <w:r w:rsidR="00A37662">
        <w:rPr>
          <w:rFonts w:ascii="Titillium" w:hAnsi="Titillium" w:cs="Times New Roman"/>
          <w:sz w:val="18"/>
          <w:szCs w:val="18"/>
          <w:lang w:val="hr-HR"/>
        </w:rPr>
        <w:t>1</w:t>
      </w:r>
      <w:r w:rsidR="00610F06">
        <w:rPr>
          <w:rFonts w:ascii="Titillium" w:hAnsi="Titillium" w:cs="Times New Roman"/>
          <w:sz w:val="18"/>
          <w:szCs w:val="18"/>
          <w:lang w:val="hr-HR"/>
        </w:rPr>
        <w:t>.</w:t>
      </w:r>
      <w:r w:rsidR="00CF06F4" w:rsidRPr="006A205B">
        <w:rPr>
          <w:rFonts w:ascii="Titillium" w:hAnsi="Titillium" w:cs="Times New Roman"/>
          <w:sz w:val="18"/>
          <w:szCs w:val="18"/>
          <w:lang w:val="hr-HR"/>
        </w:rPr>
        <w:t xml:space="preserve"> sjednice Znanstvenog vijeća </w:t>
      </w:r>
    </w:p>
    <w:p w14:paraId="2AAB6A6D" w14:textId="77777777" w:rsidR="00CF06F4" w:rsidRPr="006A205B" w:rsidRDefault="00CF06F4" w:rsidP="00141BCE">
      <w:pPr>
        <w:pStyle w:val="StilArialCE"/>
        <w:numPr>
          <w:ilvl w:val="0"/>
          <w:numId w:val="2"/>
        </w:numPr>
        <w:spacing w:before="120"/>
        <w:ind w:left="425" w:hanging="425"/>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 xml:space="preserve">Kadrovska pitanja </w:t>
      </w:r>
    </w:p>
    <w:p w14:paraId="0D1EA6F3" w14:textId="7CD3CFCE" w:rsidR="00CF06F4" w:rsidRDefault="00CF06F4" w:rsidP="00141BCE">
      <w:pPr>
        <w:pStyle w:val="StilArialCE"/>
        <w:numPr>
          <w:ilvl w:val="1"/>
          <w:numId w:val="2"/>
        </w:numPr>
        <w:tabs>
          <w:tab w:val="clear" w:pos="1430"/>
          <w:tab w:val="num" w:pos="1146"/>
        </w:tabs>
        <w:ind w:left="1146"/>
        <w:jc w:val="left"/>
        <w:textAlignment w:val="auto"/>
        <w:rPr>
          <w:rFonts w:ascii="Titillium" w:hAnsi="Titillium"/>
          <w:sz w:val="18"/>
          <w:szCs w:val="18"/>
          <w:lang w:val="hr-HR"/>
        </w:rPr>
      </w:pPr>
      <w:r w:rsidRPr="006A205B">
        <w:rPr>
          <w:rFonts w:ascii="Titillium" w:hAnsi="Titillium"/>
          <w:sz w:val="18"/>
          <w:szCs w:val="18"/>
          <w:lang w:val="hr-HR"/>
        </w:rPr>
        <w:t>Izvještaji o radu asisten</w:t>
      </w:r>
      <w:r w:rsidR="00E76A06">
        <w:rPr>
          <w:rFonts w:ascii="Titillium" w:hAnsi="Titillium"/>
          <w:sz w:val="18"/>
          <w:szCs w:val="18"/>
          <w:lang w:val="hr-HR"/>
        </w:rPr>
        <w:t>a</w:t>
      </w:r>
      <w:r w:rsidRPr="006A205B">
        <w:rPr>
          <w:rFonts w:ascii="Titillium" w:hAnsi="Titillium"/>
          <w:sz w:val="18"/>
          <w:szCs w:val="18"/>
          <w:lang w:val="hr-HR"/>
        </w:rPr>
        <w:t xml:space="preserve">ta </w:t>
      </w:r>
      <w:r w:rsidR="005C48DC" w:rsidRPr="006A205B">
        <w:rPr>
          <w:rFonts w:ascii="Titillium" w:hAnsi="Titillium"/>
          <w:sz w:val="18"/>
          <w:szCs w:val="18"/>
          <w:lang w:val="hr-HR"/>
        </w:rPr>
        <w:t xml:space="preserve">i </w:t>
      </w:r>
      <w:r w:rsidR="00CB75D5">
        <w:rPr>
          <w:rFonts w:ascii="Titillium" w:hAnsi="Titillium"/>
          <w:sz w:val="18"/>
          <w:szCs w:val="18"/>
          <w:lang w:val="hr-HR"/>
        </w:rPr>
        <w:t>viših asistenata</w:t>
      </w:r>
      <w:r w:rsidRPr="006A205B">
        <w:rPr>
          <w:rFonts w:ascii="Titillium" w:hAnsi="Titillium"/>
          <w:sz w:val="18"/>
          <w:szCs w:val="18"/>
          <w:lang w:val="hr-HR"/>
        </w:rPr>
        <w:t xml:space="preserve"> </w:t>
      </w:r>
    </w:p>
    <w:p w14:paraId="6BF77976" w14:textId="36E3B4B5" w:rsidR="001C75F5" w:rsidRDefault="00A37662" w:rsidP="00141BCE">
      <w:pPr>
        <w:pStyle w:val="StilArialCE"/>
        <w:numPr>
          <w:ilvl w:val="1"/>
          <w:numId w:val="2"/>
        </w:numPr>
        <w:tabs>
          <w:tab w:val="clear" w:pos="1430"/>
          <w:tab w:val="num" w:pos="1146"/>
        </w:tabs>
        <w:ind w:left="1146"/>
        <w:jc w:val="left"/>
        <w:textAlignment w:val="auto"/>
        <w:rPr>
          <w:rFonts w:ascii="Titillium" w:hAnsi="Titillium"/>
          <w:sz w:val="18"/>
          <w:szCs w:val="18"/>
          <w:lang w:val="hr-HR"/>
        </w:rPr>
      </w:pPr>
      <w:r>
        <w:rPr>
          <w:rFonts w:ascii="Titillium" w:hAnsi="Titillium"/>
          <w:sz w:val="18"/>
          <w:szCs w:val="18"/>
          <w:lang w:val="hr-HR"/>
        </w:rPr>
        <w:t>Napredovanja</w:t>
      </w:r>
      <w:r w:rsidR="001C75F5">
        <w:rPr>
          <w:rFonts w:ascii="Titillium" w:hAnsi="Titillium"/>
          <w:sz w:val="18"/>
          <w:szCs w:val="18"/>
          <w:lang w:val="hr-HR"/>
        </w:rPr>
        <w:t xml:space="preserve"> na</w:t>
      </w:r>
      <w:r>
        <w:rPr>
          <w:rFonts w:ascii="Titillium" w:hAnsi="Titillium"/>
          <w:sz w:val="18"/>
          <w:szCs w:val="18"/>
          <w:lang w:val="hr-HR"/>
        </w:rPr>
        <w:t xml:space="preserve"> znanstvena</w:t>
      </w:r>
      <w:r w:rsidR="001C75F5">
        <w:rPr>
          <w:rFonts w:ascii="Titillium" w:hAnsi="Titillium"/>
          <w:sz w:val="18"/>
          <w:szCs w:val="18"/>
          <w:lang w:val="hr-HR"/>
        </w:rPr>
        <w:t xml:space="preserve"> radna mjesta</w:t>
      </w:r>
    </w:p>
    <w:p w14:paraId="43FA567A" w14:textId="77777777" w:rsidR="00C326C3" w:rsidRDefault="00C326C3" w:rsidP="00141BCE">
      <w:pPr>
        <w:pStyle w:val="StilArialCE"/>
        <w:numPr>
          <w:ilvl w:val="1"/>
          <w:numId w:val="2"/>
        </w:numPr>
        <w:tabs>
          <w:tab w:val="clear" w:pos="1430"/>
          <w:tab w:val="num" w:pos="1146"/>
        </w:tabs>
        <w:ind w:left="1146"/>
        <w:jc w:val="left"/>
        <w:textAlignment w:val="auto"/>
        <w:rPr>
          <w:rFonts w:ascii="Titillium" w:hAnsi="Titillium"/>
          <w:sz w:val="18"/>
          <w:szCs w:val="18"/>
          <w:lang w:val="hr-HR"/>
        </w:rPr>
      </w:pPr>
      <w:r>
        <w:rPr>
          <w:rFonts w:ascii="Titillium" w:hAnsi="Titillium"/>
          <w:sz w:val="18"/>
          <w:szCs w:val="18"/>
          <w:lang w:val="hr-HR"/>
        </w:rPr>
        <w:t>Ostalo</w:t>
      </w:r>
    </w:p>
    <w:p w14:paraId="389E0CF0" w14:textId="2BB7F7FA" w:rsidR="00AC106B" w:rsidRPr="00A37662" w:rsidRDefault="00CF06F4" w:rsidP="00A37662">
      <w:pPr>
        <w:pStyle w:val="StilArialCE"/>
        <w:numPr>
          <w:ilvl w:val="0"/>
          <w:numId w:val="2"/>
        </w:numPr>
        <w:spacing w:before="120"/>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 xml:space="preserve">   Znanstvenoistraživački projekti </w:t>
      </w:r>
    </w:p>
    <w:p w14:paraId="6D8E4CAE" w14:textId="77777777" w:rsidR="00CF06F4" w:rsidRPr="006A205B" w:rsidRDefault="00CF06F4" w:rsidP="00141BCE">
      <w:pPr>
        <w:pStyle w:val="StilArialCE"/>
        <w:numPr>
          <w:ilvl w:val="0"/>
          <w:numId w:val="2"/>
        </w:numPr>
        <w:spacing w:before="120"/>
        <w:ind w:left="426" w:hanging="426"/>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 xml:space="preserve">Nastavna djelatnost </w:t>
      </w:r>
    </w:p>
    <w:p w14:paraId="72CA5050" w14:textId="68545709" w:rsidR="005420E5" w:rsidRDefault="00CF06F4" w:rsidP="00824BEF">
      <w:pPr>
        <w:pStyle w:val="StilArialCE"/>
        <w:numPr>
          <w:ilvl w:val="0"/>
          <w:numId w:val="2"/>
        </w:numPr>
        <w:spacing w:before="120"/>
        <w:ind w:left="426" w:hanging="426"/>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 xml:space="preserve">Sudjelovanje na znanstvenim i stručnim skupovima i studijski boravci </w:t>
      </w:r>
    </w:p>
    <w:p w14:paraId="084771AD" w14:textId="77777777" w:rsidR="00CF06F4" w:rsidRDefault="00CF06F4" w:rsidP="00141BCE">
      <w:pPr>
        <w:pStyle w:val="StilArialCE"/>
        <w:numPr>
          <w:ilvl w:val="0"/>
          <w:numId w:val="2"/>
        </w:numPr>
        <w:spacing w:before="120"/>
        <w:ind w:left="426" w:hanging="426"/>
        <w:jc w:val="left"/>
        <w:textAlignment w:val="auto"/>
        <w:rPr>
          <w:rFonts w:ascii="Titillium" w:hAnsi="Titillium" w:cs="Times New Roman"/>
          <w:sz w:val="18"/>
          <w:szCs w:val="18"/>
          <w:lang w:val="hr-HR"/>
        </w:rPr>
      </w:pPr>
      <w:r w:rsidRPr="006A205B">
        <w:rPr>
          <w:rFonts w:ascii="Titillium" w:hAnsi="Titillium" w:cs="Times New Roman"/>
          <w:sz w:val="18"/>
          <w:szCs w:val="18"/>
          <w:lang w:val="hr-HR"/>
        </w:rPr>
        <w:t xml:space="preserve">Razno </w:t>
      </w:r>
    </w:p>
    <w:p w14:paraId="37E0BCD6" w14:textId="401392C2" w:rsidR="00A33826" w:rsidRDefault="00A33826" w:rsidP="003B6D68">
      <w:pPr>
        <w:pStyle w:val="StilArialCE"/>
        <w:spacing w:before="120"/>
        <w:jc w:val="left"/>
        <w:textAlignment w:val="auto"/>
        <w:rPr>
          <w:rFonts w:ascii="Titillium" w:hAnsi="Titillium" w:cs="Times New Roman"/>
          <w:sz w:val="18"/>
          <w:szCs w:val="18"/>
          <w:lang w:val="hr-HR"/>
        </w:rPr>
      </w:pPr>
    </w:p>
    <w:p w14:paraId="43B9200E" w14:textId="61D1474C" w:rsidR="0064056B" w:rsidRPr="006A205B" w:rsidRDefault="0064056B" w:rsidP="006F2A4A">
      <w:pPr>
        <w:keepNext/>
        <w:widowControl/>
        <w:tabs>
          <w:tab w:val="left" w:pos="426"/>
        </w:tabs>
        <w:spacing w:after="120"/>
        <w:ind w:left="425" w:hanging="425"/>
        <w:jc w:val="both"/>
        <w:rPr>
          <w:rFonts w:ascii="Titillium" w:hAnsi="Titillium"/>
          <w:b/>
          <w:sz w:val="18"/>
          <w:szCs w:val="18"/>
        </w:rPr>
      </w:pPr>
      <w:r w:rsidRPr="006A205B">
        <w:rPr>
          <w:rFonts w:ascii="Titillium" w:hAnsi="Titillium"/>
          <w:b/>
          <w:sz w:val="18"/>
          <w:szCs w:val="18"/>
        </w:rPr>
        <w:t>1.</w:t>
      </w:r>
      <w:r w:rsidRPr="006A205B">
        <w:rPr>
          <w:rFonts w:ascii="Titillium" w:hAnsi="Titillium"/>
          <w:b/>
          <w:sz w:val="18"/>
          <w:szCs w:val="18"/>
        </w:rPr>
        <w:tab/>
        <w:t>OVJERA ZAPISNIKA</w:t>
      </w:r>
      <w:r w:rsidR="00791D89">
        <w:rPr>
          <w:rFonts w:ascii="Titillium" w:hAnsi="Titillium"/>
          <w:b/>
          <w:sz w:val="18"/>
          <w:szCs w:val="18"/>
        </w:rPr>
        <w:t xml:space="preserve"> SA</w:t>
      </w:r>
      <w:r w:rsidRPr="006A205B">
        <w:rPr>
          <w:rFonts w:ascii="Titillium" w:hAnsi="Titillium"/>
          <w:b/>
          <w:sz w:val="18"/>
          <w:szCs w:val="18"/>
        </w:rPr>
        <w:t xml:space="preserve"> </w:t>
      </w:r>
      <w:r w:rsidR="003304E7">
        <w:rPr>
          <w:rFonts w:ascii="Titillium" w:hAnsi="Titillium"/>
          <w:b/>
          <w:sz w:val="18"/>
          <w:szCs w:val="18"/>
        </w:rPr>
        <w:t>31</w:t>
      </w:r>
      <w:r w:rsidR="00A37662">
        <w:rPr>
          <w:rFonts w:ascii="Titillium" w:hAnsi="Titillium"/>
          <w:b/>
          <w:sz w:val="18"/>
          <w:szCs w:val="18"/>
        </w:rPr>
        <w:t>1</w:t>
      </w:r>
      <w:r w:rsidR="00831B4C">
        <w:rPr>
          <w:rFonts w:ascii="Titillium" w:hAnsi="Titillium"/>
          <w:b/>
          <w:sz w:val="18"/>
          <w:szCs w:val="18"/>
        </w:rPr>
        <w:t xml:space="preserve">. </w:t>
      </w:r>
      <w:r w:rsidRPr="006A205B">
        <w:rPr>
          <w:rFonts w:ascii="Titillium" w:hAnsi="Titillium"/>
          <w:b/>
          <w:sz w:val="18"/>
          <w:szCs w:val="18"/>
        </w:rPr>
        <w:t xml:space="preserve">SJEDNICE ZNANSTVENOG VIJEĆA </w:t>
      </w:r>
    </w:p>
    <w:p w14:paraId="6ECC271D" w14:textId="5795A8D5" w:rsidR="00C46BBA" w:rsidRDefault="00C46BBA" w:rsidP="00C46BBA">
      <w:pPr>
        <w:widowControl/>
        <w:ind w:firstLine="284"/>
        <w:jc w:val="both"/>
        <w:rPr>
          <w:rFonts w:ascii="Titillium" w:hAnsi="Titillium"/>
          <w:sz w:val="18"/>
          <w:szCs w:val="18"/>
        </w:rPr>
      </w:pPr>
      <w:r w:rsidRPr="006A205B">
        <w:rPr>
          <w:rFonts w:ascii="Titillium" w:hAnsi="Titillium"/>
          <w:sz w:val="18"/>
          <w:szCs w:val="18"/>
        </w:rPr>
        <w:t>Vijeće jednoglasno prihvaća zapisnik</w:t>
      </w:r>
      <w:r>
        <w:rPr>
          <w:rFonts w:ascii="Titillium" w:hAnsi="Titillium"/>
          <w:sz w:val="18"/>
          <w:szCs w:val="18"/>
        </w:rPr>
        <w:t xml:space="preserve"> sa</w:t>
      </w:r>
      <w:r w:rsidRPr="006A205B">
        <w:rPr>
          <w:rFonts w:ascii="Titillium" w:hAnsi="Titillium"/>
          <w:sz w:val="18"/>
          <w:szCs w:val="18"/>
        </w:rPr>
        <w:t xml:space="preserve"> </w:t>
      </w:r>
      <w:r w:rsidR="00CC40EE">
        <w:rPr>
          <w:rFonts w:ascii="Titillium" w:hAnsi="Titillium"/>
          <w:sz w:val="18"/>
          <w:szCs w:val="18"/>
        </w:rPr>
        <w:t>3</w:t>
      </w:r>
      <w:r w:rsidR="003304E7">
        <w:rPr>
          <w:rFonts w:ascii="Titillium" w:hAnsi="Titillium"/>
          <w:sz w:val="18"/>
          <w:szCs w:val="18"/>
        </w:rPr>
        <w:t>1</w:t>
      </w:r>
      <w:r w:rsidR="00A37662">
        <w:rPr>
          <w:rFonts w:ascii="Titillium" w:hAnsi="Titillium"/>
          <w:sz w:val="18"/>
          <w:szCs w:val="18"/>
        </w:rPr>
        <w:t>1</w:t>
      </w:r>
      <w:r w:rsidR="00831B4C">
        <w:rPr>
          <w:rFonts w:ascii="Titillium" w:hAnsi="Titillium"/>
          <w:sz w:val="18"/>
          <w:szCs w:val="18"/>
        </w:rPr>
        <w:t>.</w:t>
      </w:r>
      <w:r w:rsidR="0044029E">
        <w:rPr>
          <w:rFonts w:ascii="Titillium" w:hAnsi="Titillium"/>
          <w:sz w:val="18"/>
          <w:szCs w:val="18"/>
        </w:rPr>
        <w:t xml:space="preserve"> </w:t>
      </w:r>
      <w:r w:rsidR="00A80218">
        <w:rPr>
          <w:rFonts w:ascii="Titillium" w:hAnsi="Titillium"/>
          <w:sz w:val="18"/>
          <w:szCs w:val="18"/>
        </w:rPr>
        <w:t>sjednice</w:t>
      </w:r>
      <w:r>
        <w:rPr>
          <w:rFonts w:ascii="Titillium" w:hAnsi="Titillium"/>
          <w:sz w:val="18"/>
          <w:szCs w:val="18"/>
        </w:rPr>
        <w:t xml:space="preserve"> Znanstvenog vijeća.</w:t>
      </w:r>
      <w:r w:rsidRPr="006A205B">
        <w:rPr>
          <w:rFonts w:ascii="Titillium" w:hAnsi="Titillium"/>
          <w:sz w:val="18"/>
          <w:szCs w:val="18"/>
        </w:rPr>
        <w:t xml:space="preserve"> </w:t>
      </w:r>
    </w:p>
    <w:p w14:paraId="358AF977" w14:textId="77777777" w:rsidR="0066250A" w:rsidRDefault="0066250A" w:rsidP="0066250A">
      <w:pPr>
        <w:tabs>
          <w:tab w:val="left" w:pos="-142"/>
        </w:tabs>
        <w:jc w:val="both"/>
        <w:rPr>
          <w:rFonts w:ascii="Titillium" w:hAnsi="Titillium"/>
          <w:sz w:val="18"/>
          <w:szCs w:val="18"/>
        </w:rPr>
      </w:pPr>
    </w:p>
    <w:p w14:paraId="637DC552" w14:textId="06C91249" w:rsidR="008F063B" w:rsidRDefault="0028676E" w:rsidP="008F063B">
      <w:pPr>
        <w:keepNext/>
        <w:widowControl/>
        <w:tabs>
          <w:tab w:val="left" w:pos="426"/>
        </w:tabs>
        <w:spacing w:after="120"/>
        <w:ind w:left="425" w:hanging="425"/>
        <w:jc w:val="both"/>
        <w:rPr>
          <w:rFonts w:ascii="Titillium" w:hAnsi="Titillium"/>
          <w:b/>
          <w:sz w:val="18"/>
          <w:szCs w:val="18"/>
        </w:rPr>
      </w:pPr>
      <w:r>
        <w:rPr>
          <w:rFonts w:ascii="Titillium" w:hAnsi="Titillium"/>
          <w:b/>
          <w:sz w:val="18"/>
          <w:szCs w:val="18"/>
        </w:rPr>
        <w:t>2</w:t>
      </w:r>
      <w:r w:rsidR="008F063B" w:rsidRPr="006A205B">
        <w:rPr>
          <w:rFonts w:ascii="Titillium" w:hAnsi="Titillium"/>
          <w:b/>
          <w:sz w:val="18"/>
          <w:szCs w:val="18"/>
        </w:rPr>
        <w:t>.</w:t>
      </w:r>
      <w:r w:rsidR="008F063B" w:rsidRPr="006A205B">
        <w:rPr>
          <w:rFonts w:ascii="Titillium" w:hAnsi="Titillium"/>
          <w:b/>
          <w:sz w:val="18"/>
          <w:szCs w:val="18"/>
        </w:rPr>
        <w:tab/>
        <w:t xml:space="preserve">KADROVSKA PITANJA </w:t>
      </w:r>
    </w:p>
    <w:p w14:paraId="6B07D54B" w14:textId="211AF2D2" w:rsidR="008F063B" w:rsidRDefault="0028676E" w:rsidP="008F063B">
      <w:pPr>
        <w:keepNext/>
        <w:widowControl/>
        <w:tabs>
          <w:tab w:val="left" w:pos="426"/>
        </w:tabs>
        <w:spacing w:after="120"/>
        <w:ind w:left="425" w:hanging="425"/>
        <w:jc w:val="both"/>
        <w:rPr>
          <w:rFonts w:ascii="Titillium" w:hAnsi="Titillium"/>
          <w:b/>
          <w:sz w:val="18"/>
          <w:szCs w:val="18"/>
        </w:rPr>
      </w:pPr>
      <w:r>
        <w:rPr>
          <w:rFonts w:ascii="Titillium" w:hAnsi="Titillium"/>
          <w:b/>
          <w:sz w:val="18"/>
          <w:szCs w:val="18"/>
        </w:rPr>
        <w:t>2</w:t>
      </w:r>
      <w:r w:rsidR="008F063B" w:rsidRPr="00A01117">
        <w:rPr>
          <w:rFonts w:ascii="Titillium" w:hAnsi="Titillium"/>
          <w:b/>
          <w:sz w:val="18"/>
          <w:szCs w:val="18"/>
        </w:rPr>
        <w:t>.1.</w:t>
      </w:r>
      <w:r w:rsidR="008F063B" w:rsidRPr="00A01117">
        <w:rPr>
          <w:rFonts w:ascii="Titillium" w:hAnsi="Titillium"/>
          <w:b/>
          <w:sz w:val="18"/>
          <w:szCs w:val="18"/>
        </w:rPr>
        <w:tab/>
        <w:t xml:space="preserve">Izvještaji o radu asistenta i </w:t>
      </w:r>
      <w:r w:rsidR="005D05B4">
        <w:rPr>
          <w:rFonts w:ascii="Titillium" w:hAnsi="Titillium"/>
          <w:b/>
          <w:sz w:val="18"/>
          <w:szCs w:val="18"/>
        </w:rPr>
        <w:t>viših asistenata</w:t>
      </w:r>
    </w:p>
    <w:p w14:paraId="7FD4F25F" w14:textId="6AC56EAF" w:rsidR="00C20DCF" w:rsidRDefault="008A64CD" w:rsidP="00C552A1">
      <w:pPr>
        <w:widowControl/>
        <w:ind w:firstLine="284"/>
        <w:jc w:val="both"/>
        <w:rPr>
          <w:rFonts w:ascii="Titillium" w:hAnsi="Titillium"/>
          <w:sz w:val="18"/>
          <w:szCs w:val="18"/>
        </w:rPr>
      </w:pPr>
      <w:r>
        <w:rPr>
          <w:rFonts w:ascii="Titillium" w:hAnsi="Titillium"/>
          <w:sz w:val="18"/>
          <w:szCs w:val="18"/>
        </w:rPr>
        <w:t>Mentor A. Bosak i viši asistent M. Bartolić podnijeli su godišnji</w:t>
      </w:r>
      <w:r w:rsidR="009001CE">
        <w:rPr>
          <w:rFonts w:ascii="Titillium" w:hAnsi="Titillium"/>
          <w:sz w:val="18"/>
          <w:szCs w:val="18"/>
        </w:rPr>
        <w:t xml:space="preserve"> program rada i cjeloviti plan rada višeg asistenta te je Vijeće ite prihvatilo.</w:t>
      </w:r>
    </w:p>
    <w:p w14:paraId="3334169A" w14:textId="47B5C0FD" w:rsidR="009001CE" w:rsidRDefault="009001CE" w:rsidP="00C552A1">
      <w:pPr>
        <w:widowControl/>
        <w:ind w:firstLine="284"/>
        <w:jc w:val="both"/>
        <w:rPr>
          <w:rFonts w:ascii="Titillium" w:hAnsi="Titillium"/>
          <w:sz w:val="18"/>
          <w:szCs w:val="18"/>
        </w:rPr>
      </w:pPr>
      <w:r>
        <w:rPr>
          <w:rFonts w:ascii="Titillium" w:hAnsi="Titillium"/>
          <w:sz w:val="18"/>
          <w:szCs w:val="18"/>
        </w:rPr>
        <w:t>Mentor G. Gajski i asistent L. Kazensky podnijeli su godišnje izvještaje o radu asistenta i mentora te predložili godišnji program rada asistenta. Rad asistenta i mentora pozitivno je vrednovan te je prihvaćen godišnji program rada  asistenta.</w:t>
      </w:r>
    </w:p>
    <w:p w14:paraId="02879E26" w14:textId="059508AA" w:rsidR="00285B8C" w:rsidRDefault="00285B8C" w:rsidP="00285B8C">
      <w:pPr>
        <w:widowControl/>
        <w:ind w:firstLine="284"/>
        <w:jc w:val="both"/>
        <w:rPr>
          <w:rFonts w:ascii="Titillium" w:hAnsi="Titillium"/>
          <w:sz w:val="18"/>
          <w:szCs w:val="18"/>
        </w:rPr>
      </w:pPr>
      <w:r>
        <w:rPr>
          <w:rFonts w:ascii="Titillium" w:hAnsi="Titillium"/>
          <w:sz w:val="18"/>
          <w:szCs w:val="18"/>
        </w:rPr>
        <w:t>Mentor Z. Kovarik i asistent P. Tuksar podnijeli su godišnje izvještaje o radu asistenta i mentora te predložili godišnji program rada asistenta. Rad asistenta i mentora pozitivno je vrednovan te je prihvaćen godišnji program rada asistenta.</w:t>
      </w:r>
    </w:p>
    <w:p w14:paraId="0356D2EE" w14:textId="1993A459" w:rsidR="00641E10" w:rsidRDefault="00641E10" w:rsidP="00641E10">
      <w:pPr>
        <w:widowControl/>
        <w:ind w:firstLine="284"/>
        <w:jc w:val="both"/>
        <w:rPr>
          <w:rFonts w:ascii="Titillium" w:hAnsi="Titillium"/>
          <w:sz w:val="18"/>
          <w:szCs w:val="18"/>
        </w:rPr>
      </w:pPr>
      <w:r>
        <w:rPr>
          <w:rFonts w:ascii="Titillium" w:hAnsi="Titillium"/>
          <w:sz w:val="18"/>
          <w:szCs w:val="18"/>
        </w:rPr>
        <w:t>Mentor I. Jakovljević i asistent T. Horvat podnijeli su godišnje izvještaje o radu asistenta i mentora te predložili godišnji program rada asistenta. Rad asistenta i mentora pozitivno je vrednovan te je prihvaćen godišnji program rada asistenta.</w:t>
      </w:r>
    </w:p>
    <w:p w14:paraId="44732794" w14:textId="129D8E12" w:rsidR="006B6F8D" w:rsidRDefault="006B6F8D" w:rsidP="006B6F8D">
      <w:pPr>
        <w:widowControl/>
        <w:ind w:firstLine="284"/>
        <w:jc w:val="both"/>
        <w:rPr>
          <w:rFonts w:ascii="Titillium" w:hAnsi="Titillium"/>
          <w:sz w:val="18"/>
          <w:szCs w:val="18"/>
        </w:rPr>
      </w:pPr>
      <w:r>
        <w:rPr>
          <w:rFonts w:ascii="Titillium" w:hAnsi="Titillium"/>
          <w:sz w:val="18"/>
          <w:szCs w:val="18"/>
        </w:rPr>
        <w:lastRenderedPageBreak/>
        <w:t>Mentor I. Vinković Vrček i asistent M. Celinić podnijeli su godišnje izvještaje o radu asistenta i mentora te predložili godišnji program rada asistenta. Rad asistenta i mentora pozitivno je vrednovan te je prihvaćen godišnji program rada  asistenta.</w:t>
      </w:r>
    </w:p>
    <w:p w14:paraId="6296CC9E" w14:textId="79497150" w:rsidR="00923A9B" w:rsidRDefault="00923A9B" w:rsidP="00923A9B">
      <w:pPr>
        <w:widowControl/>
        <w:ind w:firstLine="284"/>
        <w:jc w:val="both"/>
        <w:rPr>
          <w:rFonts w:ascii="Titillium" w:hAnsi="Titillium"/>
          <w:sz w:val="18"/>
          <w:szCs w:val="18"/>
        </w:rPr>
      </w:pPr>
      <w:r>
        <w:rPr>
          <w:rFonts w:ascii="Titillium" w:hAnsi="Titillium"/>
          <w:sz w:val="18"/>
          <w:szCs w:val="18"/>
        </w:rPr>
        <w:t>Mentor D. Klinčić i viši asistent K. Jagić Nemčić podnijeli su godišnje izvještaje o radu višeg asistenta i mentora te predložili godišnji program rada višeg asistenta. Rad višeg asistenta i mentora pozitivno je vrednovan te je prihvaćen godišnji program rada višeg asistenta.</w:t>
      </w:r>
    </w:p>
    <w:p w14:paraId="049D5213" w14:textId="1CD9D006" w:rsidR="00B431C8" w:rsidRDefault="00B431C8" w:rsidP="00B431C8">
      <w:pPr>
        <w:widowControl/>
        <w:ind w:firstLine="284"/>
        <w:jc w:val="both"/>
        <w:rPr>
          <w:rFonts w:ascii="Titillium" w:hAnsi="Titillium"/>
          <w:sz w:val="18"/>
          <w:szCs w:val="18"/>
        </w:rPr>
      </w:pPr>
      <w:r>
        <w:rPr>
          <w:rFonts w:ascii="Titillium" w:hAnsi="Titillium"/>
          <w:sz w:val="18"/>
          <w:szCs w:val="18"/>
        </w:rPr>
        <w:t xml:space="preserve">Mentor </w:t>
      </w:r>
      <w:r w:rsidR="003B47E8">
        <w:rPr>
          <w:rFonts w:ascii="Titillium" w:hAnsi="Titillium"/>
          <w:sz w:val="18"/>
          <w:szCs w:val="18"/>
        </w:rPr>
        <w:t>S</w:t>
      </w:r>
      <w:r>
        <w:rPr>
          <w:rFonts w:ascii="Titillium" w:hAnsi="Titillium"/>
          <w:sz w:val="18"/>
          <w:szCs w:val="18"/>
        </w:rPr>
        <w:t xml:space="preserve">. </w:t>
      </w:r>
      <w:r w:rsidR="003B47E8">
        <w:rPr>
          <w:rFonts w:ascii="Titillium" w:hAnsi="Titillium"/>
          <w:sz w:val="18"/>
          <w:szCs w:val="18"/>
        </w:rPr>
        <w:t>Davila</w:t>
      </w:r>
      <w:r>
        <w:rPr>
          <w:rFonts w:ascii="Titillium" w:hAnsi="Titillium"/>
          <w:sz w:val="18"/>
          <w:szCs w:val="18"/>
        </w:rPr>
        <w:t xml:space="preserve"> i asistent </w:t>
      </w:r>
      <w:r w:rsidR="003B47E8">
        <w:rPr>
          <w:rFonts w:ascii="Titillium" w:hAnsi="Titillium"/>
          <w:sz w:val="18"/>
          <w:szCs w:val="18"/>
        </w:rPr>
        <w:t>M</w:t>
      </w:r>
      <w:r>
        <w:rPr>
          <w:rFonts w:ascii="Titillium" w:hAnsi="Titillium"/>
          <w:sz w:val="18"/>
          <w:szCs w:val="18"/>
        </w:rPr>
        <w:t>.</w:t>
      </w:r>
      <w:r w:rsidR="003B47E8">
        <w:rPr>
          <w:rFonts w:ascii="Titillium" w:hAnsi="Titillium"/>
          <w:sz w:val="18"/>
          <w:szCs w:val="18"/>
        </w:rPr>
        <w:t>J. Lovrić Štefiček</w:t>
      </w:r>
      <w:r>
        <w:rPr>
          <w:rFonts w:ascii="Titillium" w:hAnsi="Titillium"/>
          <w:sz w:val="18"/>
          <w:szCs w:val="18"/>
        </w:rPr>
        <w:t xml:space="preserve"> podnijeli su godišnje izvještaje o radu asistenta i mentora te predložili godišnji program rada asistenta. Rad asistenta i mentora pozitivno je vrednovan te je prihvaćen godišnji program rada asistenta.</w:t>
      </w:r>
    </w:p>
    <w:p w14:paraId="4160157E" w14:textId="77777777" w:rsidR="00923A9B" w:rsidRDefault="00923A9B" w:rsidP="006B6F8D">
      <w:pPr>
        <w:widowControl/>
        <w:ind w:firstLine="284"/>
        <w:jc w:val="both"/>
        <w:rPr>
          <w:rFonts w:ascii="Titillium" w:hAnsi="Titillium"/>
          <w:sz w:val="18"/>
          <w:szCs w:val="18"/>
        </w:rPr>
      </w:pPr>
    </w:p>
    <w:p w14:paraId="53B5FA84" w14:textId="249B2341" w:rsidR="00DF5FE9" w:rsidRDefault="00FD2C18" w:rsidP="00FE4B94">
      <w:pPr>
        <w:widowControl/>
        <w:ind w:left="284" w:hanging="284"/>
        <w:jc w:val="both"/>
        <w:rPr>
          <w:rFonts w:ascii="Titillium" w:hAnsi="Titillium"/>
          <w:b/>
          <w:sz w:val="18"/>
          <w:szCs w:val="18"/>
        </w:rPr>
      </w:pPr>
      <w:r>
        <w:rPr>
          <w:rFonts w:ascii="Titillium" w:hAnsi="Titillium"/>
          <w:b/>
          <w:sz w:val="18"/>
          <w:szCs w:val="18"/>
        </w:rPr>
        <w:t xml:space="preserve"> </w:t>
      </w:r>
      <w:r w:rsidR="0028676E">
        <w:rPr>
          <w:rFonts w:ascii="Titillium" w:hAnsi="Titillium"/>
          <w:b/>
          <w:sz w:val="18"/>
          <w:szCs w:val="18"/>
        </w:rPr>
        <w:t>2</w:t>
      </w:r>
      <w:r w:rsidR="00BC7929" w:rsidRPr="00067187">
        <w:rPr>
          <w:rFonts w:ascii="Titillium" w:hAnsi="Titillium"/>
          <w:b/>
          <w:sz w:val="18"/>
          <w:szCs w:val="18"/>
        </w:rPr>
        <w:t xml:space="preserve">.2. </w:t>
      </w:r>
      <w:bookmarkStart w:id="0" w:name="_Hlk135307943"/>
      <w:r w:rsidR="000A0C28">
        <w:rPr>
          <w:rFonts w:ascii="Titillium" w:hAnsi="Titillium"/>
          <w:b/>
          <w:sz w:val="18"/>
          <w:szCs w:val="18"/>
        </w:rPr>
        <w:t>Napredovanja na znanstvena radna mjesta</w:t>
      </w:r>
    </w:p>
    <w:p w14:paraId="6EA44250" w14:textId="6B376F8D" w:rsidR="00BE2F29" w:rsidRDefault="00BE2F29" w:rsidP="00FE4B94">
      <w:pPr>
        <w:widowControl/>
        <w:ind w:left="284" w:hanging="284"/>
        <w:jc w:val="both"/>
        <w:rPr>
          <w:rFonts w:ascii="Titillium" w:hAnsi="Titillium"/>
          <w:b/>
          <w:sz w:val="18"/>
          <w:szCs w:val="18"/>
        </w:rPr>
      </w:pPr>
    </w:p>
    <w:p w14:paraId="1707E2F9" w14:textId="4F880A74" w:rsidR="00BE2F29" w:rsidRDefault="00BE2F29" w:rsidP="00BE2F29">
      <w:pPr>
        <w:widowControl/>
        <w:ind w:firstLine="284"/>
        <w:jc w:val="both"/>
        <w:rPr>
          <w:rFonts w:ascii="Titillium" w:hAnsi="Titillium"/>
          <w:sz w:val="18"/>
          <w:szCs w:val="18"/>
        </w:rPr>
      </w:pPr>
      <w:r>
        <w:rPr>
          <w:rFonts w:ascii="Titillium" w:hAnsi="Titillium"/>
          <w:sz w:val="18"/>
          <w:szCs w:val="18"/>
        </w:rPr>
        <w:t>M. Dvoršćak je na 308. sjednici Vijeća podnijela zamolbu za pokretanje postupka izbora na više radno mjesto (viši znanstveni suradnik). Temeljem navedenog Vijeće pokreće postupak izbora na više radno mjesto (viši znanstveni suradnik) te imenuje Povjerenstvo u sastavu: M. Lazarus – predsjednik, G. Pehnec – član, H. Brborović -član, D. Klinčić – zamjena.</w:t>
      </w:r>
    </w:p>
    <w:p w14:paraId="716AC51E" w14:textId="0185FC26" w:rsidR="000A0C28" w:rsidRDefault="000A0C28" w:rsidP="000A0C28">
      <w:pPr>
        <w:widowControl/>
        <w:ind w:firstLine="284"/>
        <w:jc w:val="both"/>
        <w:rPr>
          <w:rFonts w:ascii="Titillium" w:hAnsi="Titillium"/>
          <w:sz w:val="18"/>
          <w:szCs w:val="18"/>
        </w:rPr>
      </w:pPr>
      <w:r>
        <w:rPr>
          <w:rFonts w:ascii="Titillium" w:hAnsi="Titillium"/>
          <w:sz w:val="18"/>
          <w:szCs w:val="18"/>
        </w:rPr>
        <w:t>D. Klinčić je podnijela zamolbu za pokretanje postupka izbora na više radno mjesto (znanstveni savjetnik).</w:t>
      </w:r>
    </w:p>
    <w:p w14:paraId="7ABA6404" w14:textId="77777777" w:rsidR="00667936" w:rsidRDefault="00667936" w:rsidP="00A943E5">
      <w:pPr>
        <w:pStyle w:val="Default"/>
        <w:ind w:firstLine="284"/>
        <w:jc w:val="both"/>
        <w:rPr>
          <w:rFonts w:ascii="Titillium" w:hAnsi="Titillium"/>
          <w:color w:val="auto"/>
          <w:sz w:val="18"/>
          <w:szCs w:val="18"/>
        </w:rPr>
      </w:pPr>
    </w:p>
    <w:bookmarkEnd w:id="0"/>
    <w:p w14:paraId="2CEA5952" w14:textId="389D99B2" w:rsidR="00F719FB" w:rsidRDefault="0028676E" w:rsidP="00F719FB">
      <w:pPr>
        <w:widowControl/>
        <w:jc w:val="both"/>
        <w:rPr>
          <w:rFonts w:ascii="Titillium" w:hAnsi="Titillium"/>
          <w:b/>
          <w:sz w:val="18"/>
          <w:szCs w:val="18"/>
        </w:rPr>
      </w:pPr>
      <w:r>
        <w:rPr>
          <w:rFonts w:ascii="Titillium" w:hAnsi="Titillium"/>
          <w:b/>
          <w:sz w:val="18"/>
          <w:szCs w:val="18"/>
        </w:rPr>
        <w:t>2</w:t>
      </w:r>
      <w:r w:rsidR="00671376">
        <w:rPr>
          <w:rFonts w:ascii="Titillium" w:hAnsi="Titillium"/>
          <w:b/>
          <w:sz w:val="18"/>
          <w:szCs w:val="18"/>
        </w:rPr>
        <w:t>.</w:t>
      </w:r>
      <w:r w:rsidR="002E0865">
        <w:rPr>
          <w:rFonts w:ascii="Titillium" w:hAnsi="Titillium"/>
          <w:b/>
          <w:sz w:val="18"/>
          <w:szCs w:val="18"/>
        </w:rPr>
        <w:t>3</w:t>
      </w:r>
      <w:r w:rsidR="00671376">
        <w:rPr>
          <w:rFonts w:ascii="Titillium" w:hAnsi="Titillium"/>
          <w:b/>
          <w:sz w:val="18"/>
          <w:szCs w:val="18"/>
        </w:rPr>
        <w:t>. Ostalo</w:t>
      </w:r>
    </w:p>
    <w:p w14:paraId="59C69158" w14:textId="29C35F43" w:rsidR="00F719FB" w:rsidRDefault="00F719FB" w:rsidP="00F719FB">
      <w:pPr>
        <w:widowControl/>
        <w:jc w:val="both"/>
        <w:rPr>
          <w:rFonts w:ascii="Titillium" w:hAnsi="Titillium"/>
          <w:sz w:val="18"/>
          <w:szCs w:val="18"/>
        </w:rPr>
      </w:pPr>
    </w:p>
    <w:p w14:paraId="656E7CA4" w14:textId="09BEE174" w:rsidR="00AE45D1" w:rsidRDefault="000E68D6" w:rsidP="00422336">
      <w:pPr>
        <w:pStyle w:val="StilArialCE"/>
        <w:ind w:firstLine="284"/>
        <w:rPr>
          <w:rFonts w:ascii="Titillium" w:hAnsi="Titillium"/>
          <w:sz w:val="18"/>
          <w:szCs w:val="18"/>
        </w:rPr>
      </w:pPr>
      <w:r>
        <w:rPr>
          <w:rFonts w:ascii="Titillium" w:hAnsi="Titillium"/>
          <w:sz w:val="18"/>
          <w:szCs w:val="18"/>
        </w:rPr>
        <w:t>N</w:t>
      </w:r>
      <w:r w:rsidR="00C43AED">
        <w:rPr>
          <w:rFonts w:ascii="Titillium" w:hAnsi="Titillium"/>
          <w:sz w:val="18"/>
          <w:szCs w:val="18"/>
        </w:rPr>
        <w:t xml:space="preserve">. </w:t>
      </w:r>
      <w:proofErr w:type="spellStart"/>
      <w:r w:rsidR="00C43AED">
        <w:rPr>
          <w:rFonts w:ascii="Titillium" w:hAnsi="Titillium"/>
          <w:sz w:val="18"/>
          <w:szCs w:val="18"/>
        </w:rPr>
        <w:t>M</w:t>
      </w:r>
      <w:r>
        <w:rPr>
          <w:rFonts w:ascii="Titillium" w:hAnsi="Titillium"/>
          <w:sz w:val="18"/>
          <w:szCs w:val="18"/>
        </w:rPr>
        <w:t>aček</w:t>
      </w:r>
      <w:proofErr w:type="spellEnd"/>
      <w:r>
        <w:rPr>
          <w:rFonts w:ascii="Titillium" w:hAnsi="Titillium"/>
          <w:sz w:val="18"/>
          <w:szCs w:val="18"/>
        </w:rPr>
        <w:t xml:space="preserve"> </w:t>
      </w:r>
      <w:proofErr w:type="spellStart"/>
      <w:r>
        <w:rPr>
          <w:rFonts w:ascii="Titillium" w:hAnsi="Titillium"/>
          <w:sz w:val="18"/>
          <w:szCs w:val="18"/>
        </w:rPr>
        <w:t>Hrvat</w:t>
      </w:r>
      <w:proofErr w:type="spellEnd"/>
      <w:r w:rsidR="00C43AED">
        <w:rPr>
          <w:rFonts w:ascii="Titillium" w:hAnsi="Titillium"/>
          <w:sz w:val="18"/>
          <w:szCs w:val="18"/>
        </w:rPr>
        <w:t xml:space="preserve"> </w:t>
      </w:r>
      <w:proofErr w:type="spellStart"/>
      <w:r w:rsidR="00C43AED">
        <w:rPr>
          <w:rFonts w:ascii="Titillium" w:hAnsi="Titillium"/>
          <w:sz w:val="18"/>
          <w:szCs w:val="18"/>
        </w:rPr>
        <w:t>moli</w:t>
      </w:r>
      <w:proofErr w:type="spellEnd"/>
      <w:r w:rsidR="00C43AED">
        <w:rPr>
          <w:rFonts w:ascii="Titillium" w:hAnsi="Titillium"/>
          <w:sz w:val="18"/>
          <w:szCs w:val="18"/>
        </w:rPr>
        <w:t xml:space="preserve"> </w:t>
      </w:r>
      <w:proofErr w:type="spellStart"/>
      <w:r w:rsidR="00C43AED">
        <w:rPr>
          <w:rFonts w:ascii="Titillium" w:hAnsi="Titillium"/>
          <w:sz w:val="18"/>
          <w:szCs w:val="18"/>
        </w:rPr>
        <w:t>suglasnost</w:t>
      </w:r>
      <w:proofErr w:type="spellEnd"/>
      <w:r w:rsidR="00C43AED">
        <w:rPr>
          <w:rFonts w:ascii="Titillium" w:hAnsi="Titillium"/>
          <w:sz w:val="18"/>
          <w:szCs w:val="18"/>
        </w:rPr>
        <w:t xml:space="preserve"> </w:t>
      </w:r>
      <w:proofErr w:type="spellStart"/>
      <w:r w:rsidR="00C43AED">
        <w:rPr>
          <w:rFonts w:ascii="Titillium" w:hAnsi="Titillium"/>
          <w:sz w:val="18"/>
          <w:szCs w:val="18"/>
        </w:rPr>
        <w:t>Vijeća</w:t>
      </w:r>
      <w:proofErr w:type="spellEnd"/>
      <w:r w:rsidR="00C43AED">
        <w:rPr>
          <w:rFonts w:ascii="Titillium" w:hAnsi="Titillium"/>
          <w:sz w:val="18"/>
          <w:szCs w:val="18"/>
        </w:rPr>
        <w:t xml:space="preserve"> za </w:t>
      </w:r>
      <w:proofErr w:type="spellStart"/>
      <w:r w:rsidR="00C43AED">
        <w:rPr>
          <w:rFonts w:ascii="Titillium" w:hAnsi="Titillium"/>
          <w:sz w:val="18"/>
          <w:szCs w:val="18"/>
        </w:rPr>
        <w:t>raspisivanje</w:t>
      </w:r>
      <w:proofErr w:type="spellEnd"/>
      <w:r w:rsidR="00C43AED">
        <w:rPr>
          <w:rFonts w:ascii="Titillium" w:hAnsi="Titillium"/>
          <w:sz w:val="18"/>
          <w:szCs w:val="18"/>
        </w:rPr>
        <w:t xml:space="preserve"> </w:t>
      </w:r>
      <w:proofErr w:type="spellStart"/>
      <w:r w:rsidR="00C43AED">
        <w:rPr>
          <w:rFonts w:ascii="Titillium" w:hAnsi="Titillium"/>
          <w:sz w:val="18"/>
          <w:szCs w:val="18"/>
        </w:rPr>
        <w:t>natječaja</w:t>
      </w:r>
      <w:proofErr w:type="spellEnd"/>
      <w:r w:rsidR="00C43AED">
        <w:rPr>
          <w:rFonts w:ascii="Titillium" w:hAnsi="Titillium"/>
          <w:sz w:val="18"/>
          <w:szCs w:val="18"/>
        </w:rPr>
        <w:t xml:space="preserve"> za </w:t>
      </w:r>
      <w:proofErr w:type="spellStart"/>
      <w:r w:rsidR="00A81CEE">
        <w:rPr>
          <w:rFonts w:ascii="Titillium" w:hAnsi="Titillium"/>
          <w:sz w:val="18"/>
          <w:szCs w:val="18"/>
        </w:rPr>
        <w:t>suradničko</w:t>
      </w:r>
      <w:proofErr w:type="spellEnd"/>
      <w:r w:rsidR="00C43AED">
        <w:rPr>
          <w:rFonts w:ascii="Titillium" w:hAnsi="Titillium"/>
          <w:sz w:val="18"/>
          <w:szCs w:val="18"/>
        </w:rPr>
        <w:t xml:space="preserve"> </w:t>
      </w:r>
      <w:proofErr w:type="spellStart"/>
      <w:r w:rsidR="00C43AED">
        <w:rPr>
          <w:rFonts w:ascii="Titillium" w:hAnsi="Titillium"/>
          <w:sz w:val="18"/>
          <w:szCs w:val="18"/>
        </w:rPr>
        <w:t>radno</w:t>
      </w:r>
      <w:proofErr w:type="spellEnd"/>
      <w:r w:rsidR="00C43AED">
        <w:rPr>
          <w:rFonts w:ascii="Titillium" w:hAnsi="Titillium"/>
          <w:sz w:val="18"/>
          <w:szCs w:val="18"/>
        </w:rPr>
        <w:t xml:space="preserve"> </w:t>
      </w:r>
      <w:proofErr w:type="spellStart"/>
      <w:r w:rsidR="00C43AED">
        <w:rPr>
          <w:rFonts w:ascii="Titillium" w:hAnsi="Titillium"/>
          <w:sz w:val="18"/>
          <w:szCs w:val="18"/>
        </w:rPr>
        <w:t>mjesto</w:t>
      </w:r>
      <w:proofErr w:type="spellEnd"/>
      <w:r w:rsidR="00C43AED">
        <w:rPr>
          <w:rFonts w:ascii="Titillium" w:hAnsi="Titillium"/>
          <w:sz w:val="18"/>
          <w:szCs w:val="18"/>
        </w:rPr>
        <w:t xml:space="preserve"> </w:t>
      </w:r>
      <w:proofErr w:type="spellStart"/>
      <w:r w:rsidR="00A81CEE">
        <w:rPr>
          <w:rFonts w:ascii="Titillium" w:hAnsi="Titillium"/>
          <w:sz w:val="18"/>
          <w:szCs w:val="18"/>
        </w:rPr>
        <w:t>viši</w:t>
      </w:r>
      <w:proofErr w:type="spellEnd"/>
      <w:r w:rsidR="00A81CEE">
        <w:rPr>
          <w:rFonts w:ascii="Titillium" w:hAnsi="Titillium"/>
          <w:sz w:val="18"/>
          <w:szCs w:val="18"/>
        </w:rPr>
        <w:t xml:space="preserve"> </w:t>
      </w:r>
      <w:proofErr w:type="spellStart"/>
      <w:r w:rsidR="00A81CEE">
        <w:rPr>
          <w:rFonts w:ascii="Titillium" w:hAnsi="Titillium"/>
          <w:sz w:val="18"/>
          <w:szCs w:val="18"/>
        </w:rPr>
        <w:t>asistent</w:t>
      </w:r>
      <w:proofErr w:type="spellEnd"/>
      <w:r w:rsidR="00C43AED">
        <w:rPr>
          <w:rFonts w:ascii="Titillium" w:hAnsi="Titillium"/>
          <w:sz w:val="18"/>
          <w:szCs w:val="18"/>
        </w:rPr>
        <w:t xml:space="preserve"> </w:t>
      </w:r>
      <w:proofErr w:type="spellStart"/>
      <w:r w:rsidR="00C43AED">
        <w:rPr>
          <w:rFonts w:ascii="Titillium" w:hAnsi="Titillium"/>
          <w:sz w:val="18"/>
          <w:szCs w:val="18"/>
        </w:rPr>
        <w:t>te</w:t>
      </w:r>
      <w:proofErr w:type="spellEnd"/>
      <w:r w:rsidR="00C43AED">
        <w:rPr>
          <w:rFonts w:ascii="Titillium" w:hAnsi="Titillium"/>
          <w:sz w:val="18"/>
          <w:szCs w:val="18"/>
        </w:rPr>
        <w:t xml:space="preserve"> </w:t>
      </w:r>
      <w:proofErr w:type="spellStart"/>
      <w:r w:rsidR="00C43AED">
        <w:rPr>
          <w:rFonts w:ascii="Titillium" w:hAnsi="Titillium"/>
          <w:sz w:val="18"/>
          <w:szCs w:val="18"/>
        </w:rPr>
        <w:t>imenovanje</w:t>
      </w:r>
      <w:proofErr w:type="spellEnd"/>
      <w:r w:rsidR="00C43AED">
        <w:rPr>
          <w:rFonts w:ascii="Titillium" w:hAnsi="Titillium"/>
          <w:sz w:val="18"/>
          <w:szCs w:val="18"/>
        </w:rPr>
        <w:t xml:space="preserve"> </w:t>
      </w:r>
      <w:proofErr w:type="spellStart"/>
      <w:r w:rsidR="00C43AED">
        <w:rPr>
          <w:rFonts w:ascii="Titillium" w:hAnsi="Titillium"/>
          <w:sz w:val="18"/>
          <w:szCs w:val="18"/>
        </w:rPr>
        <w:t>Povjerenstva</w:t>
      </w:r>
      <w:proofErr w:type="spellEnd"/>
      <w:r w:rsidR="00C43AED">
        <w:rPr>
          <w:rFonts w:ascii="Titillium" w:hAnsi="Titillium"/>
          <w:sz w:val="18"/>
          <w:szCs w:val="18"/>
        </w:rPr>
        <w:t xml:space="preserve"> u </w:t>
      </w:r>
      <w:proofErr w:type="spellStart"/>
      <w:r w:rsidR="00C43AED">
        <w:rPr>
          <w:rFonts w:ascii="Titillium" w:hAnsi="Titillium"/>
          <w:sz w:val="18"/>
          <w:szCs w:val="18"/>
        </w:rPr>
        <w:t>sastavu</w:t>
      </w:r>
      <w:proofErr w:type="spellEnd"/>
      <w:r w:rsidR="00C43AED">
        <w:rPr>
          <w:rFonts w:ascii="Titillium" w:hAnsi="Titillium"/>
          <w:sz w:val="18"/>
          <w:szCs w:val="18"/>
        </w:rPr>
        <w:t xml:space="preserve">: </w:t>
      </w:r>
      <w:r w:rsidR="00A81CEE">
        <w:rPr>
          <w:rFonts w:ascii="Titillium" w:hAnsi="Titillium"/>
          <w:sz w:val="18"/>
          <w:szCs w:val="18"/>
        </w:rPr>
        <w:t>N</w:t>
      </w:r>
      <w:r w:rsidR="00C43AED">
        <w:rPr>
          <w:rFonts w:ascii="Titillium" w:hAnsi="Titillium"/>
          <w:sz w:val="18"/>
          <w:szCs w:val="18"/>
        </w:rPr>
        <w:t xml:space="preserve">. </w:t>
      </w:r>
      <w:proofErr w:type="spellStart"/>
      <w:r w:rsidR="00A81CEE">
        <w:rPr>
          <w:rFonts w:ascii="Titillium" w:hAnsi="Titillium"/>
          <w:sz w:val="18"/>
          <w:szCs w:val="18"/>
        </w:rPr>
        <w:t>Maček</w:t>
      </w:r>
      <w:proofErr w:type="spellEnd"/>
      <w:r w:rsidR="00A81CEE">
        <w:rPr>
          <w:rFonts w:ascii="Titillium" w:hAnsi="Titillium"/>
          <w:sz w:val="18"/>
          <w:szCs w:val="18"/>
        </w:rPr>
        <w:t xml:space="preserve"> </w:t>
      </w:r>
      <w:proofErr w:type="spellStart"/>
      <w:r w:rsidR="00A81CEE">
        <w:rPr>
          <w:rFonts w:ascii="Titillium" w:hAnsi="Titillium"/>
          <w:sz w:val="18"/>
          <w:szCs w:val="18"/>
        </w:rPr>
        <w:t>Hrvat</w:t>
      </w:r>
      <w:proofErr w:type="spellEnd"/>
      <w:r w:rsidR="00C43AED">
        <w:rPr>
          <w:rFonts w:ascii="Titillium" w:hAnsi="Titillium"/>
          <w:sz w:val="18"/>
          <w:szCs w:val="18"/>
        </w:rPr>
        <w:t xml:space="preserve"> – </w:t>
      </w:r>
      <w:proofErr w:type="spellStart"/>
      <w:r w:rsidR="00C43AED">
        <w:rPr>
          <w:rFonts w:ascii="Titillium" w:hAnsi="Titillium"/>
          <w:sz w:val="18"/>
          <w:szCs w:val="18"/>
        </w:rPr>
        <w:t>predsjednik</w:t>
      </w:r>
      <w:proofErr w:type="spellEnd"/>
      <w:r w:rsidR="00C43AED">
        <w:rPr>
          <w:rFonts w:ascii="Titillium" w:hAnsi="Titillium"/>
          <w:sz w:val="18"/>
          <w:szCs w:val="18"/>
        </w:rPr>
        <w:t xml:space="preserve">, </w:t>
      </w:r>
      <w:r w:rsidR="00A81CEE">
        <w:rPr>
          <w:rFonts w:ascii="Titillium" w:hAnsi="Titillium"/>
          <w:sz w:val="18"/>
          <w:szCs w:val="18"/>
        </w:rPr>
        <w:t xml:space="preserve">A. </w:t>
      </w:r>
      <w:proofErr w:type="spellStart"/>
      <w:r w:rsidR="00A81CEE">
        <w:rPr>
          <w:rFonts w:ascii="Titillium" w:hAnsi="Titillium"/>
          <w:sz w:val="18"/>
          <w:szCs w:val="18"/>
        </w:rPr>
        <w:t>Bisak</w:t>
      </w:r>
      <w:proofErr w:type="spellEnd"/>
      <w:r w:rsidR="00C43AED">
        <w:rPr>
          <w:rFonts w:ascii="Titillium" w:hAnsi="Titillium"/>
          <w:sz w:val="18"/>
          <w:szCs w:val="18"/>
        </w:rPr>
        <w:t xml:space="preserve"> -</w:t>
      </w:r>
      <w:proofErr w:type="spellStart"/>
      <w:r w:rsidR="00C43AED">
        <w:rPr>
          <w:rFonts w:ascii="Titillium" w:hAnsi="Titillium"/>
          <w:sz w:val="18"/>
          <w:szCs w:val="18"/>
        </w:rPr>
        <w:t>član</w:t>
      </w:r>
      <w:proofErr w:type="spellEnd"/>
      <w:r w:rsidR="00C43AED">
        <w:rPr>
          <w:rFonts w:ascii="Titillium" w:hAnsi="Titillium"/>
          <w:sz w:val="18"/>
          <w:szCs w:val="18"/>
        </w:rPr>
        <w:t xml:space="preserve">, </w:t>
      </w:r>
      <w:r w:rsidR="00A81CEE">
        <w:rPr>
          <w:rFonts w:ascii="Titillium" w:hAnsi="Titillium"/>
          <w:sz w:val="18"/>
          <w:szCs w:val="18"/>
        </w:rPr>
        <w:t xml:space="preserve">K. </w:t>
      </w:r>
      <w:proofErr w:type="spellStart"/>
      <w:r w:rsidR="00A81CEE">
        <w:rPr>
          <w:rFonts w:ascii="Titillium" w:hAnsi="Titillium"/>
          <w:sz w:val="18"/>
          <w:szCs w:val="18"/>
        </w:rPr>
        <w:t>Mlinac</w:t>
      </w:r>
      <w:proofErr w:type="spellEnd"/>
      <w:r w:rsidR="00A81CEE">
        <w:rPr>
          <w:rFonts w:ascii="Titillium" w:hAnsi="Titillium"/>
          <w:sz w:val="18"/>
          <w:szCs w:val="18"/>
        </w:rPr>
        <w:t xml:space="preserve"> </w:t>
      </w:r>
      <w:proofErr w:type="spellStart"/>
      <w:r w:rsidR="00A81CEE">
        <w:rPr>
          <w:rFonts w:ascii="Titillium" w:hAnsi="Titillium"/>
          <w:sz w:val="18"/>
          <w:szCs w:val="18"/>
        </w:rPr>
        <w:t>Jerković</w:t>
      </w:r>
      <w:proofErr w:type="spellEnd"/>
      <w:r w:rsidR="00C43AED">
        <w:rPr>
          <w:rFonts w:ascii="Titillium" w:hAnsi="Titillium"/>
          <w:sz w:val="18"/>
          <w:szCs w:val="18"/>
        </w:rPr>
        <w:t xml:space="preserve"> – </w:t>
      </w:r>
      <w:proofErr w:type="spellStart"/>
      <w:r w:rsidR="00C43AED">
        <w:rPr>
          <w:rFonts w:ascii="Titillium" w:hAnsi="Titillium"/>
          <w:sz w:val="18"/>
          <w:szCs w:val="18"/>
        </w:rPr>
        <w:t>član</w:t>
      </w:r>
      <w:proofErr w:type="spellEnd"/>
      <w:r w:rsidR="00C43AED">
        <w:rPr>
          <w:rFonts w:ascii="Titillium" w:hAnsi="Titillium"/>
          <w:sz w:val="18"/>
          <w:szCs w:val="18"/>
        </w:rPr>
        <w:t xml:space="preserve">, </w:t>
      </w:r>
      <w:r w:rsidR="00A81CEE">
        <w:rPr>
          <w:rFonts w:ascii="Titillium" w:hAnsi="Titillium"/>
          <w:sz w:val="18"/>
          <w:szCs w:val="18"/>
        </w:rPr>
        <w:t>S</w:t>
      </w:r>
      <w:r w:rsidR="00C43AED">
        <w:rPr>
          <w:rFonts w:ascii="Titillium" w:hAnsi="Titillium"/>
          <w:sz w:val="18"/>
          <w:szCs w:val="18"/>
        </w:rPr>
        <w:t xml:space="preserve">. </w:t>
      </w:r>
      <w:proofErr w:type="spellStart"/>
      <w:r w:rsidR="00A81CEE">
        <w:rPr>
          <w:rFonts w:ascii="Titillium" w:hAnsi="Titillium"/>
          <w:sz w:val="18"/>
          <w:szCs w:val="18"/>
        </w:rPr>
        <w:t>Žunec</w:t>
      </w:r>
      <w:proofErr w:type="spellEnd"/>
      <w:r w:rsidR="00C43AED">
        <w:rPr>
          <w:rFonts w:ascii="Titillium" w:hAnsi="Titillium"/>
          <w:sz w:val="18"/>
          <w:szCs w:val="18"/>
        </w:rPr>
        <w:t xml:space="preserve"> – </w:t>
      </w:r>
      <w:proofErr w:type="spellStart"/>
      <w:r w:rsidR="00C43AED">
        <w:rPr>
          <w:rFonts w:ascii="Titillium" w:hAnsi="Titillium"/>
          <w:sz w:val="18"/>
          <w:szCs w:val="18"/>
        </w:rPr>
        <w:t>zamjena</w:t>
      </w:r>
      <w:proofErr w:type="spellEnd"/>
      <w:r w:rsidR="00C43AED">
        <w:rPr>
          <w:rFonts w:ascii="Titillium" w:hAnsi="Titillium"/>
          <w:sz w:val="18"/>
          <w:szCs w:val="18"/>
        </w:rPr>
        <w:t>.</w:t>
      </w:r>
    </w:p>
    <w:p w14:paraId="715F965C" w14:textId="5B5884AE" w:rsidR="00C43AED" w:rsidRDefault="000577F3" w:rsidP="00422336">
      <w:pPr>
        <w:pStyle w:val="StilArialCE"/>
        <w:ind w:firstLine="284"/>
        <w:rPr>
          <w:rFonts w:ascii="Titillium" w:hAnsi="Titillium"/>
          <w:sz w:val="18"/>
          <w:szCs w:val="18"/>
        </w:rPr>
      </w:pPr>
      <w:r>
        <w:rPr>
          <w:rFonts w:ascii="Titillium" w:hAnsi="Titillium"/>
          <w:sz w:val="18"/>
          <w:szCs w:val="18"/>
        </w:rPr>
        <w:t>B</w:t>
      </w:r>
      <w:r w:rsidR="00C43AED">
        <w:rPr>
          <w:rFonts w:ascii="Titillium" w:hAnsi="Titillium"/>
          <w:sz w:val="18"/>
          <w:szCs w:val="18"/>
        </w:rPr>
        <w:t xml:space="preserve">. </w:t>
      </w:r>
      <w:proofErr w:type="spellStart"/>
      <w:r>
        <w:rPr>
          <w:rFonts w:ascii="Titillium" w:hAnsi="Titillium"/>
          <w:sz w:val="18"/>
          <w:szCs w:val="18"/>
        </w:rPr>
        <w:t>Petrinec</w:t>
      </w:r>
      <w:proofErr w:type="spellEnd"/>
      <w:r w:rsidR="00C43AED">
        <w:rPr>
          <w:rFonts w:ascii="Titillium" w:hAnsi="Titillium"/>
          <w:sz w:val="18"/>
          <w:szCs w:val="18"/>
        </w:rPr>
        <w:t xml:space="preserve"> </w:t>
      </w:r>
      <w:proofErr w:type="spellStart"/>
      <w:r w:rsidR="00C43AED">
        <w:rPr>
          <w:rFonts w:ascii="Titillium" w:hAnsi="Titillium"/>
          <w:sz w:val="18"/>
          <w:szCs w:val="18"/>
        </w:rPr>
        <w:t>moli</w:t>
      </w:r>
      <w:proofErr w:type="spellEnd"/>
      <w:r w:rsidR="00C43AED">
        <w:rPr>
          <w:rFonts w:ascii="Titillium" w:hAnsi="Titillium"/>
          <w:sz w:val="18"/>
          <w:szCs w:val="18"/>
        </w:rPr>
        <w:t xml:space="preserve"> </w:t>
      </w:r>
      <w:proofErr w:type="spellStart"/>
      <w:r w:rsidR="00C43AED">
        <w:rPr>
          <w:rFonts w:ascii="Titillium" w:hAnsi="Titillium"/>
          <w:sz w:val="18"/>
          <w:szCs w:val="18"/>
        </w:rPr>
        <w:t>suglasnost</w:t>
      </w:r>
      <w:proofErr w:type="spellEnd"/>
      <w:r w:rsidR="00C43AED">
        <w:rPr>
          <w:rFonts w:ascii="Titillium" w:hAnsi="Titillium"/>
          <w:sz w:val="18"/>
          <w:szCs w:val="18"/>
        </w:rPr>
        <w:t xml:space="preserve"> </w:t>
      </w:r>
      <w:proofErr w:type="spellStart"/>
      <w:r w:rsidR="00C43AED">
        <w:rPr>
          <w:rFonts w:ascii="Titillium" w:hAnsi="Titillium"/>
          <w:sz w:val="18"/>
          <w:szCs w:val="18"/>
        </w:rPr>
        <w:t>Vijeća</w:t>
      </w:r>
      <w:proofErr w:type="spellEnd"/>
      <w:r w:rsidR="00C43AED">
        <w:rPr>
          <w:rFonts w:ascii="Titillium" w:hAnsi="Titillium"/>
          <w:sz w:val="18"/>
          <w:szCs w:val="18"/>
        </w:rPr>
        <w:t xml:space="preserve"> za </w:t>
      </w:r>
      <w:proofErr w:type="spellStart"/>
      <w:r w:rsidR="00C43AED">
        <w:rPr>
          <w:rFonts w:ascii="Titillium" w:hAnsi="Titillium"/>
          <w:sz w:val="18"/>
          <w:szCs w:val="18"/>
        </w:rPr>
        <w:t>raspisivanje</w:t>
      </w:r>
      <w:proofErr w:type="spellEnd"/>
      <w:r w:rsidR="00C43AED">
        <w:rPr>
          <w:rFonts w:ascii="Titillium" w:hAnsi="Titillium"/>
          <w:sz w:val="18"/>
          <w:szCs w:val="18"/>
        </w:rPr>
        <w:t xml:space="preserve"> </w:t>
      </w:r>
      <w:proofErr w:type="spellStart"/>
      <w:r w:rsidR="00C43AED">
        <w:rPr>
          <w:rFonts w:ascii="Titillium" w:hAnsi="Titillium"/>
          <w:sz w:val="18"/>
          <w:szCs w:val="18"/>
        </w:rPr>
        <w:t>natječaja</w:t>
      </w:r>
      <w:proofErr w:type="spellEnd"/>
      <w:r w:rsidR="00C43AED">
        <w:rPr>
          <w:rFonts w:ascii="Titillium" w:hAnsi="Titillium"/>
          <w:sz w:val="18"/>
          <w:szCs w:val="18"/>
        </w:rPr>
        <w:t xml:space="preserve"> za </w:t>
      </w:r>
      <w:proofErr w:type="spellStart"/>
      <w:r>
        <w:rPr>
          <w:rFonts w:ascii="Titillium" w:hAnsi="Titillium"/>
          <w:sz w:val="18"/>
          <w:szCs w:val="18"/>
        </w:rPr>
        <w:t>znanstveno</w:t>
      </w:r>
      <w:proofErr w:type="spellEnd"/>
      <w:r>
        <w:rPr>
          <w:rFonts w:ascii="Titillium" w:hAnsi="Titillium"/>
          <w:sz w:val="18"/>
          <w:szCs w:val="18"/>
        </w:rPr>
        <w:t xml:space="preserve"> </w:t>
      </w:r>
      <w:proofErr w:type="spellStart"/>
      <w:r>
        <w:rPr>
          <w:rFonts w:ascii="Titillium" w:hAnsi="Titillium"/>
          <w:sz w:val="18"/>
          <w:szCs w:val="18"/>
        </w:rPr>
        <w:t>radno</w:t>
      </w:r>
      <w:proofErr w:type="spellEnd"/>
      <w:r>
        <w:rPr>
          <w:rFonts w:ascii="Titillium" w:hAnsi="Titillium"/>
          <w:sz w:val="18"/>
          <w:szCs w:val="18"/>
        </w:rPr>
        <w:t xml:space="preserve"> </w:t>
      </w:r>
      <w:proofErr w:type="spellStart"/>
      <w:r>
        <w:rPr>
          <w:rFonts w:ascii="Titillium" w:hAnsi="Titillium"/>
          <w:sz w:val="18"/>
          <w:szCs w:val="18"/>
        </w:rPr>
        <w:t>mjesto</w:t>
      </w:r>
      <w:proofErr w:type="spellEnd"/>
      <w:r>
        <w:rPr>
          <w:rFonts w:ascii="Titillium" w:hAnsi="Titillium"/>
          <w:sz w:val="18"/>
          <w:szCs w:val="18"/>
        </w:rPr>
        <w:t xml:space="preserve"> </w:t>
      </w:r>
      <w:proofErr w:type="spellStart"/>
      <w:r>
        <w:rPr>
          <w:rFonts w:ascii="Titillium" w:hAnsi="Titillium"/>
          <w:sz w:val="18"/>
          <w:szCs w:val="18"/>
        </w:rPr>
        <w:t>znanstveni</w:t>
      </w:r>
      <w:proofErr w:type="spellEnd"/>
      <w:r>
        <w:rPr>
          <w:rFonts w:ascii="Titillium" w:hAnsi="Titillium"/>
          <w:sz w:val="18"/>
          <w:szCs w:val="18"/>
        </w:rPr>
        <w:t xml:space="preserve"> </w:t>
      </w:r>
      <w:proofErr w:type="spellStart"/>
      <w:r>
        <w:rPr>
          <w:rFonts w:ascii="Titillium" w:hAnsi="Titillium"/>
          <w:sz w:val="18"/>
          <w:szCs w:val="18"/>
        </w:rPr>
        <w:t>suradnik</w:t>
      </w:r>
      <w:proofErr w:type="spellEnd"/>
      <w:r>
        <w:rPr>
          <w:rFonts w:ascii="Titillium" w:hAnsi="Titillium"/>
          <w:sz w:val="18"/>
          <w:szCs w:val="18"/>
        </w:rPr>
        <w:t xml:space="preserve"> </w:t>
      </w:r>
      <w:proofErr w:type="spellStart"/>
      <w:r>
        <w:rPr>
          <w:rFonts w:ascii="Titillium" w:hAnsi="Titillium"/>
          <w:sz w:val="18"/>
          <w:szCs w:val="18"/>
        </w:rPr>
        <w:t>te</w:t>
      </w:r>
      <w:proofErr w:type="spellEnd"/>
      <w:r>
        <w:rPr>
          <w:rFonts w:ascii="Titillium" w:hAnsi="Titillium"/>
          <w:sz w:val="18"/>
          <w:szCs w:val="18"/>
        </w:rPr>
        <w:t xml:space="preserve"> </w:t>
      </w:r>
      <w:proofErr w:type="spellStart"/>
      <w:r>
        <w:rPr>
          <w:rFonts w:ascii="Titillium" w:hAnsi="Titillium"/>
          <w:sz w:val="18"/>
          <w:szCs w:val="18"/>
        </w:rPr>
        <w:t>prijedlog</w:t>
      </w:r>
      <w:proofErr w:type="spellEnd"/>
      <w:r>
        <w:rPr>
          <w:rFonts w:ascii="Titillium" w:hAnsi="Titillium"/>
          <w:sz w:val="18"/>
          <w:szCs w:val="18"/>
        </w:rPr>
        <w:t xml:space="preserve"> </w:t>
      </w:r>
      <w:proofErr w:type="spellStart"/>
      <w:r>
        <w:rPr>
          <w:rFonts w:ascii="Titillium" w:hAnsi="Titillium"/>
          <w:sz w:val="18"/>
          <w:szCs w:val="18"/>
        </w:rPr>
        <w:t>članaova</w:t>
      </w:r>
      <w:proofErr w:type="spellEnd"/>
      <w:r>
        <w:rPr>
          <w:rFonts w:ascii="Titillium" w:hAnsi="Titillium"/>
          <w:sz w:val="18"/>
          <w:szCs w:val="18"/>
        </w:rPr>
        <w:t xml:space="preserve"> </w:t>
      </w:r>
      <w:proofErr w:type="spellStart"/>
      <w:r>
        <w:rPr>
          <w:rFonts w:ascii="Titillium" w:hAnsi="Titillium"/>
          <w:sz w:val="18"/>
          <w:szCs w:val="18"/>
        </w:rPr>
        <w:t>Povjerenstva</w:t>
      </w:r>
      <w:proofErr w:type="spellEnd"/>
      <w:r>
        <w:rPr>
          <w:rFonts w:ascii="Titillium" w:hAnsi="Titillium"/>
          <w:sz w:val="18"/>
          <w:szCs w:val="18"/>
        </w:rPr>
        <w:t xml:space="preserve">. </w:t>
      </w:r>
      <w:proofErr w:type="spellStart"/>
      <w:r>
        <w:rPr>
          <w:rFonts w:ascii="Titillium" w:hAnsi="Titillium"/>
          <w:sz w:val="18"/>
          <w:szCs w:val="18"/>
        </w:rPr>
        <w:t>Nakon</w:t>
      </w:r>
      <w:proofErr w:type="spellEnd"/>
      <w:r>
        <w:rPr>
          <w:rFonts w:ascii="Titillium" w:hAnsi="Titillium"/>
          <w:sz w:val="18"/>
          <w:szCs w:val="18"/>
        </w:rPr>
        <w:t xml:space="preserve"> </w:t>
      </w:r>
      <w:proofErr w:type="spellStart"/>
      <w:r>
        <w:rPr>
          <w:rFonts w:ascii="Titillium" w:hAnsi="Titillium"/>
          <w:sz w:val="18"/>
          <w:szCs w:val="18"/>
        </w:rPr>
        <w:t>kraće</w:t>
      </w:r>
      <w:proofErr w:type="spellEnd"/>
      <w:r>
        <w:rPr>
          <w:rFonts w:ascii="Titillium" w:hAnsi="Titillium"/>
          <w:sz w:val="18"/>
          <w:szCs w:val="18"/>
        </w:rPr>
        <w:t xml:space="preserve"> </w:t>
      </w:r>
      <w:proofErr w:type="spellStart"/>
      <w:r>
        <w:rPr>
          <w:rFonts w:ascii="Titillium" w:hAnsi="Titillium"/>
          <w:sz w:val="18"/>
          <w:szCs w:val="18"/>
        </w:rPr>
        <w:t>rasprave</w:t>
      </w:r>
      <w:proofErr w:type="spellEnd"/>
      <w:r>
        <w:rPr>
          <w:rFonts w:ascii="Titillium" w:hAnsi="Titillium"/>
          <w:sz w:val="18"/>
          <w:szCs w:val="18"/>
        </w:rPr>
        <w:t xml:space="preserve"> </w:t>
      </w:r>
      <w:proofErr w:type="spellStart"/>
      <w:r>
        <w:rPr>
          <w:rFonts w:ascii="Titillium" w:hAnsi="Titillium"/>
          <w:sz w:val="18"/>
          <w:szCs w:val="18"/>
        </w:rPr>
        <w:t>vezane</w:t>
      </w:r>
      <w:proofErr w:type="spellEnd"/>
      <w:r>
        <w:rPr>
          <w:rFonts w:ascii="Titillium" w:hAnsi="Titillium"/>
          <w:sz w:val="18"/>
          <w:szCs w:val="18"/>
        </w:rPr>
        <w:t xml:space="preserve"> </w:t>
      </w:r>
      <w:proofErr w:type="spellStart"/>
      <w:r>
        <w:rPr>
          <w:rFonts w:ascii="Titillium" w:hAnsi="Titillium"/>
          <w:sz w:val="18"/>
          <w:szCs w:val="18"/>
        </w:rPr>
        <w:t>uz</w:t>
      </w:r>
      <w:proofErr w:type="spellEnd"/>
      <w:r>
        <w:rPr>
          <w:rFonts w:ascii="Titillium" w:hAnsi="Titillium"/>
          <w:sz w:val="18"/>
          <w:szCs w:val="18"/>
        </w:rPr>
        <w:t xml:space="preserve"> </w:t>
      </w:r>
      <w:proofErr w:type="spellStart"/>
      <w:r>
        <w:rPr>
          <w:rFonts w:ascii="Titillium" w:hAnsi="Titillium"/>
          <w:sz w:val="18"/>
          <w:szCs w:val="18"/>
        </w:rPr>
        <w:t>raspisivanja</w:t>
      </w:r>
      <w:proofErr w:type="spellEnd"/>
      <w:r>
        <w:rPr>
          <w:rFonts w:ascii="Titillium" w:hAnsi="Titillium"/>
          <w:sz w:val="18"/>
          <w:szCs w:val="18"/>
        </w:rPr>
        <w:t xml:space="preserve"> </w:t>
      </w:r>
      <w:proofErr w:type="spellStart"/>
      <w:r>
        <w:rPr>
          <w:rFonts w:ascii="Titillium" w:hAnsi="Titillium"/>
          <w:sz w:val="18"/>
          <w:szCs w:val="18"/>
        </w:rPr>
        <w:t>natječaja</w:t>
      </w:r>
      <w:proofErr w:type="spellEnd"/>
      <w:r>
        <w:rPr>
          <w:rFonts w:ascii="Titillium" w:hAnsi="Titillium"/>
          <w:sz w:val="18"/>
          <w:szCs w:val="18"/>
        </w:rPr>
        <w:t xml:space="preserve"> </w:t>
      </w:r>
      <w:proofErr w:type="spellStart"/>
      <w:r>
        <w:rPr>
          <w:rFonts w:ascii="Titillium" w:hAnsi="Titillium"/>
          <w:sz w:val="18"/>
          <w:szCs w:val="18"/>
        </w:rPr>
        <w:t>Vijeće</w:t>
      </w:r>
      <w:proofErr w:type="spellEnd"/>
      <w:r>
        <w:rPr>
          <w:rFonts w:ascii="Titillium" w:hAnsi="Titillium"/>
          <w:sz w:val="18"/>
          <w:szCs w:val="18"/>
        </w:rPr>
        <w:t xml:space="preserve"> je </w:t>
      </w:r>
      <w:proofErr w:type="spellStart"/>
      <w:r>
        <w:rPr>
          <w:rFonts w:ascii="Titillium" w:hAnsi="Titillium"/>
          <w:sz w:val="18"/>
          <w:szCs w:val="18"/>
        </w:rPr>
        <w:t>suglasno</w:t>
      </w:r>
      <w:proofErr w:type="spellEnd"/>
      <w:r>
        <w:rPr>
          <w:rFonts w:ascii="Titillium" w:hAnsi="Titillium"/>
          <w:sz w:val="18"/>
          <w:szCs w:val="18"/>
        </w:rPr>
        <w:t xml:space="preserve"> da B. </w:t>
      </w:r>
      <w:proofErr w:type="spellStart"/>
      <w:r>
        <w:rPr>
          <w:rFonts w:ascii="Titillium" w:hAnsi="Titillium"/>
          <w:sz w:val="18"/>
          <w:szCs w:val="18"/>
        </w:rPr>
        <w:t>Petrinec</w:t>
      </w:r>
      <w:proofErr w:type="spellEnd"/>
      <w:r>
        <w:rPr>
          <w:rFonts w:ascii="Titillium" w:hAnsi="Titillium"/>
          <w:sz w:val="18"/>
          <w:szCs w:val="18"/>
        </w:rPr>
        <w:t xml:space="preserve"> </w:t>
      </w:r>
      <w:proofErr w:type="spellStart"/>
      <w:r>
        <w:rPr>
          <w:rFonts w:ascii="Titillium" w:hAnsi="Titillium"/>
          <w:sz w:val="18"/>
          <w:szCs w:val="18"/>
        </w:rPr>
        <w:t>ponovo</w:t>
      </w:r>
      <w:proofErr w:type="spellEnd"/>
      <w:r>
        <w:rPr>
          <w:rFonts w:ascii="Titillium" w:hAnsi="Titillium"/>
          <w:sz w:val="18"/>
          <w:szCs w:val="18"/>
        </w:rPr>
        <w:t xml:space="preserve"> </w:t>
      </w:r>
      <w:proofErr w:type="spellStart"/>
      <w:r>
        <w:rPr>
          <w:rFonts w:ascii="Titillium" w:hAnsi="Titillium"/>
          <w:sz w:val="18"/>
          <w:szCs w:val="18"/>
        </w:rPr>
        <w:t>uputi</w:t>
      </w:r>
      <w:proofErr w:type="spellEnd"/>
      <w:r>
        <w:rPr>
          <w:rFonts w:ascii="Titillium" w:hAnsi="Titillium"/>
          <w:sz w:val="18"/>
          <w:szCs w:val="18"/>
        </w:rPr>
        <w:t xml:space="preserve"> </w:t>
      </w:r>
      <w:proofErr w:type="spellStart"/>
      <w:r>
        <w:rPr>
          <w:rFonts w:ascii="Titillium" w:hAnsi="Titillium"/>
          <w:sz w:val="18"/>
          <w:szCs w:val="18"/>
        </w:rPr>
        <w:t>dopis</w:t>
      </w:r>
      <w:proofErr w:type="spellEnd"/>
      <w:r>
        <w:rPr>
          <w:rFonts w:ascii="Titillium" w:hAnsi="Titillium"/>
          <w:sz w:val="18"/>
          <w:szCs w:val="18"/>
        </w:rPr>
        <w:t xml:space="preserve"> za </w:t>
      </w:r>
      <w:proofErr w:type="spellStart"/>
      <w:r>
        <w:rPr>
          <w:rFonts w:ascii="Titillium" w:hAnsi="Titillium"/>
          <w:sz w:val="18"/>
          <w:szCs w:val="18"/>
        </w:rPr>
        <w:t>iduću</w:t>
      </w:r>
      <w:proofErr w:type="spellEnd"/>
      <w:r>
        <w:rPr>
          <w:rFonts w:ascii="Titillium" w:hAnsi="Titillium"/>
          <w:sz w:val="18"/>
          <w:szCs w:val="18"/>
        </w:rPr>
        <w:t xml:space="preserve"> </w:t>
      </w:r>
      <w:proofErr w:type="spellStart"/>
      <w:r>
        <w:rPr>
          <w:rFonts w:ascii="Titillium" w:hAnsi="Titillium"/>
          <w:sz w:val="18"/>
          <w:szCs w:val="18"/>
        </w:rPr>
        <w:t>sjednicu</w:t>
      </w:r>
      <w:proofErr w:type="spellEnd"/>
      <w:r>
        <w:rPr>
          <w:rFonts w:ascii="Titillium" w:hAnsi="Titillium"/>
          <w:sz w:val="18"/>
          <w:szCs w:val="18"/>
        </w:rPr>
        <w:t xml:space="preserve"> </w:t>
      </w:r>
      <w:proofErr w:type="spellStart"/>
      <w:r>
        <w:rPr>
          <w:rFonts w:ascii="Titillium" w:hAnsi="Titillium"/>
          <w:sz w:val="18"/>
          <w:szCs w:val="18"/>
        </w:rPr>
        <w:t>Vijeća</w:t>
      </w:r>
      <w:proofErr w:type="spellEnd"/>
      <w:r>
        <w:rPr>
          <w:rFonts w:ascii="Titillium" w:hAnsi="Titillium"/>
          <w:sz w:val="18"/>
          <w:szCs w:val="18"/>
        </w:rPr>
        <w:t>.</w:t>
      </w:r>
    </w:p>
    <w:p w14:paraId="6DE6DE5A" w14:textId="314337A3" w:rsidR="003D777D" w:rsidRDefault="003D777D" w:rsidP="00422336">
      <w:pPr>
        <w:pStyle w:val="StilArialCE"/>
        <w:ind w:firstLine="284"/>
        <w:rPr>
          <w:rFonts w:ascii="Titillium" w:hAnsi="Titillium"/>
          <w:sz w:val="18"/>
          <w:szCs w:val="18"/>
        </w:rPr>
      </w:pPr>
      <w:r>
        <w:rPr>
          <w:rFonts w:ascii="Titillium" w:hAnsi="Titillium"/>
          <w:sz w:val="18"/>
          <w:szCs w:val="18"/>
        </w:rPr>
        <w:t xml:space="preserve">A. </w:t>
      </w:r>
      <w:proofErr w:type="spellStart"/>
      <w:r>
        <w:rPr>
          <w:rFonts w:ascii="Titillium" w:hAnsi="Titillium"/>
          <w:sz w:val="18"/>
          <w:szCs w:val="18"/>
        </w:rPr>
        <w:t>Bosak</w:t>
      </w:r>
      <w:proofErr w:type="spellEnd"/>
      <w:r>
        <w:rPr>
          <w:rFonts w:ascii="Titillium" w:hAnsi="Titillium"/>
          <w:sz w:val="18"/>
          <w:szCs w:val="18"/>
        </w:rPr>
        <w:t xml:space="preserve"> </w:t>
      </w:r>
      <w:proofErr w:type="spellStart"/>
      <w:r>
        <w:rPr>
          <w:rFonts w:ascii="Titillium" w:hAnsi="Titillium"/>
          <w:sz w:val="18"/>
          <w:szCs w:val="18"/>
        </w:rPr>
        <w:t>moli</w:t>
      </w:r>
      <w:proofErr w:type="spellEnd"/>
      <w:r>
        <w:rPr>
          <w:rFonts w:ascii="Titillium" w:hAnsi="Titillium"/>
          <w:sz w:val="18"/>
          <w:szCs w:val="18"/>
        </w:rPr>
        <w:t xml:space="preserve"> </w:t>
      </w:r>
      <w:proofErr w:type="spellStart"/>
      <w:r>
        <w:rPr>
          <w:rFonts w:ascii="Titillium" w:hAnsi="Titillium"/>
          <w:sz w:val="18"/>
          <w:szCs w:val="18"/>
        </w:rPr>
        <w:t>Vijeće</w:t>
      </w:r>
      <w:proofErr w:type="spellEnd"/>
      <w:r>
        <w:rPr>
          <w:rFonts w:ascii="Titillium" w:hAnsi="Titillium"/>
          <w:sz w:val="18"/>
          <w:szCs w:val="18"/>
        </w:rPr>
        <w:t xml:space="preserve"> da </w:t>
      </w:r>
      <w:proofErr w:type="spellStart"/>
      <w:r>
        <w:rPr>
          <w:rFonts w:ascii="Titillium" w:hAnsi="Titillium"/>
          <w:sz w:val="18"/>
          <w:szCs w:val="18"/>
        </w:rPr>
        <w:t>ju</w:t>
      </w:r>
      <w:proofErr w:type="spellEnd"/>
      <w:r>
        <w:rPr>
          <w:rFonts w:ascii="Titillium" w:hAnsi="Titillium"/>
          <w:sz w:val="18"/>
          <w:szCs w:val="18"/>
        </w:rPr>
        <w:t xml:space="preserve"> se </w:t>
      </w:r>
      <w:proofErr w:type="spellStart"/>
      <w:r>
        <w:rPr>
          <w:rFonts w:ascii="Titillium" w:hAnsi="Titillium"/>
          <w:sz w:val="18"/>
          <w:szCs w:val="18"/>
        </w:rPr>
        <w:t>imenuje</w:t>
      </w:r>
      <w:proofErr w:type="spellEnd"/>
      <w:r>
        <w:rPr>
          <w:rFonts w:ascii="Titillium" w:hAnsi="Titillium"/>
          <w:sz w:val="18"/>
          <w:szCs w:val="18"/>
        </w:rPr>
        <w:t xml:space="preserve"> </w:t>
      </w:r>
      <w:proofErr w:type="spellStart"/>
      <w:r>
        <w:rPr>
          <w:rFonts w:ascii="Titillium" w:hAnsi="Titillium"/>
          <w:sz w:val="18"/>
          <w:szCs w:val="18"/>
        </w:rPr>
        <w:t>mentorom</w:t>
      </w:r>
      <w:proofErr w:type="spellEnd"/>
      <w:r>
        <w:rPr>
          <w:rFonts w:ascii="Titillium" w:hAnsi="Titillium"/>
          <w:sz w:val="18"/>
          <w:szCs w:val="18"/>
        </w:rPr>
        <w:t xml:space="preserve"> </w:t>
      </w:r>
      <w:proofErr w:type="spellStart"/>
      <w:r>
        <w:rPr>
          <w:rFonts w:ascii="Titillium" w:hAnsi="Titillium"/>
          <w:sz w:val="18"/>
          <w:szCs w:val="18"/>
        </w:rPr>
        <w:t>višoj</w:t>
      </w:r>
      <w:proofErr w:type="spellEnd"/>
      <w:r>
        <w:rPr>
          <w:rFonts w:ascii="Titillium" w:hAnsi="Titillium"/>
          <w:sz w:val="18"/>
          <w:szCs w:val="18"/>
        </w:rPr>
        <w:t xml:space="preserve"> </w:t>
      </w:r>
      <w:proofErr w:type="spellStart"/>
      <w:r>
        <w:rPr>
          <w:rFonts w:ascii="Titillium" w:hAnsi="Titillium"/>
          <w:sz w:val="18"/>
          <w:szCs w:val="18"/>
        </w:rPr>
        <w:t>asistentici</w:t>
      </w:r>
      <w:proofErr w:type="spellEnd"/>
      <w:r>
        <w:rPr>
          <w:rFonts w:ascii="Titillium" w:hAnsi="Titillium"/>
          <w:sz w:val="18"/>
          <w:szCs w:val="18"/>
        </w:rPr>
        <w:t xml:space="preserve"> M. </w:t>
      </w:r>
      <w:proofErr w:type="spellStart"/>
      <w:r>
        <w:rPr>
          <w:rFonts w:ascii="Titillium" w:hAnsi="Titillium"/>
          <w:sz w:val="18"/>
          <w:szCs w:val="18"/>
        </w:rPr>
        <w:t>Bartolić</w:t>
      </w:r>
      <w:proofErr w:type="spellEnd"/>
      <w:r>
        <w:rPr>
          <w:rFonts w:ascii="Titillium" w:hAnsi="Titillium"/>
          <w:sz w:val="18"/>
          <w:szCs w:val="18"/>
        </w:rPr>
        <w:t>.</w:t>
      </w:r>
    </w:p>
    <w:p w14:paraId="7ABA43C6" w14:textId="3F0DE145" w:rsidR="003D777D" w:rsidRDefault="003D777D" w:rsidP="00422336">
      <w:pPr>
        <w:pStyle w:val="StilArialCE"/>
        <w:ind w:firstLine="284"/>
        <w:rPr>
          <w:rFonts w:ascii="Titillium" w:hAnsi="Titillium"/>
          <w:sz w:val="18"/>
          <w:szCs w:val="18"/>
        </w:rPr>
      </w:pPr>
      <w:r>
        <w:rPr>
          <w:rFonts w:ascii="Titillium" w:hAnsi="Titillium"/>
          <w:sz w:val="18"/>
          <w:szCs w:val="18"/>
        </w:rPr>
        <w:t xml:space="preserve">A. </w:t>
      </w:r>
      <w:proofErr w:type="spellStart"/>
      <w:r>
        <w:rPr>
          <w:rFonts w:ascii="Titillium" w:hAnsi="Titillium"/>
          <w:sz w:val="18"/>
          <w:szCs w:val="18"/>
        </w:rPr>
        <w:t>Bosak</w:t>
      </w:r>
      <w:proofErr w:type="spellEnd"/>
      <w:r>
        <w:rPr>
          <w:rFonts w:ascii="Titillium" w:hAnsi="Titillium"/>
          <w:sz w:val="18"/>
          <w:szCs w:val="18"/>
        </w:rPr>
        <w:t xml:space="preserve"> </w:t>
      </w:r>
      <w:proofErr w:type="spellStart"/>
      <w:r>
        <w:rPr>
          <w:rFonts w:ascii="Titillium" w:hAnsi="Titillium"/>
          <w:sz w:val="18"/>
          <w:szCs w:val="18"/>
        </w:rPr>
        <w:t>moli</w:t>
      </w:r>
      <w:proofErr w:type="spellEnd"/>
      <w:r>
        <w:rPr>
          <w:rFonts w:ascii="Titillium" w:hAnsi="Titillium"/>
          <w:sz w:val="18"/>
          <w:szCs w:val="18"/>
        </w:rPr>
        <w:t xml:space="preserve"> </w:t>
      </w:r>
      <w:proofErr w:type="spellStart"/>
      <w:r>
        <w:rPr>
          <w:rFonts w:ascii="Titillium" w:hAnsi="Titillium"/>
          <w:sz w:val="18"/>
          <w:szCs w:val="18"/>
        </w:rPr>
        <w:t>suglasnost</w:t>
      </w:r>
      <w:proofErr w:type="spellEnd"/>
      <w:r>
        <w:rPr>
          <w:rFonts w:ascii="Titillium" w:hAnsi="Titillium"/>
          <w:sz w:val="18"/>
          <w:szCs w:val="18"/>
        </w:rPr>
        <w:t xml:space="preserve"> </w:t>
      </w:r>
      <w:proofErr w:type="spellStart"/>
      <w:r>
        <w:rPr>
          <w:rFonts w:ascii="Titillium" w:hAnsi="Titillium"/>
          <w:sz w:val="18"/>
          <w:szCs w:val="18"/>
        </w:rPr>
        <w:t>Vijeća</w:t>
      </w:r>
      <w:proofErr w:type="spellEnd"/>
      <w:r>
        <w:rPr>
          <w:rFonts w:ascii="Titillium" w:hAnsi="Titillium"/>
          <w:sz w:val="18"/>
          <w:szCs w:val="18"/>
        </w:rPr>
        <w:t xml:space="preserve"> za </w:t>
      </w:r>
      <w:proofErr w:type="spellStart"/>
      <w:r>
        <w:rPr>
          <w:rFonts w:ascii="Titillium" w:hAnsi="Titillium"/>
          <w:sz w:val="18"/>
          <w:szCs w:val="18"/>
        </w:rPr>
        <w:t>boravak</w:t>
      </w:r>
      <w:proofErr w:type="spellEnd"/>
      <w:r>
        <w:rPr>
          <w:rFonts w:ascii="Titillium" w:hAnsi="Titillium"/>
          <w:sz w:val="18"/>
          <w:szCs w:val="18"/>
        </w:rPr>
        <w:t xml:space="preserve"> A. </w:t>
      </w:r>
      <w:proofErr w:type="spellStart"/>
      <w:r>
        <w:rPr>
          <w:rFonts w:ascii="Titillium" w:hAnsi="Titillium"/>
          <w:sz w:val="18"/>
          <w:szCs w:val="18"/>
        </w:rPr>
        <w:t>Stoilković</w:t>
      </w:r>
      <w:proofErr w:type="spellEnd"/>
      <w:r>
        <w:rPr>
          <w:rFonts w:ascii="Titillium" w:hAnsi="Titillium"/>
          <w:sz w:val="18"/>
          <w:szCs w:val="18"/>
        </w:rPr>
        <w:t xml:space="preserve"> </w:t>
      </w:r>
      <w:proofErr w:type="spellStart"/>
      <w:r>
        <w:rPr>
          <w:rFonts w:ascii="Titillium" w:hAnsi="Titillium"/>
          <w:sz w:val="18"/>
          <w:szCs w:val="18"/>
        </w:rPr>
        <w:t>na</w:t>
      </w:r>
      <w:proofErr w:type="spellEnd"/>
      <w:r>
        <w:rPr>
          <w:rFonts w:ascii="Titillium" w:hAnsi="Titillium"/>
          <w:sz w:val="18"/>
          <w:szCs w:val="18"/>
        </w:rPr>
        <w:t xml:space="preserve"> </w:t>
      </w:r>
      <w:proofErr w:type="spellStart"/>
      <w:r>
        <w:rPr>
          <w:rFonts w:ascii="Titillium" w:hAnsi="Titillium"/>
          <w:sz w:val="18"/>
          <w:szCs w:val="18"/>
        </w:rPr>
        <w:t>Institutu</w:t>
      </w:r>
      <w:proofErr w:type="spellEnd"/>
      <w:r>
        <w:rPr>
          <w:rFonts w:ascii="Titillium" w:hAnsi="Titillium"/>
          <w:sz w:val="18"/>
          <w:szCs w:val="18"/>
        </w:rPr>
        <w:t>.</w:t>
      </w:r>
    </w:p>
    <w:p w14:paraId="3EA03AF2" w14:textId="7B388D4B" w:rsidR="00210FED" w:rsidRDefault="00210FED" w:rsidP="00422336">
      <w:pPr>
        <w:pStyle w:val="StilArialCE"/>
        <w:ind w:firstLine="284"/>
        <w:rPr>
          <w:rFonts w:ascii="Titillium" w:hAnsi="Titillium"/>
          <w:sz w:val="18"/>
          <w:szCs w:val="18"/>
        </w:rPr>
      </w:pPr>
      <w:proofErr w:type="spellStart"/>
      <w:r>
        <w:rPr>
          <w:rFonts w:ascii="Titillium" w:hAnsi="Titillium"/>
          <w:sz w:val="18"/>
          <w:szCs w:val="18"/>
        </w:rPr>
        <w:t>Vijeće</w:t>
      </w:r>
      <w:proofErr w:type="spellEnd"/>
      <w:r>
        <w:rPr>
          <w:rFonts w:ascii="Titillium" w:hAnsi="Titillium"/>
          <w:sz w:val="18"/>
          <w:szCs w:val="18"/>
        </w:rPr>
        <w:t xml:space="preserve"> je </w:t>
      </w:r>
      <w:proofErr w:type="spellStart"/>
      <w:r>
        <w:rPr>
          <w:rFonts w:ascii="Titillium" w:hAnsi="Titillium"/>
          <w:sz w:val="18"/>
          <w:szCs w:val="18"/>
        </w:rPr>
        <w:t>suglasno</w:t>
      </w:r>
      <w:proofErr w:type="spellEnd"/>
      <w:r>
        <w:rPr>
          <w:rFonts w:ascii="Titillium" w:hAnsi="Titillium"/>
          <w:sz w:val="18"/>
          <w:szCs w:val="18"/>
        </w:rPr>
        <w:t xml:space="preserve"> </w:t>
      </w:r>
      <w:proofErr w:type="spellStart"/>
      <w:r>
        <w:rPr>
          <w:rFonts w:ascii="Titillium" w:hAnsi="Titillium"/>
          <w:sz w:val="18"/>
          <w:szCs w:val="18"/>
        </w:rPr>
        <w:t>sa</w:t>
      </w:r>
      <w:proofErr w:type="spellEnd"/>
      <w:r>
        <w:rPr>
          <w:rFonts w:ascii="Titillium" w:hAnsi="Titillium"/>
          <w:sz w:val="18"/>
          <w:szCs w:val="18"/>
        </w:rPr>
        <w:t xml:space="preserve"> </w:t>
      </w:r>
      <w:proofErr w:type="spellStart"/>
      <w:r>
        <w:rPr>
          <w:rFonts w:ascii="Titillium" w:hAnsi="Titillium"/>
          <w:sz w:val="18"/>
          <w:szCs w:val="18"/>
        </w:rPr>
        <w:t>navedenim</w:t>
      </w:r>
      <w:proofErr w:type="spellEnd"/>
      <w:r>
        <w:rPr>
          <w:rFonts w:ascii="Titillium" w:hAnsi="Titillium"/>
          <w:sz w:val="18"/>
          <w:szCs w:val="18"/>
        </w:rPr>
        <w:t xml:space="preserve"> </w:t>
      </w:r>
      <w:proofErr w:type="spellStart"/>
      <w:r>
        <w:rPr>
          <w:rFonts w:ascii="Titillium" w:hAnsi="Titillium"/>
          <w:sz w:val="18"/>
          <w:szCs w:val="18"/>
        </w:rPr>
        <w:t>traženjima</w:t>
      </w:r>
      <w:proofErr w:type="spellEnd"/>
      <w:r>
        <w:rPr>
          <w:rFonts w:ascii="Titillium" w:hAnsi="Titillium"/>
          <w:sz w:val="18"/>
          <w:szCs w:val="18"/>
        </w:rPr>
        <w:t>.</w:t>
      </w:r>
    </w:p>
    <w:p w14:paraId="6C3605AB" w14:textId="77777777" w:rsidR="00C43AED" w:rsidRDefault="00C43AED" w:rsidP="00422336">
      <w:pPr>
        <w:pStyle w:val="StilArialCE"/>
        <w:ind w:firstLine="284"/>
        <w:rPr>
          <w:rFonts w:ascii="Titillium" w:hAnsi="Titillium"/>
          <w:sz w:val="18"/>
          <w:szCs w:val="18"/>
        </w:rPr>
      </w:pPr>
    </w:p>
    <w:p w14:paraId="4308D4C1" w14:textId="77777777" w:rsidR="00C43AED" w:rsidRDefault="00C43AED" w:rsidP="00422336">
      <w:pPr>
        <w:pStyle w:val="StilArialCE"/>
        <w:ind w:firstLine="284"/>
        <w:rPr>
          <w:rFonts w:ascii="Titillium" w:hAnsi="Titillium"/>
          <w:sz w:val="18"/>
          <w:szCs w:val="18"/>
        </w:rPr>
      </w:pPr>
    </w:p>
    <w:p w14:paraId="59D47338" w14:textId="0E597B36" w:rsidR="00EF531C" w:rsidRDefault="00FF3748" w:rsidP="00A33826">
      <w:pPr>
        <w:widowControl/>
        <w:jc w:val="both"/>
        <w:rPr>
          <w:rFonts w:ascii="Titillium" w:hAnsi="Titillium"/>
          <w:b/>
          <w:sz w:val="18"/>
          <w:szCs w:val="18"/>
        </w:rPr>
      </w:pPr>
      <w:r w:rsidRPr="00C0720A">
        <w:rPr>
          <w:rFonts w:ascii="Titillium" w:hAnsi="Titillium"/>
          <w:b/>
          <w:sz w:val="18"/>
          <w:szCs w:val="18"/>
        </w:rPr>
        <w:t xml:space="preserve">    </w:t>
      </w:r>
      <w:r w:rsidR="00820EAC" w:rsidRPr="00C0720A">
        <w:rPr>
          <w:rFonts w:ascii="Titillium" w:hAnsi="Titillium"/>
          <w:b/>
          <w:sz w:val="18"/>
          <w:szCs w:val="18"/>
        </w:rPr>
        <w:t>3</w:t>
      </w:r>
      <w:r w:rsidR="0095554A" w:rsidRPr="00EA42E2">
        <w:rPr>
          <w:rFonts w:ascii="Titillium" w:hAnsi="Titillium"/>
          <w:b/>
          <w:sz w:val="18"/>
          <w:szCs w:val="18"/>
        </w:rPr>
        <w:t>.</w:t>
      </w:r>
      <w:r w:rsidR="0095554A" w:rsidRPr="006A205B">
        <w:rPr>
          <w:rFonts w:ascii="Titillium" w:hAnsi="Titillium"/>
          <w:b/>
          <w:sz w:val="18"/>
          <w:szCs w:val="18"/>
        </w:rPr>
        <w:t xml:space="preserve"> </w:t>
      </w:r>
      <w:r w:rsidR="00EF531C" w:rsidRPr="006A205B">
        <w:rPr>
          <w:rFonts w:ascii="Titillium" w:hAnsi="Titillium"/>
          <w:b/>
          <w:sz w:val="18"/>
          <w:szCs w:val="18"/>
        </w:rPr>
        <w:t>ZNANSTVENOISTRAŽIVAČKI PROJEKTI</w:t>
      </w:r>
    </w:p>
    <w:p w14:paraId="08FA2476" w14:textId="01C8BC37" w:rsidR="00007130" w:rsidRDefault="00007130" w:rsidP="00A33826">
      <w:pPr>
        <w:widowControl/>
        <w:jc w:val="both"/>
        <w:rPr>
          <w:rFonts w:ascii="Titillium" w:hAnsi="Titillium"/>
          <w:b/>
          <w:sz w:val="18"/>
          <w:szCs w:val="18"/>
        </w:rPr>
      </w:pPr>
    </w:p>
    <w:p w14:paraId="4B3DF980" w14:textId="6D55F5C6" w:rsidR="00521A9F" w:rsidRDefault="00F83867" w:rsidP="00D44936">
      <w:pPr>
        <w:widowControl/>
        <w:jc w:val="both"/>
        <w:rPr>
          <w:rFonts w:ascii="Titillium" w:hAnsi="Titillium"/>
          <w:sz w:val="18"/>
          <w:szCs w:val="18"/>
        </w:rPr>
      </w:pPr>
      <w:r>
        <w:rPr>
          <w:rFonts w:ascii="Titillium" w:hAnsi="Titillium"/>
          <w:b/>
          <w:sz w:val="18"/>
          <w:szCs w:val="18"/>
        </w:rPr>
        <w:t xml:space="preserve">       </w:t>
      </w:r>
      <w:r w:rsidR="00521A9F">
        <w:rPr>
          <w:rFonts w:ascii="Titillium" w:hAnsi="Titillium"/>
          <w:sz w:val="18"/>
          <w:szCs w:val="18"/>
        </w:rPr>
        <w:t>Vijeće je suglasno s planiranom suradnjom znanstvenika Instituta na sljedećim znanstveno – istraživačkim projektima i aktivnostima vezanim uz prijavu projekata:</w:t>
      </w:r>
    </w:p>
    <w:p w14:paraId="2ACF1205" w14:textId="793B196F" w:rsidR="000F6928" w:rsidRDefault="00DD7E88" w:rsidP="00DD7E88">
      <w:pPr>
        <w:pStyle w:val="NoSpacing"/>
        <w:ind w:firstLine="284"/>
        <w:jc w:val="both"/>
        <w:rPr>
          <w:rFonts w:ascii="Titillium" w:hAnsi="Titillium"/>
          <w:sz w:val="18"/>
          <w:szCs w:val="18"/>
          <w:lang w:val="hr-HR"/>
        </w:rPr>
      </w:pPr>
      <w:r w:rsidRPr="00DD7E88">
        <w:rPr>
          <w:rFonts w:ascii="Titillium" w:hAnsi="Titillium"/>
          <w:sz w:val="18"/>
          <w:szCs w:val="18"/>
          <w:lang w:val="hr-HR"/>
        </w:rPr>
        <w:t>A.</w:t>
      </w:r>
      <w:r>
        <w:rPr>
          <w:rFonts w:ascii="Titillium" w:hAnsi="Titillium"/>
          <w:sz w:val="18"/>
          <w:szCs w:val="18"/>
          <w:lang w:val="hr-HR"/>
        </w:rPr>
        <w:t xml:space="preserve"> Matošević</w:t>
      </w:r>
      <w:r w:rsidR="000F6928">
        <w:rPr>
          <w:rFonts w:ascii="Titillium" w:hAnsi="Titillium"/>
          <w:sz w:val="18"/>
          <w:szCs w:val="18"/>
          <w:lang w:val="hr-HR"/>
        </w:rPr>
        <w:t xml:space="preserve"> moli suglasnost Vijeća </w:t>
      </w:r>
      <w:r w:rsidR="00AE45D1">
        <w:rPr>
          <w:rFonts w:ascii="Titillium" w:hAnsi="Titillium"/>
          <w:sz w:val="18"/>
          <w:szCs w:val="18"/>
          <w:lang w:val="hr-HR"/>
        </w:rPr>
        <w:t>za</w:t>
      </w:r>
      <w:r w:rsidR="000F6928">
        <w:rPr>
          <w:rFonts w:ascii="Titillium" w:hAnsi="Titillium"/>
          <w:sz w:val="18"/>
          <w:szCs w:val="18"/>
          <w:lang w:val="hr-HR"/>
        </w:rPr>
        <w:t xml:space="preserve"> prijav</w:t>
      </w:r>
      <w:r w:rsidR="00AE45D1">
        <w:rPr>
          <w:rFonts w:ascii="Titillium" w:hAnsi="Titillium"/>
          <w:sz w:val="18"/>
          <w:szCs w:val="18"/>
          <w:lang w:val="hr-HR"/>
        </w:rPr>
        <w:t xml:space="preserve">u </w:t>
      </w:r>
      <w:r w:rsidR="000F6928">
        <w:rPr>
          <w:rFonts w:ascii="Titillium" w:hAnsi="Titillium"/>
          <w:sz w:val="18"/>
          <w:szCs w:val="18"/>
          <w:lang w:val="hr-HR"/>
        </w:rPr>
        <w:t>projekta „</w:t>
      </w:r>
      <w:r>
        <w:rPr>
          <w:rFonts w:ascii="Titillium" w:hAnsi="Titillium"/>
          <w:sz w:val="18"/>
          <w:szCs w:val="18"/>
          <w:lang w:val="hr-HR"/>
        </w:rPr>
        <w:t>Dizajn, sinteza i biološka evaluacija aminokinolinskih karbamata kao potencijalnih inhibitora kolinesteraza u terapiji Alzheimerove bolesti</w:t>
      </w:r>
      <w:r w:rsidR="000F6928">
        <w:rPr>
          <w:rFonts w:ascii="Titillium" w:hAnsi="Titillium"/>
          <w:sz w:val="18"/>
          <w:szCs w:val="18"/>
          <w:lang w:val="hr-HR"/>
        </w:rPr>
        <w:t>“</w:t>
      </w:r>
      <w:r>
        <w:rPr>
          <w:rFonts w:ascii="Titillium" w:hAnsi="Titillium"/>
          <w:sz w:val="18"/>
          <w:szCs w:val="18"/>
          <w:lang w:val="hr-HR"/>
        </w:rPr>
        <w:t xml:space="preserve"> </w:t>
      </w:r>
      <w:r w:rsidR="00BF736B">
        <w:rPr>
          <w:rFonts w:ascii="Titillium" w:hAnsi="Titillium"/>
          <w:sz w:val="18"/>
          <w:szCs w:val="18"/>
          <w:lang w:val="hr-HR"/>
        </w:rPr>
        <w:t xml:space="preserve">na natječaj </w:t>
      </w:r>
      <w:r>
        <w:rPr>
          <w:rFonts w:ascii="Titillium" w:hAnsi="Titillium"/>
          <w:sz w:val="18"/>
          <w:szCs w:val="18"/>
          <w:lang w:val="hr-HR"/>
        </w:rPr>
        <w:t>HAZU</w:t>
      </w:r>
      <w:r w:rsidR="00BF736B">
        <w:rPr>
          <w:rFonts w:ascii="Titillium" w:hAnsi="Titillium"/>
          <w:sz w:val="18"/>
          <w:szCs w:val="18"/>
          <w:lang w:val="hr-HR"/>
        </w:rPr>
        <w:t xml:space="preserve"> Ostali suradnici IMI na projektu: </w:t>
      </w:r>
      <w:r>
        <w:rPr>
          <w:rFonts w:ascii="Titillium" w:hAnsi="Titillium"/>
          <w:sz w:val="18"/>
          <w:szCs w:val="18"/>
          <w:lang w:val="hr-HR"/>
        </w:rPr>
        <w:t>A</w:t>
      </w:r>
      <w:r w:rsidR="00BF736B">
        <w:rPr>
          <w:rFonts w:ascii="Titillium" w:hAnsi="Titillium"/>
          <w:sz w:val="18"/>
          <w:szCs w:val="18"/>
          <w:lang w:val="hr-HR"/>
        </w:rPr>
        <w:t xml:space="preserve">. </w:t>
      </w:r>
      <w:r>
        <w:rPr>
          <w:rFonts w:ascii="Titillium" w:hAnsi="Titillium"/>
          <w:sz w:val="18"/>
          <w:szCs w:val="18"/>
          <w:lang w:val="hr-HR"/>
        </w:rPr>
        <w:t>Bosak</w:t>
      </w:r>
      <w:r w:rsidR="00BF736B">
        <w:rPr>
          <w:rFonts w:ascii="Titillium" w:hAnsi="Titillium"/>
          <w:sz w:val="18"/>
          <w:szCs w:val="18"/>
          <w:lang w:val="hr-HR"/>
        </w:rPr>
        <w:t xml:space="preserve">, </w:t>
      </w:r>
      <w:r>
        <w:rPr>
          <w:rFonts w:ascii="Titillium" w:hAnsi="Titillium"/>
          <w:sz w:val="18"/>
          <w:szCs w:val="18"/>
          <w:lang w:val="hr-HR"/>
        </w:rPr>
        <w:t>N</w:t>
      </w:r>
      <w:r w:rsidR="00BF736B">
        <w:rPr>
          <w:rFonts w:ascii="Titillium" w:hAnsi="Titillium"/>
          <w:sz w:val="18"/>
          <w:szCs w:val="18"/>
          <w:lang w:val="hr-HR"/>
        </w:rPr>
        <w:t xml:space="preserve">. </w:t>
      </w:r>
      <w:r>
        <w:rPr>
          <w:rFonts w:ascii="Titillium" w:hAnsi="Titillium"/>
          <w:sz w:val="18"/>
          <w:szCs w:val="18"/>
          <w:lang w:val="hr-HR"/>
        </w:rPr>
        <w:t>Maraković</w:t>
      </w:r>
      <w:r w:rsidR="000F6928">
        <w:rPr>
          <w:rFonts w:ascii="Titillium" w:hAnsi="Titillium"/>
          <w:sz w:val="18"/>
          <w:szCs w:val="18"/>
          <w:lang w:val="hr-HR"/>
        </w:rPr>
        <w:t>.</w:t>
      </w:r>
    </w:p>
    <w:p w14:paraId="687C0E2A" w14:textId="4B323BD3" w:rsidR="00DD7E88" w:rsidRDefault="00DD7E88" w:rsidP="00DD7E88">
      <w:pPr>
        <w:pStyle w:val="NoSpacing"/>
        <w:ind w:firstLine="284"/>
        <w:jc w:val="both"/>
        <w:rPr>
          <w:rFonts w:ascii="Titillium" w:hAnsi="Titillium"/>
          <w:sz w:val="18"/>
          <w:szCs w:val="18"/>
          <w:lang w:val="hr-HR"/>
        </w:rPr>
      </w:pPr>
      <w:r>
        <w:rPr>
          <w:rFonts w:ascii="Titillium" w:hAnsi="Titillium"/>
          <w:sz w:val="18"/>
          <w:szCs w:val="18"/>
          <w:lang w:val="hr-HR"/>
        </w:rPr>
        <w:t>J</w:t>
      </w:r>
      <w:r w:rsidRPr="00DD7E88">
        <w:rPr>
          <w:rFonts w:ascii="Titillium" w:hAnsi="Titillium"/>
          <w:sz w:val="18"/>
          <w:szCs w:val="18"/>
          <w:lang w:val="hr-HR"/>
        </w:rPr>
        <w:t>.</w:t>
      </w:r>
      <w:r>
        <w:rPr>
          <w:rFonts w:ascii="Titillium" w:hAnsi="Titillium"/>
          <w:sz w:val="18"/>
          <w:szCs w:val="18"/>
          <w:lang w:val="hr-HR"/>
        </w:rPr>
        <w:t xml:space="preserve"> Madunić moli suglasnost Vijeća za prijavu projekta „Toksičnost dikarbonila povezanih s prehranom i njihova modulacija u humanim staničnim modelima i zebrici (Danio rerio)“ na natječaj HrZZ. Ostali suradnici IMI na projektu: D. Breljak, I. Vrhovac Madunić, J. Dragojević Višević, M. Ljubojević.</w:t>
      </w:r>
    </w:p>
    <w:p w14:paraId="3B6F636B" w14:textId="2889A956" w:rsidR="00DD7E88" w:rsidRDefault="00DD7E88" w:rsidP="00DD7E88">
      <w:pPr>
        <w:pStyle w:val="NoSpacing"/>
        <w:ind w:firstLine="284"/>
        <w:jc w:val="both"/>
        <w:rPr>
          <w:rFonts w:ascii="Titillium" w:hAnsi="Titillium"/>
          <w:sz w:val="18"/>
          <w:szCs w:val="18"/>
          <w:lang w:val="hr-HR"/>
        </w:rPr>
      </w:pPr>
      <w:r>
        <w:rPr>
          <w:rFonts w:ascii="Titillium" w:hAnsi="Titillium"/>
          <w:sz w:val="18"/>
          <w:szCs w:val="18"/>
          <w:lang w:val="hr-HR"/>
        </w:rPr>
        <w:t>G</w:t>
      </w:r>
      <w:r w:rsidRPr="00DD7E88">
        <w:rPr>
          <w:rFonts w:ascii="Titillium" w:hAnsi="Titillium"/>
          <w:sz w:val="18"/>
          <w:szCs w:val="18"/>
          <w:lang w:val="hr-HR"/>
        </w:rPr>
        <w:t>.</w:t>
      </w:r>
      <w:r>
        <w:rPr>
          <w:rFonts w:ascii="Titillium" w:hAnsi="Titillium"/>
          <w:sz w:val="18"/>
          <w:szCs w:val="18"/>
          <w:lang w:val="hr-HR"/>
        </w:rPr>
        <w:t xml:space="preserve"> Mendaš Starčević moli suglasnost Vijeća za prijavu projekta „</w:t>
      </w:r>
      <w:r w:rsidR="00826C46">
        <w:rPr>
          <w:rFonts w:ascii="Titillium" w:hAnsi="Titillium"/>
          <w:sz w:val="18"/>
          <w:szCs w:val="18"/>
          <w:lang w:val="hr-HR"/>
        </w:rPr>
        <w:t>Razvoj LC-MS/MS metoda i prva procjena početnog opterećenja okoliša u Hrvatskoj</w:t>
      </w:r>
      <w:r>
        <w:rPr>
          <w:rFonts w:ascii="Titillium" w:hAnsi="Titillium"/>
          <w:sz w:val="18"/>
          <w:szCs w:val="18"/>
          <w:lang w:val="hr-HR"/>
        </w:rPr>
        <w:t>“ na natječaj H</w:t>
      </w:r>
      <w:r w:rsidR="00826C46">
        <w:rPr>
          <w:rFonts w:ascii="Titillium" w:hAnsi="Titillium"/>
          <w:sz w:val="18"/>
          <w:szCs w:val="18"/>
          <w:lang w:val="hr-HR"/>
        </w:rPr>
        <w:t>rZZ</w:t>
      </w:r>
      <w:r w:rsidR="00E01F75">
        <w:rPr>
          <w:rFonts w:ascii="Titillium" w:hAnsi="Titillium"/>
          <w:sz w:val="18"/>
          <w:szCs w:val="18"/>
          <w:lang w:val="hr-HR"/>
        </w:rPr>
        <w:t>.</w:t>
      </w:r>
      <w:r>
        <w:rPr>
          <w:rFonts w:ascii="Titillium" w:hAnsi="Titillium"/>
          <w:sz w:val="18"/>
          <w:szCs w:val="18"/>
          <w:lang w:val="hr-HR"/>
        </w:rPr>
        <w:t xml:space="preserve"> Ostali suradnici IMI na projektu:</w:t>
      </w:r>
      <w:r w:rsidR="00826C46">
        <w:rPr>
          <w:rFonts w:ascii="Titillium" w:hAnsi="Titillium"/>
          <w:sz w:val="18"/>
          <w:szCs w:val="18"/>
          <w:lang w:val="hr-HR"/>
        </w:rPr>
        <w:t xml:space="preserve"> S. Stipičević, S. Herceg Romanić, M. Biošić, I. Smoljo</w:t>
      </w:r>
      <w:r>
        <w:rPr>
          <w:rFonts w:ascii="Titillium" w:hAnsi="Titillium"/>
          <w:sz w:val="18"/>
          <w:szCs w:val="18"/>
          <w:lang w:val="hr-HR"/>
        </w:rPr>
        <w:t>.</w:t>
      </w:r>
    </w:p>
    <w:p w14:paraId="166E71F3" w14:textId="44321964" w:rsidR="00E01F75" w:rsidRDefault="00E01F75" w:rsidP="00DD7E88">
      <w:pPr>
        <w:pStyle w:val="NoSpacing"/>
        <w:ind w:firstLine="284"/>
        <w:jc w:val="both"/>
        <w:rPr>
          <w:rFonts w:ascii="Titillium" w:hAnsi="Titillium"/>
          <w:sz w:val="18"/>
          <w:szCs w:val="18"/>
          <w:lang w:val="hr-HR"/>
        </w:rPr>
      </w:pPr>
      <w:r>
        <w:rPr>
          <w:rFonts w:ascii="Titillium" w:hAnsi="Titillium"/>
          <w:sz w:val="18"/>
          <w:szCs w:val="18"/>
          <w:lang w:val="hr-HR"/>
        </w:rPr>
        <w:t>A. Sulimanec moli suglasnost Vijeća za sudjelovanjem u prijavi projekta „Mehanizmi prilagodbi biljnog metaboloma temperaturnom stresu“ na natječaj HrZZ.</w:t>
      </w:r>
    </w:p>
    <w:p w14:paraId="5104E04D" w14:textId="4CED3EB9" w:rsidR="00E01F75" w:rsidRDefault="00E01F75" w:rsidP="00DD7E88">
      <w:pPr>
        <w:pStyle w:val="NoSpacing"/>
        <w:ind w:firstLine="284"/>
        <w:jc w:val="both"/>
        <w:rPr>
          <w:rFonts w:ascii="Titillium" w:hAnsi="Titillium"/>
          <w:sz w:val="18"/>
          <w:szCs w:val="18"/>
          <w:lang w:val="hr-HR"/>
        </w:rPr>
      </w:pPr>
      <w:r>
        <w:rPr>
          <w:rFonts w:ascii="Titillium" w:hAnsi="Titillium"/>
          <w:sz w:val="18"/>
          <w:szCs w:val="18"/>
          <w:lang w:val="hr-HR"/>
        </w:rPr>
        <w:t>Ž. Babić moli suglasnost Vijeća za prijavu projekta „Inovativna matrica radne izloženosti frizera“ na natječaj HrZZ. Ostali suradnici IMI na projektu: J. Macan, J. Kovačić, M. Macan, E. Veledar, A. Gustovarac, F. Šakić, S. Bošković, J. Mandić.</w:t>
      </w:r>
    </w:p>
    <w:p w14:paraId="448C0DE2" w14:textId="38819BC3" w:rsidR="00E01F75" w:rsidRDefault="00E01F75" w:rsidP="00DD7E88">
      <w:pPr>
        <w:pStyle w:val="NoSpacing"/>
        <w:ind w:firstLine="284"/>
        <w:jc w:val="both"/>
        <w:rPr>
          <w:rFonts w:ascii="Titillium" w:hAnsi="Titillium"/>
          <w:sz w:val="18"/>
          <w:szCs w:val="18"/>
          <w:lang w:val="hr-HR"/>
        </w:rPr>
      </w:pPr>
      <w:r>
        <w:rPr>
          <w:rFonts w:ascii="Titillium" w:hAnsi="Titillium"/>
          <w:sz w:val="18"/>
          <w:szCs w:val="18"/>
          <w:lang w:val="hr-HR"/>
        </w:rPr>
        <w:t>K. Ilić moli suglasnost Vijeća za prijavu projekta „Procjena, otkrivanje i prevencija oštećenja kože uzrokovanih profesionalnom izloženošću niskoenergetskom rendgenskom i UV-C zračenju primjenom humanih modela kože bez uporabe životinja“ na natječaj HrZZ</w:t>
      </w:r>
      <w:r w:rsidR="00AE5CAE">
        <w:rPr>
          <w:rFonts w:ascii="Titillium" w:hAnsi="Titillium"/>
          <w:sz w:val="18"/>
          <w:szCs w:val="18"/>
          <w:lang w:val="hr-HR"/>
        </w:rPr>
        <w:t>.</w:t>
      </w:r>
      <w:r>
        <w:rPr>
          <w:rFonts w:ascii="Titillium" w:hAnsi="Titillium"/>
          <w:sz w:val="18"/>
          <w:szCs w:val="18"/>
          <w:lang w:val="hr-HR"/>
        </w:rPr>
        <w:t xml:space="preserve"> Ostali suradnici IMI na projektu: L. Lotina, M. Macan.</w:t>
      </w:r>
    </w:p>
    <w:p w14:paraId="612DF726" w14:textId="3E631687" w:rsidR="00DD7E88" w:rsidRDefault="00DE0167" w:rsidP="00DD7E88">
      <w:pPr>
        <w:pStyle w:val="NoSpacing"/>
        <w:ind w:firstLine="284"/>
        <w:jc w:val="both"/>
        <w:rPr>
          <w:rFonts w:ascii="Titillium" w:hAnsi="Titillium"/>
          <w:sz w:val="18"/>
          <w:szCs w:val="18"/>
          <w:lang w:val="hr-HR"/>
        </w:rPr>
      </w:pPr>
      <w:r>
        <w:rPr>
          <w:rFonts w:ascii="Titillium" w:hAnsi="Titillium"/>
          <w:sz w:val="18"/>
          <w:szCs w:val="18"/>
          <w:lang w:val="hr-HR"/>
        </w:rPr>
        <w:t>I. Jakovljević moli suglasnost Vijeća za prijavu projekta „Praćenje NPAH-ova u zraku: od izvora onečišćenja do rizika za ljudsko zdravlje“ na natječaj HrZZ</w:t>
      </w:r>
      <w:r w:rsidR="00AE5CAE">
        <w:rPr>
          <w:rFonts w:ascii="Titillium" w:hAnsi="Titillium"/>
          <w:sz w:val="18"/>
          <w:szCs w:val="18"/>
          <w:lang w:val="hr-HR"/>
        </w:rPr>
        <w:t>.</w:t>
      </w:r>
      <w:r>
        <w:rPr>
          <w:rFonts w:ascii="Titillium" w:hAnsi="Titillium"/>
          <w:sz w:val="18"/>
          <w:szCs w:val="18"/>
          <w:lang w:val="hr-HR"/>
        </w:rPr>
        <w:t xml:space="preserve"> Ostali suradnici IMI na projektu:</w:t>
      </w:r>
      <w:r w:rsidR="00AE5CAE">
        <w:rPr>
          <w:rFonts w:ascii="Titillium" w:hAnsi="Titillium"/>
          <w:sz w:val="18"/>
          <w:szCs w:val="18"/>
          <w:lang w:val="hr-HR"/>
        </w:rPr>
        <w:t xml:space="preserve"> T. Horvat, J. Rinkovec.</w:t>
      </w:r>
    </w:p>
    <w:p w14:paraId="75B331C2" w14:textId="2F45B965" w:rsidR="003A3FCA" w:rsidRDefault="003A3FCA" w:rsidP="003A3FCA">
      <w:pPr>
        <w:pStyle w:val="NoSpacing"/>
        <w:ind w:firstLine="284"/>
        <w:jc w:val="both"/>
        <w:rPr>
          <w:rFonts w:ascii="Titillium" w:hAnsi="Titillium"/>
          <w:sz w:val="18"/>
          <w:szCs w:val="18"/>
          <w:lang w:val="hr-HR"/>
        </w:rPr>
      </w:pPr>
      <w:r>
        <w:rPr>
          <w:rFonts w:ascii="Titillium" w:hAnsi="Titillium"/>
          <w:sz w:val="18"/>
          <w:szCs w:val="18"/>
          <w:lang w:val="hr-HR"/>
        </w:rPr>
        <w:t>B. Petrinec moli suglasnost Vijeća za sudjelovanjem u prijavi projekta „Prijenos metala u agroekosustavima: globalna meta-analiza s prediktivnim modeliranjem i eksperimentalnom validacijom“ na natječaj IP-2026.</w:t>
      </w:r>
    </w:p>
    <w:p w14:paraId="4A80A174" w14:textId="77777777" w:rsidR="00434D9C" w:rsidRDefault="00CE6A35" w:rsidP="003A3FCA">
      <w:pPr>
        <w:pStyle w:val="NoSpacing"/>
        <w:ind w:firstLine="284"/>
        <w:jc w:val="both"/>
        <w:rPr>
          <w:rFonts w:ascii="Titillium" w:hAnsi="Titillium"/>
          <w:sz w:val="18"/>
          <w:szCs w:val="18"/>
          <w:lang w:val="hr-HR"/>
        </w:rPr>
      </w:pPr>
      <w:r>
        <w:rPr>
          <w:rFonts w:ascii="Titillium" w:hAnsi="Titillium"/>
          <w:sz w:val="18"/>
          <w:szCs w:val="18"/>
          <w:lang w:val="hr-HR"/>
        </w:rPr>
        <w:t xml:space="preserve">A. Bosak moli suglasnost Vijeća za prijavu projekta „Racionalni dizajn i sinteza novih multifunkcionalnih spojeva za </w:t>
      </w:r>
      <w:r>
        <w:rPr>
          <w:rFonts w:ascii="Titillium" w:hAnsi="Titillium"/>
          <w:sz w:val="18"/>
          <w:szCs w:val="18"/>
          <w:lang w:val="hr-HR"/>
        </w:rPr>
        <w:lastRenderedPageBreak/>
        <w:t>liječenje Alzheimerove bolesti od početne do uznapredovale faze“ na natječaj HrZZ. Ostali suradnici IMI na projektu: A. Matošević, M. Bartolić, N. Maraković.</w:t>
      </w:r>
    </w:p>
    <w:p w14:paraId="20E62971" w14:textId="117AB832" w:rsidR="003A3FCA" w:rsidRDefault="00434D9C" w:rsidP="003A3FCA">
      <w:pPr>
        <w:pStyle w:val="NoSpacing"/>
        <w:ind w:firstLine="284"/>
        <w:jc w:val="both"/>
        <w:rPr>
          <w:rFonts w:ascii="Titillium" w:hAnsi="Titillium"/>
          <w:sz w:val="18"/>
          <w:szCs w:val="18"/>
          <w:lang w:val="hr-HR"/>
        </w:rPr>
      </w:pPr>
      <w:r>
        <w:rPr>
          <w:rFonts w:ascii="Titillium" w:hAnsi="Titillium"/>
          <w:sz w:val="18"/>
          <w:szCs w:val="18"/>
          <w:lang w:val="hr-HR"/>
        </w:rPr>
        <w:t>L. Pavelić moli suglasnost Vijeća za prijavu projekta „Unaprijeđeni monolitni detektor zračenja za oslikavanje“ na natječaj HrZZ. Ostali suradnici IMI na projektu: A.M. Kožuljević, G. Jazvac, L. Lotina, novozaposlena osoba.</w:t>
      </w:r>
    </w:p>
    <w:p w14:paraId="788ECE68" w14:textId="46B02C32" w:rsidR="00DD7E88" w:rsidRDefault="00F85699" w:rsidP="00DD7E88">
      <w:pPr>
        <w:pStyle w:val="NoSpacing"/>
        <w:ind w:firstLine="284"/>
        <w:jc w:val="both"/>
        <w:rPr>
          <w:rFonts w:ascii="Titillium" w:hAnsi="Titillium"/>
          <w:sz w:val="18"/>
          <w:szCs w:val="18"/>
          <w:lang w:val="hr-HR"/>
        </w:rPr>
      </w:pPr>
      <w:r>
        <w:rPr>
          <w:rFonts w:ascii="Titillium" w:hAnsi="Titillium"/>
          <w:sz w:val="18"/>
          <w:szCs w:val="18"/>
          <w:lang w:val="hr-HR"/>
        </w:rPr>
        <w:t>A.M. Marjanović Čermak moli suglasnost Vijeća za prijavu projekta „Neravnoteža staničnih redoks procesa i promjene na razini citoskeleta uslijed izloženosti 3.5 GHz 5G</w:t>
      </w:r>
      <w:r w:rsidR="00B474C8">
        <w:rPr>
          <w:rFonts w:ascii="Titillium" w:hAnsi="Titillium"/>
          <w:sz w:val="18"/>
          <w:szCs w:val="18"/>
          <w:lang w:val="hr-HR"/>
        </w:rPr>
        <w:t xml:space="preserve"> radiofrekvencijskom zračenju</w:t>
      </w:r>
      <w:r>
        <w:rPr>
          <w:rFonts w:ascii="Titillium" w:hAnsi="Titillium"/>
          <w:sz w:val="18"/>
          <w:szCs w:val="18"/>
          <w:lang w:val="hr-HR"/>
        </w:rPr>
        <w:t>“ na natječaj HrZZ. Ostali suradnici IMI na projektu</w:t>
      </w:r>
      <w:r w:rsidR="00B474C8">
        <w:rPr>
          <w:rFonts w:ascii="Titillium" w:hAnsi="Titillium"/>
          <w:sz w:val="18"/>
          <w:szCs w:val="18"/>
          <w:lang w:val="hr-HR"/>
        </w:rPr>
        <w:t>: K. Ilić, I. Pavičić, D. Babić.</w:t>
      </w:r>
    </w:p>
    <w:p w14:paraId="12F9B4B6" w14:textId="60D67915" w:rsidR="00B474C8" w:rsidRDefault="00B474C8" w:rsidP="00DD7E88">
      <w:pPr>
        <w:pStyle w:val="NoSpacing"/>
        <w:ind w:firstLine="284"/>
        <w:jc w:val="both"/>
        <w:rPr>
          <w:rFonts w:ascii="Titillium" w:hAnsi="Titillium"/>
          <w:sz w:val="18"/>
          <w:szCs w:val="18"/>
          <w:lang w:val="hr-HR"/>
        </w:rPr>
      </w:pPr>
      <w:r>
        <w:rPr>
          <w:rFonts w:ascii="Titillium" w:hAnsi="Titillium"/>
          <w:sz w:val="18"/>
          <w:szCs w:val="18"/>
          <w:lang w:val="hr-HR"/>
        </w:rPr>
        <w:t>M. Milić moli suglasnost Vijeća za prijavu projekta „Integrativna multiomika genomske stabilnosti, glikozilacije i crijevne mikrobiote kod pacijenata s debljinom na terapiji semaglutidom i multidisciplinarnoj intervenciji životnog stila: šestomjesečno longitudinalno opažanje“ na natječaj HrZZ. Ostali suradnici IMI na projektu: D. Rašić, N. Kopjar, B. Bekić, A. Lucić Vrdoljak, M. Nikolić.</w:t>
      </w:r>
    </w:p>
    <w:p w14:paraId="778245C1" w14:textId="10DCD14A" w:rsidR="00833663" w:rsidRDefault="00833663" w:rsidP="00833663">
      <w:pPr>
        <w:pStyle w:val="NoSpacing"/>
        <w:ind w:firstLine="284"/>
        <w:jc w:val="both"/>
        <w:rPr>
          <w:rFonts w:ascii="Titillium" w:hAnsi="Titillium"/>
          <w:sz w:val="18"/>
          <w:szCs w:val="18"/>
          <w:lang w:val="hr-HR"/>
        </w:rPr>
      </w:pPr>
      <w:r>
        <w:rPr>
          <w:rFonts w:ascii="Titillium" w:hAnsi="Titillium"/>
          <w:sz w:val="18"/>
          <w:szCs w:val="18"/>
          <w:lang w:val="hr-HR"/>
        </w:rPr>
        <w:t>N. Račić moli suglasnost Vijeća za sudjelovanjem u prijavi projekta „Lebdeće čestice u zraku kao prijetnja ljudskom zdravlju: procjena izloženosti u stvarnom vremenu te bioloških učinaka primjenom mjerenja visoke vremenske rezolucije“ na natječaj HrZZ.</w:t>
      </w:r>
    </w:p>
    <w:p w14:paraId="230E18EF" w14:textId="77777777" w:rsidR="00833663" w:rsidRDefault="00833663" w:rsidP="00833663">
      <w:pPr>
        <w:pStyle w:val="NoSpacing"/>
        <w:ind w:firstLine="284"/>
        <w:jc w:val="both"/>
        <w:rPr>
          <w:rFonts w:ascii="Titillium" w:hAnsi="Titillium"/>
          <w:sz w:val="18"/>
          <w:szCs w:val="18"/>
          <w:lang w:val="hr-HR"/>
        </w:rPr>
      </w:pPr>
      <w:r>
        <w:rPr>
          <w:rFonts w:ascii="Titillium" w:hAnsi="Titillium"/>
          <w:sz w:val="18"/>
          <w:szCs w:val="18"/>
          <w:lang w:val="hr-HR"/>
        </w:rPr>
        <w:t>M. Kurtović Kodžoman moli suglasnost Vijeća za sudjelovanjem u prijavi projekta „Remodeliranje integrinskih adhezijskih kompleksa tijekom starenja u fibroblastima čovjeka“ na natječaj HrZZ</w:t>
      </w:r>
    </w:p>
    <w:p w14:paraId="2AFD7E0A" w14:textId="6DEB89EC" w:rsidR="00833663" w:rsidRDefault="00833663" w:rsidP="00833663">
      <w:pPr>
        <w:pStyle w:val="NoSpacing"/>
        <w:ind w:firstLine="284"/>
        <w:jc w:val="both"/>
        <w:rPr>
          <w:rFonts w:ascii="Titillium" w:hAnsi="Titillium"/>
          <w:sz w:val="18"/>
          <w:szCs w:val="18"/>
          <w:lang w:val="hr-HR"/>
        </w:rPr>
      </w:pPr>
      <w:r>
        <w:rPr>
          <w:rFonts w:ascii="Titillium" w:hAnsi="Titillium"/>
          <w:sz w:val="18"/>
          <w:szCs w:val="18"/>
          <w:lang w:val="hr-HR"/>
        </w:rPr>
        <w:t>M. Ljubojević, D. Rašić i J. Dragojević Višević mole suglasnost za sudjelovanjem u projektu „Od apsorpsije do ekstruzije: rekonstrukcija toksikokinetike onečišćujućih tvari iz okoliša ovisnih o transporteru in vivo korištenjem mutanata Oatp 1 d 1 i Abcg2a kod zebrica.</w:t>
      </w:r>
    </w:p>
    <w:p w14:paraId="240A3A52" w14:textId="6981B306" w:rsidR="00BD3266" w:rsidRDefault="004916B6" w:rsidP="00DD7E88">
      <w:pPr>
        <w:pStyle w:val="NoSpacing"/>
        <w:ind w:firstLine="284"/>
        <w:jc w:val="both"/>
        <w:rPr>
          <w:rFonts w:ascii="Titillium" w:hAnsi="Titillium"/>
          <w:sz w:val="18"/>
          <w:szCs w:val="18"/>
          <w:lang w:val="hr-HR"/>
        </w:rPr>
      </w:pPr>
      <w:r>
        <w:rPr>
          <w:rFonts w:ascii="Titillium" w:hAnsi="Titillium"/>
          <w:sz w:val="18"/>
          <w:szCs w:val="18"/>
          <w:lang w:val="hr-HR"/>
        </w:rPr>
        <w:t xml:space="preserve">I. Vinković Vrček </w:t>
      </w:r>
      <w:bookmarkStart w:id="1" w:name="_Hlk224905977"/>
      <w:r>
        <w:rPr>
          <w:rFonts w:ascii="Titillium" w:hAnsi="Titillium"/>
          <w:sz w:val="18"/>
          <w:szCs w:val="18"/>
          <w:lang w:val="hr-HR"/>
        </w:rPr>
        <w:t>obaviještava Vijeće o rezultatima evaluacije projekata</w:t>
      </w:r>
      <w:bookmarkEnd w:id="1"/>
      <w:r>
        <w:rPr>
          <w:rFonts w:ascii="Titillium" w:hAnsi="Titillium"/>
          <w:sz w:val="18"/>
          <w:szCs w:val="18"/>
          <w:lang w:val="hr-HR"/>
        </w:rPr>
        <w:t>.</w:t>
      </w:r>
    </w:p>
    <w:p w14:paraId="28615834" w14:textId="0EC9D8CB" w:rsidR="004916B6" w:rsidRDefault="004916B6" w:rsidP="00DD7E88">
      <w:pPr>
        <w:pStyle w:val="NoSpacing"/>
        <w:ind w:firstLine="284"/>
        <w:jc w:val="both"/>
        <w:rPr>
          <w:rFonts w:ascii="Titillium" w:hAnsi="Titillium"/>
          <w:sz w:val="18"/>
          <w:szCs w:val="18"/>
          <w:lang w:val="hr-HR"/>
        </w:rPr>
      </w:pPr>
      <w:r>
        <w:rPr>
          <w:rFonts w:ascii="Titillium" w:hAnsi="Titillium"/>
          <w:sz w:val="18"/>
          <w:szCs w:val="18"/>
          <w:lang w:val="hr-HR"/>
        </w:rPr>
        <w:t>M. Lazarus obaviještava Vijeće o rezultatima vrednovanja projekta (APPRRR).</w:t>
      </w:r>
    </w:p>
    <w:p w14:paraId="708EAB9A" w14:textId="0B03E536" w:rsidR="004916B6" w:rsidRDefault="00833663" w:rsidP="00DD7E88">
      <w:pPr>
        <w:pStyle w:val="NoSpacing"/>
        <w:ind w:firstLine="284"/>
        <w:jc w:val="both"/>
        <w:rPr>
          <w:rFonts w:ascii="Titillium" w:hAnsi="Titillium"/>
          <w:sz w:val="18"/>
          <w:szCs w:val="18"/>
          <w:lang w:val="hr-HR"/>
        </w:rPr>
      </w:pPr>
      <w:r>
        <w:rPr>
          <w:rFonts w:ascii="Titillium" w:hAnsi="Titillium"/>
          <w:sz w:val="18"/>
          <w:szCs w:val="18"/>
          <w:lang w:val="hr-HR"/>
        </w:rPr>
        <w:t>G. Pehnec obaviještava Vijeće o rezultatima vrednovanja projekta (Obzor).</w:t>
      </w:r>
    </w:p>
    <w:p w14:paraId="2F7CFC78" w14:textId="77777777" w:rsidR="00833663" w:rsidRDefault="00833663" w:rsidP="00DD7E88">
      <w:pPr>
        <w:pStyle w:val="NoSpacing"/>
        <w:ind w:firstLine="284"/>
        <w:jc w:val="both"/>
        <w:rPr>
          <w:rFonts w:ascii="Titillium" w:hAnsi="Titillium"/>
          <w:sz w:val="18"/>
          <w:szCs w:val="18"/>
          <w:lang w:val="hr-HR"/>
        </w:rPr>
      </w:pPr>
    </w:p>
    <w:p w14:paraId="06260436" w14:textId="77777777" w:rsidR="00DD7E88" w:rsidRDefault="00DD7E88" w:rsidP="00DD7E88">
      <w:pPr>
        <w:pStyle w:val="NoSpacing"/>
        <w:ind w:firstLine="284"/>
        <w:jc w:val="both"/>
        <w:rPr>
          <w:rFonts w:ascii="Titillium" w:hAnsi="Titillium"/>
          <w:sz w:val="18"/>
          <w:szCs w:val="18"/>
          <w:lang w:val="hr-HR"/>
        </w:rPr>
      </w:pPr>
    </w:p>
    <w:p w14:paraId="30E832FB" w14:textId="59A66EC6" w:rsidR="0079209B" w:rsidRDefault="0002577F" w:rsidP="008A2A77">
      <w:pPr>
        <w:pStyle w:val="NoSpacing"/>
        <w:numPr>
          <w:ilvl w:val="0"/>
          <w:numId w:val="13"/>
        </w:numPr>
        <w:jc w:val="both"/>
        <w:rPr>
          <w:rFonts w:ascii="Titillium" w:hAnsi="Titillium"/>
          <w:b/>
          <w:sz w:val="18"/>
          <w:szCs w:val="18"/>
          <w:lang w:val="hr-HR"/>
        </w:rPr>
      </w:pPr>
      <w:r w:rsidRPr="0002577F">
        <w:rPr>
          <w:rFonts w:ascii="Titillium" w:hAnsi="Titillium"/>
          <w:b/>
          <w:sz w:val="18"/>
          <w:szCs w:val="18"/>
          <w:lang w:val="hr-HR"/>
        </w:rPr>
        <w:t>NASTAVNA DJELATNOST</w:t>
      </w:r>
    </w:p>
    <w:p w14:paraId="56F8952F" w14:textId="38370331" w:rsidR="00736DDD" w:rsidRDefault="00736DDD" w:rsidP="00736DDD">
      <w:pPr>
        <w:pStyle w:val="NoSpacing"/>
        <w:jc w:val="both"/>
        <w:rPr>
          <w:rFonts w:ascii="Titillium" w:hAnsi="Titillium"/>
          <w:b/>
          <w:sz w:val="18"/>
          <w:szCs w:val="18"/>
          <w:lang w:val="hr-HR"/>
        </w:rPr>
      </w:pPr>
    </w:p>
    <w:p w14:paraId="2B0773DA" w14:textId="29E7E1F7" w:rsidR="00255FC4" w:rsidRDefault="00DD14F8" w:rsidP="00DD14F8">
      <w:pPr>
        <w:pStyle w:val="NoSpacing"/>
        <w:jc w:val="both"/>
        <w:rPr>
          <w:rFonts w:ascii="Titillium" w:hAnsi="Titillium"/>
          <w:sz w:val="18"/>
          <w:szCs w:val="18"/>
          <w:lang w:val="hr-HR"/>
        </w:rPr>
      </w:pPr>
      <w:r w:rsidRPr="00DD14F8">
        <w:rPr>
          <w:rFonts w:ascii="Titillium" w:hAnsi="Titillium"/>
          <w:sz w:val="18"/>
          <w:szCs w:val="18"/>
          <w:lang w:val="hr-HR"/>
        </w:rPr>
        <w:t>A.</w:t>
      </w:r>
      <w:r>
        <w:rPr>
          <w:rFonts w:ascii="Titillium" w:hAnsi="Titillium"/>
          <w:sz w:val="18"/>
          <w:szCs w:val="18"/>
          <w:lang w:val="hr-HR"/>
        </w:rPr>
        <w:t xml:space="preserve"> Zandona</w:t>
      </w:r>
      <w:r w:rsidR="00255FC4">
        <w:rPr>
          <w:rFonts w:ascii="Titillium" w:hAnsi="Titillium"/>
          <w:sz w:val="18"/>
          <w:szCs w:val="18"/>
          <w:lang w:val="hr-HR"/>
        </w:rPr>
        <w:t xml:space="preserve"> moli suglasnost Vijeća za prijavu stručne prakse za </w:t>
      </w:r>
      <w:r>
        <w:rPr>
          <w:rFonts w:ascii="Titillium" w:hAnsi="Titillium"/>
          <w:sz w:val="18"/>
          <w:szCs w:val="18"/>
          <w:lang w:val="hr-HR"/>
        </w:rPr>
        <w:t>A</w:t>
      </w:r>
      <w:r w:rsidR="00255FC4">
        <w:rPr>
          <w:rFonts w:ascii="Titillium" w:hAnsi="Titillium"/>
          <w:sz w:val="18"/>
          <w:szCs w:val="18"/>
          <w:lang w:val="hr-HR"/>
        </w:rPr>
        <w:t xml:space="preserve">. </w:t>
      </w:r>
      <w:r>
        <w:rPr>
          <w:rFonts w:ascii="Titillium" w:hAnsi="Titillium"/>
          <w:sz w:val="18"/>
          <w:szCs w:val="18"/>
          <w:lang w:val="hr-HR"/>
        </w:rPr>
        <w:t>Zadravec</w:t>
      </w:r>
      <w:r w:rsidR="00255FC4">
        <w:rPr>
          <w:rFonts w:ascii="Titillium" w:hAnsi="Titillium"/>
          <w:sz w:val="18"/>
          <w:szCs w:val="18"/>
          <w:lang w:val="hr-HR"/>
        </w:rPr>
        <w:t>.</w:t>
      </w:r>
    </w:p>
    <w:p w14:paraId="35117C09" w14:textId="22A47858" w:rsidR="00DD14F8" w:rsidRDefault="00DD14F8" w:rsidP="00DD14F8">
      <w:pPr>
        <w:pStyle w:val="NoSpacing"/>
        <w:jc w:val="both"/>
        <w:rPr>
          <w:rFonts w:ascii="Titillium" w:hAnsi="Titillium"/>
          <w:sz w:val="18"/>
          <w:szCs w:val="18"/>
          <w:lang w:val="hr-HR"/>
        </w:rPr>
      </w:pPr>
      <w:r>
        <w:rPr>
          <w:rFonts w:ascii="Titillium" w:hAnsi="Titillium"/>
          <w:sz w:val="18"/>
          <w:szCs w:val="18"/>
          <w:lang w:val="hr-HR"/>
        </w:rPr>
        <w:t>I. Jakovljević moli suglasnost Vijeća za prijavu stručne prakse za A. Vuković.</w:t>
      </w:r>
    </w:p>
    <w:p w14:paraId="1AA9827E" w14:textId="4B2DC437" w:rsidR="00DD14F8" w:rsidRDefault="00DD14F8" w:rsidP="00DD14F8">
      <w:pPr>
        <w:pStyle w:val="NoSpacing"/>
        <w:jc w:val="both"/>
        <w:rPr>
          <w:rFonts w:ascii="Titillium" w:hAnsi="Titillium"/>
          <w:sz w:val="18"/>
          <w:szCs w:val="18"/>
          <w:lang w:val="hr-HR"/>
        </w:rPr>
      </w:pPr>
      <w:r>
        <w:rPr>
          <w:rFonts w:ascii="Titillium" w:hAnsi="Titillium"/>
          <w:sz w:val="18"/>
          <w:szCs w:val="18"/>
          <w:lang w:val="hr-HR"/>
        </w:rPr>
        <w:t>S. Sopčić moli suglasnost Vijeća za prijavu izrade ocjenskog rada za I. Bešlić.</w:t>
      </w:r>
    </w:p>
    <w:p w14:paraId="35CD3EC8" w14:textId="172B79DA" w:rsidR="00DD14F8" w:rsidRDefault="00DD14F8" w:rsidP="00DD14F8">
      <w:pPr>
        <w:pStyle w:val="NoSpacing"/>
        <w:jc w:val="both"/>
        <w:rPr>
          <w:rFonts w:ascii="Titillium" w:hAnsi="Titillium"/>
          <w:sz w:val="18"/>
          <w:szCs w:val="18"/>
          <w:lang w:val="hr-HR"/>
        </w:rPr>
      </w:pPr>
      <w:r>
        <w:rPr>
          <w:rFonts w:ascii="Titillium" w:hAnsi="Titillium"/>
          <w:sz w:val="18"/>
          <w:szCs w:val="18"/>
          <w:lang w:val="hr-HR"/>
        </w:rPr>
        <w:t>A. Sulimanec moli suglasnost Vijeća za prijavu izrade ocjenskog rada za S. Ćosić.</w:t>
      </w:r>
    </w:p>
    <w:p w14:paraId="79EE6F64" w14:textId="4CB3C0D7" w:rsidR="00DD14F8" w:rsidRDefault="00DD14F8" w:rsidP="00DD14F8">
      <w:pPr>
        <w:pStyle w:val="NoSpacing"/>
        <w:jc w:val="both"/>
        <w:rPr>
          <w:rFonts w:ascii="Titillium" w:hAnsi="Titillium"/>
          <w:sz w:val="18"/>
          <w:szCs w:val="18"/>
          <w:lang w:val="hr-HR"/>
        </w:rPr>
      </w:pPr>
      <w:r>
        <w:rPr>
          <w:rFonts w:ascii="Titillium" w:hAnsi="Titillium"/>
          <w:sz w:val="18"/>
          <w:szCs w:val="18"/>
          <w:lang w:val="hr-HR"/>
        </w:rPr>
        <w:t>G. Mendaš moli suglasnost Vijeća</w:t>
      </w:r>
      <w:r w:rsidRPr="00DD14F8">
        <w:rPr>
          <w:rFonts w:ascii="Titillium" w:hAnsi="Titillium"/>
          <w:sz w:val="18"/>
          <w:szCs w:val="18"/>
          <w:lang w:val="hr-HR"/>
        </w:rPr>
        <w:t xml:space="preserve"> </w:t>
      </w:r>
      <w:r>
        <w:rPr>
          <w:rFonts w:ascii="Titillium" w:hAnsi="Titillium"/>
          <w:sz w:val="18"/>
          <w:szCs w:val="18"/>
          <w:lang w:val="hr-HR"/>
        </w:rPr>
        <w:t>za prijavu izrade ocjenskog rada za N. Perčinić.</w:t>
      </w:r>
    </w:p>
    <w:p w14:paraId="26F9D53E" w14:textId="63833A11" w:rsidR="00DF2536" w:rsidRDefault="00DF2536" w:rsidP="00DD14F8">
      <w:pPr>
        <w:pStyle w:val="NoSpacing"/>
        <w:jc w:val="both"/>
        <w:rPr>
          <w:rFonts w:ascii="Titillium" w:hAnsi="Titillium"/>
          <w:sz w:val="18"/>
          <w:szCs w:val="18"/>
          <w:lang w:val="hr-HR"/>
        </w:rPr>
      </w:pPr>
      <w:r>
        <w:rPr>
          <w:rFonts w:ascii="Titillium" w:hAnsi="Titillium"/>
          <w:sz w:val="18"/>
          <w:szCs w:val="18"/>
          <w:lang w:val="hr-HR"/>
        </w:rPr>
        <w:t>N. Kopjar moli suglasnost Vijeća za sudjelovanje u nastavi doktorskog studija biologije na PMF-u.</w:t>
      </w:r>
    </w:p>
    <w:p w14:paraId="55FB8879" w14:textId="36E39DC3" w:rsidR="00A977E0" w:rsidRDefault="00DF2536" w:rsidP="009F08A7">
      <w:pPr>
        <w:pStyle w:val="NoSpacing"/>
        <w:jc w:val="both"/>
        <w:rPr>
          <w:rFonts w:ascii="Titillium" w:hAnsi="Titillium"/>
          <w:sz w:val="18"/>
          <w:szCs w:val="18"/>
          <w:lang w:val="hr-HR"/>
        </w:rPr>
      </w:pPr>
      <w:r>
        <w:rPr>
          <w:rFonts w:ascii="Titillium" w:hAnsi="Titillium"/>
          <w:sz w:val="18"/>
          <w:szCs w:val="18"/>
          <w:lang w:val="hr-HR"/>
        </w:rPr>
        <w:t>M</w:t>
      </w:r>
      <w:r w:rsidR="002C6ADD">
        <w:rPr>
          <w:rFonts w:ascii="Titillium" w:hAnsi="Titillium"/>
          <w:sz w:val="18"/>
          <w:szCs w:val="18"/>
          <w:lang w:val="hr-HR"/>
        </w:rPr>
        <w:t xml:space="preserve">. </w:t>
      </w:r>
      <w:r>
        <w:rPr>
          <w:rFonts w:ascii="Titillium" w:hAnsi="Titillium"/>
          <w:sz w:val="18"/>
          <w:szCs w:val="18"/>
          <w:lang w:val="hr-HR"/>
        </w:rPr>
        <w:t>Katalinić</w:t>
      </w:r>
      <w:r w:rsidR="00951B71">
        <w:rPr>
          <w:rFonts w:ascii="Titillium" w:hAnsi="Titillium"/>
          <w:sz w:val="18"/>
          <w:szCs w:val="18"/>
          <w:lang w:val="hr-HR"/>
        </w:rPr>
        <w:t xml:space="preserve"> obaviještava Vijeće o </w:t>
      </w:r>
      <w:r w:rsidR="002C6ADD">
        <w:rPr>
          <w:rFonts w:ascii="Titillium" w:hAnsi="Titillium"/>
          <w:sz w:val="18"/>
          <w:szCs w:val="18"/>
          <w:lang w:val="hr-HR"/>
        </w:rPr>
        <w:t>stručnoj praksi</w:t>
      </w:r>
      <w:r w:rsidR="00951B71">
        <w:rPr>
          <w:rFonts w:ascii="Titillium" w:hAnsi="Titillium"/>
          <w:sz w:val="18"/>
          <w:szCs w:val="18"/>
          <w:lang w:val="hr-HR"/>
        </w:rPr>
        <w:t xml:space="preserve"> za </w:t>
      </w:r>
      <w:r>
        <w:rPr>
          <w:rFonts w:ascii="Titillium" w:hAnsi="Titillium"/>
          <w:sz w:val="18"/>
          <w:szCs w:val="18"/>
          <w:lang w:val="hr-HR"/>
        </w:rPr>
        <w:t>M. Bistrović</w:t>
      </w:r>
      <w:r w:rsidR="00951B71">
        <w:rPr>
          <w:rFonts w:ascii="Titillium" w:hAnsi="Titillium"/>
          <w:sz w:val="18"/>
          <w:szCs w:val="18"/>
          <w:lang w:val="hr-HR"/>
        </w:rPr>
        <w:t>.</w:t>
      </w:r>
    </w:p>
    <w:p w14:paraId="2FD416D6" w14:textId="41769B76" w:rsidR="002C6ADD" w:rsidRDefault="00DF2536" w:rsidP="009F08A7">
      <w:pPr>
        <w:pStyle w:val="NoSpacing"/>
        <w:jc w:val="both"/>
        <w:rPr>
          <w:rFonts w:ascii="Titillium" w:hAnsi="Titillium"/>
          <w:sz w:val="18"/>
          <w:szCs w:val="18"/>
          <w:lang w:val="hr-HR"/>
        </w:rPr>
      </w:pPr>
      <w:r>
        <w:rPr>
          <w:rFonts w:ascii="Titillium" w:hAnsi="Titillium"/>
          <w:sz w:val="18"/>
          <w:szCs w:val="18"/>
          <w:lang w:val="hr-HR"/>
        </w:rPr>
        <w:t>M</w:t>
      </w:r>
      <w:r w:rsidR="002C6ADD">
        <w:rPr>
          <w:rFonts w:ascii="Titillium" w:hAnsi="Titillium"/>
          <w:sz w:val="18"/>
          <w:szCs w:val="18"/>
          <w:lang w:val="hr-HR"/>
        </w:rPr>
        <w:t xml:space="preserve">. </w:t>
      </w:r>
      <w:r>
        <w:rPr>
          <w:rFonts w:ascii="Titillium" w:hAnsi="Titillium"/>
          <w:sz w:val="18"/>
          <w:szCs w:val="18"/>
          <w:lang w:val="hr-HR"/>
        </w:rPr>
        <w:t>Lazarus</w:t>
      </w:r>
      <w:r w:rsidR="002C6ADD">
        <w:rPr>
          <w:rFonts w:ascii="Titillium" w:hAnsi="Titillium"/>
          <w:sz w:val="18"/>
          <w:szCs w:val="18"/>
          <w:lang w:val="hr-HR"/>
        </w:rPr>
        <w:t xml:space="preserve"> obaviještava Vijeće o </w:t>
      </w:r>
      <w:r>
        <w:rPr>
          <w:rFonts w:ascii="Titillium" w:hAnsi="Titillium"/>
          <w:sz w:val="18"/>
          <w:szCs w:val="18"/>
          <w:lang w:val="hr-HR"/>
        </w:rPr>
        <w:t>obrani doktorskog rada E. Oster.</w:t>
      </w:r>
    </w:p>
    <w:p w14:paraId="1A614B6A" w14:textId="02576BDB" w:rsidR="00DF2536" w:rsidRDefault="00DF2536" w:rsidP="00DF2536">
      <w:pPr>
        <w:pStyle w:val="NoSpacing"/>
        <w:jc w:val="both"/>
        <w:rPr>
          <w:rFonts w:ascii="Titillium" w:hAnsi="Titillium"/>
          <w:sz w:val="18"/>
          <w:szCs w:val="18"/>
          <w:lang w:val="hr-HR"/>
        </w:rPr>
      </w:pPr>
      <w:r>
        <w:rPr>
          <w:rFonts w:ascii="Titillium" w:hAnsi="Titillium"/>
          <w:sz w:val="18"/>
          <w:szCs w:val="18"/>
          <w:lang w:val="hr-HR"/>
        </w:rPr>
        <w:t>T. Bituh obaviještava Vijeće o obrani ocjenskog rada L. Jelaska.</w:t>
      </w:r>
    </w:p>
    <w:p w14:paraId="38171B6F" w14:textId="6984519B" w:rsidR="00AF14EA" w:rsidRDefault="00AF14EA" w:rsidP="009F08A7">
      <w:pPr>
        <w:pStyle w:val="NoSpacing"/>
        <w:jc w:val="both"/>
        <w:rPr>
          <w:rFonts w:ascii="Titillium" w:hAnsi="Titillium"/>
          <w:sz w:val="18"/>
          <w:szCs w:val="18"/>
          <w:lang w:val="hr-HR"/>
        </w:rPr>
      </w:pPr>
    </w:p>
    <w:p w14:paraId="143B90D0" w14:textId="77777777" w:rsidR="00AF14EA" w:rsidRDefault="00AF14EA" w:rsidP="009F08A7">
      <w:pPr>
        <w:pStyle w:val="NoSpacing"/>
        <w:jc w:val="both"/>
        <w:rPr>
          <w:rFonts w:ascii="Titillium" w:hAnsi="Titillium"/>
          <w:sz w:val="18"/>
          <w:szCs w:val="18"/>
          <w:lang w:val="hr-HR"/>
        </w:rPr>
      </w:pPr>
    </w:p>
    <w:p w14:paraId="3DAD90AE" w14:textId="415F1C89" w:rsidR="000F5ADC" w:rsidRPr="006A205B" w:rsidRDefault="0033788F" w:rsidP="0088600B">
      <w:pPr>
        <w:pStyle w:val="NoSpacing"/>
        <w:jc w:val="both"/>
        <w:rPr>
          <w:rFonts w:ascii="Titillium" w:hAnsi="Titillium"/>
          <w:b/>
          <w:sz w:val="18"/>
          <w:szCs w:val="18"/>
        </w:rPr>
      </w:pPr>
      <w:r>
        <w:rPr>
          <w:rFonts w:ascii="Titillium" w:hAnsi="Titillium"/>
          <w:sz w:val="18"/>
          <w:szCs w:val="18"/>
          <w:lang w:val="hr-HR"/>
        </w:rPr>
        <w:t xml:space="preserve">  </w:t>
      </w:r>
      <w:r w:rsidR="003D45C2">
        <w:rPr>
          <w:rFonts w:ascii="Titillium" w:hAnsi="Titillium"/>
          <w:b/>
          <w:sz w:val="18"/>
          <w:szCs w:val="18"/>
        </w:rPr>
        <w:t>5</w:t>
      </w:r>
      <w:r w:rsidR="00946DE5" w:rsidRPr="00FB4018">
        <w:rPr>
          <w:rFonts w:ascii="Titillium" w:hAnsi="Titillium"/>
          <w:b/>
          <w:sz w:val="18"/>
          <w:szCs w:val="18"/>
        </w:rPr>
        <w:t xml:space="preserve">. </w:t>
      </w:r>
      <w:r w:rsidR="000F5ADC" w:rsidRPr="00FB4018">
        <w:rPr>
          <w:rFonts w:ascii="Titillium" w:hAnsi="Titillium"/>
          <w:b/>
          <w:sz w:val="18"/>
          <w:szCs w:val="18"/>
        </w:rPr>
        <w:t>SUDJELOVANJE NA Z</w:t>
      </w:r>
      <w:r w:rsidR="00756078" w:rsidRPr="00FB4018">
        <w:rPr>
          <w:rFonts w:ascii="Titillium" w:hAnsi="Titillium"/>
          <w:b/>
          <w:sz w:val="18"/>
          <w:szCs w:val="18"/>
        </w:rPr>
        <w:t>NANSTVENIM I STRUČNIM SKUPOVIMA</w:t>
      </w:r>
      <w:r w:rsidR="000F5ADC" w:rsidRPr="00FB4018">
        <w:rPr>
          <w:rFonts w:ascii="Titillium" w:hAnsi="Titillium"/>
          <w:b/>
          <w:sz w:val="18"/>
          <w:szCs w:val="18"/>
        </w:rPr>
        <w:t xml:space="preserve"> I STUDIJSKI BORAVCI</w:t>
      </w:r>
      <w:r w:rsidR="000F5ADC" w:rsidRPr="006A205B">
        <w:rPr>
          <w:rFonts w:ascii="Titillium" w:hAnsi="Titillium"/>
          <w:b/>
          <w:sz w:val="18"/>
          <w:szCs w:val="18"/>
        </w:rPr>
        <w:t xml:space="preserve"> </w:t>
      </w:r>
    </w:p>
    <w:p w14:paraId="4694424B" w14:textId="2C518089" w:rsidR="000F5ADC" w:rsidRDefault="000F5ADC" w:rsidP="006F2A4A">
      <w:pPr>
        <w:keepNext/>
        <w:widowControl/>
        <w:spacing w:after="120"/>
        <w:ind w:firstLine="284"/>
        <w:jc w:val="both"/>
        <w:rPr>
          <w:rFonts w:ascii="Titillium" w:hAnsi="Titillium"/>
          <w:sz w:val="18"/>
          <w:szCs w:val="18"/>
        </w:rPr>
      </w:pPr>
      <w:r w:rsidRPr="006A205B">
        <w:rPr>
          <w:rFonts w:ascii="Titillium" w:hAnsi="Titillium"/>
          <w:sz w:val="18"/>
          <w:szCs w:val="18"/>
        </w:rPr>
        <w:t xml:space="preserve">ZV je suglasan sa sudjelovanjem zaposlenika Instituta na skupovima: </w:t>
      </w:r>
    </w:p>
    <w:p w14:paraId="6465DBA3" w14:textId="77777777" w:rsidR="00F851F2" w:rsidRDefault="00F851F2" w:rsidP="00F851F2">
      <w:pPr>
        <w:keepNext/>
        <w:rPr>
          <w:rFonts w:ascii="Titillium Lt" w:hAnsi="Titillium Lt"/>
          <w:sz w:val="18"/>
          <w:szCs w:val="18"/>
        </w:rPr>
      </w:pPr>
      <w:r w:rsidRPr="0077512F">
        <w:rPr>
          <w:rFonts w:ascii="Titillium Lt" w:hAnsi="Titillium Lt"/>
          <w:sz w:val="18"/>
          <w:szCs w:val="18"/>
        </w:rPr>
        <w:t xml:space="preserve">TRAŽENA SUGLASNOST ZNANSTVENOG VIJEĆA  za sudjelovanje na znanstvenim i stručnim skupovima i studijski boravci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2944"/>
        <w:gridCol w:w="1644"/>
        <w:gridCol w:w="1365"/>
        <w:gridCol w:w="2313"/>
      </w:tblGrid>
      <w:tr w:rsidR="00F851F2" w:rsidRPr="000B32C9" w14:paraId="68E9233C" w14:textId="77777777" w:rsidTr="001159D4">
        <w:trPr>
          <w:cantSplit/>
          <w:trHeight w:val="168"/>
          <w:tblHeader/>
        </w:trPr>
        <w:tc>
          <w:tcPr>
            <w:tcW w:w="1446" w:type="dxa"/>
            <w:shd w:val="clear" w:color="auto" w:fill="auto"/>
            <w:tcMar>
              <w:left w:w="28" w:type="dxa"/>
              <w:right w:w="28" w:type="dxa"/>
            </w:tcMar>
          </w:tcPr>
          <w:p w14:paraId="32A7D827" w14:textId="77777777" w:rsidR="00F851F2" w:rsidRPr="000B32C9" w:rsidRDefault="00F851F2" w:rsidP="001159D4">
            <w:pPr>
              <w:rPr>
                <w:rFonts w:ascii="Titillium" w:hAnsi="Titillium"/>
                <w:b/>
                <w:sz w:val="18"/>
                <w:szCs w:val="18"/>
              </w:rPr>
            </w:pPr>
            <w:r w:rsidRPr="000B32C9">
              <w:rPr>
                <w:rFonts w:ascii="Titillium" w:hAnsi="Titillium"/>
                <w:b/>
                <w:sz w:val="18"/>
                <w:szCs w:val="18"/>
              </w:rPr>
              <w:t>Suradnik</w:t>
            </w:r>
          </w:p>
        </w:tc>
        <w:tc>
          <w:tcPr>
            <w:tcW w:w="2944" w:type="dxa"/>
            <w:shd w:val="clear" w:color="auto" w:fill="auto"/>
            <w:tcMar>
              <w:left w:w="28" w:type="dxa"/>
              <w:right w:w="28" w:type="dxa"/>
            </w:tcMar>
          </w:tcPr>
          <w:p w14:paraId="6C1C2522" w14:textId="77777777" w:rsidR="00F851F2" w:rsidRPr="000B32C9" w:rsidRDefault="00F851F2" w:rsidP="001159D4">
            <w:pPr>
              <w:rPr>
                <w:rFonts w:ascii="Titillium" w:hAnsi="Titillium"/>
                <w:b/>
                <w:sz w:val="18"/>
                <w:szCs w:val="18"/>
              </w:rPr>
            </w:pPr>
            <w:r w:rsidRPr="000B32C9">
              <w:rPr>
                <w:rFonts w:ascii="Titillium" w:hAnsi="Titillium"/>
                <w:b/>
                <w:sz w:val="18"/>
                <w:szCs w:val="18"/>
              </w:rPr>
              <w:t>Skup / Boravak</w:t>
            </w:r>
          </w:p>
        </w:tc>
        <w:tc>
          <w:tcPr>
            <w:tcW w:w="1644" w:type="dxa"/>
            <w:shd w:val="clear" w:color="auto" w:fill="auto"/>
          </w:tcPr>
          <w:p w14:paraId="0EC988CF" w14:textId="77777777" w:rsidR="00F851F2" w:rsidRPr="000B32C9" w:rsidRDefault="00F851F2" w:rsidP="001159D4">
            <w:pPr>
              <w:rPr>
                <w:rFonts w:ascii="Titillium" w:hAnsi="Titillium"/>
                <w:b/>
                <w:sz w:val="18"/>
                <w:szCs w:val="18"/>
              </w:rPr>
            </w:pPr>
            <w:r w:rsidRPr="000B32C9">
              <w:rPr>
                <w:rFonts w:ascii="Titillium" w:hAnsi="Titillium"/>
                <w:b/>
                <w:sz w:val="18"/>
                <w:szCs w:val="18"/>
              </w:rPr>
              <w:t>Mjesto</w:t>
            </w:r>
          </w:p>
        </w:tc>
        <w:tc>
          <w:tcPr>
            <w:tcW w:w="1365" w:type="dxa"/>
            <w:shd w:val="clear" w:color="auto" w:fill="auto"/>
            <w:tcMar>
              <w:left w:w="28" w:type="dxa"/>
              <w:right w:w="28" w:type="dxa"/>
            </w:tcMar>
          </w:tcPr>
          <w:p w14:paraId="64921FA0" w14:textId="77777777" w:rsidR="00F851F2" w:rsidRPr="000B32C9" w:rsidRDefault="00F851F2" w:rsidP="001159D4">
            <w:pPr>
              <w:rPr>
                <w:rFonts w:ascii="Titillium" w:hAnsi="Titillium"/>
                <w:b/>
                <w:sz w:val="18"/>
                <w:szCs w:val="18"/>
              </w:rPr>
            </w:pPr>
            <w:r w:rsidRPr="000B32C9">
              <w:rPr>
                <w:rFonts w:ascii="Titillium" w:hAnsi="Titillium"/>
                <w:b/>
                <w:sz w:val="18"/>
                <w:szCs w:val="18"/>
              </w:rPr>
              <w:t>Datum</w:t>
            </w:r>
          </w:p>
        </w:tc>
        <w:tc>
          <w:tcPr>
            <w:tcW w:w="2313" w:type="dxa"/>
            <w:shd w:val="clear" w:color="auto" w:fill="auto"/>
            <w:tcMar>
              <w:left w:w="28" w:type="dxa"/>
              <w:right w:w="28" w:type="dxa"/>
            </w:tcMar>
          </w:tcPr>
          <w:p w14:paraId="54D42054" w14:textId="77777777" w:rsidR="00F851F2" w:rsidRPr="000B32C9" w:rsidRDefault="00F851F2" w:rsidP="001159D4">
            <w:pPr>
              <w:rPr>
                <w:rFonts w:ascii="Titillium" w:hAnsi="Titillium"/>
                <w:b/>
                <w:sz w:val="18"/>
                <w:szCs w:val="18"/>
              </w:rPr>
            </w:pPr>
            <w:r w:rsidRPr="000B32C9">
              <w:rPr>
                <w:rFonts w:ascii="Titillium" w:hAnsi="Titillium"/>
                <w:b/>
                <w:sz w:val="18"/>
                <w:szCs w:val="18"/>
              </w:rPr>
              <w:t>Teret</w:t>
            </w:r>
          </w:p>
        </w:tc>
      </w:tr>
      <w:tr w:rsidR="00F851F2" w:rsidRPr="000B32C9" w14:paraId="4E1ACFC5" w14:textId="77777777" w:rsidTr="001159D4">
        <w:trPr>
          <w:cantSplit/>
          <w:trHeight w:val="239"/>
        </w:trPr>
        <w:tc>
          <w:tcPr>
            <w:tcW w:w="9712" w:type="dxa"/>
            <w:gridSpan w:val="5"/>
            <w:shd w:val="clear" w:color="auto" w:fill="auto"/>
          </w:tcPr>
          <w:p w14:paraId="52F9A424" w14:textId="77777777" w:rsidR="00F851F2" w:rsidRPr="000B32C9" w:rsidRDefault="00F851F2" w:rsidP="001159D4">
            <w:pPr>
              <w:spacing w:before="120"/>
              <w:rPr>
                <w:rFonts w:ascii="Titillium" w:hAnsi="Titillium"/>
                <w:b/>
                <w:sz w:val="18"/>
                <w:szCs w:val="18"/>
              </w:rPr>
            </w:pPr>
            <w:r w:rsidRPr="000B32C9">
              <w:rPr>
                <w:rFonts w:ascii="Titillium" w:hAnsi="Titillium"/>
                <w:b/>
                <w:sz w:val="18"/>
                <w:szCs w:val="18"/>
              </w:rPr>
              <w:t>SKUPOVI U INOZEMSTVU</w:t>
            </w:r>
            <w:r>
              <w:rPr>
                <w:rFonts w:ascii="Titillium" w:hAnsi="Titillium"/>
                <w:b/>
                <w:sz w:val="18"/>
                <w:szCs w:val="18"/>
              </w:rPr>
              <w:t xml:space="preserve"> i HRVATSKOJ</w:t>
            </w:r>
          </w:p>
        </w:tc>
      </w:tr>
      <w:tr w:rsidR="00F851F2" w:rsidRPr="000B32C9" w14:paraId="41CC5AFC" w14:textId="77777777" w:rsidTr="001159D4">
        <w:trPr>
          <w:cantSplit/>
          <w:trHeight w:val="383"/>
        </w:trPr>
        <w:tc>
          <w:tcPr>
            <w:tcW w:w="1446" w:type="dxa"/>
            <w:shd w:val="clear" w:color="auto" w:fill="auto"/>
            <w:tcMar>
              <w:left w:w="28" w:type="dxa"/>
              <w:right w:w="28" w:type="dxa"/>
            </w:tcMar>
          </w:tcPr>
          <w:p w14:paraId="75A19879" w14:textId="77777777" w:rsidR="00F851F2" w:rsidRPr="00790819" w:rsidRDefault="00F851F2" w:rsidP="001159D4">
            <w:pPr>
              <w:rPr>
                <w:rFonts w:ascii="Titillium" w:hAnsi="Titillium"/>
                <w:sz w:val="18"/>
                <w:szCs w:val="18"/>
              </w:rPr>
            </w:pPr>
            <w:r>
              <w:rPr>
                <w:rFonts w:ascii="Titillium" w:hAnsi="Titillium"/>
                <w:sz w:val="18"/>
                <w:szCs w:val="18"/>
              </w:rPr>
              <w:t>K. Ilić, G. Jazvac, A.M. Kožuljević,L.Lotina, L. Pavelić</w:t>
            </w:r>
          </w:p>
        </w:tc>
        <w:tc>
          <w:tcPr>
            <w:tcW w:w="2944" w:type="dxa"/>
            <w:shd w:val="clear" w:color="auto" w:fill="auto"/>
            <w:tcMar>
              <w:left w:w="28" w:type="dxa"/>
              <w:right w:w="28" w:type="dxa"/>
            </w:tcMar>
          </w:tcPr>
          <w:p w14:paraId="536346FA" w14:textId="77777777" w:rsidR="00F851F2" w:rsidRDefault="00F851F2" w:rsidP="001159D4">
            <w:pPr>
              <w:rPr>
                <w:rFonts w:ascii="Titillium" w:hAnsi="Titillium"/>
                <w:sz w:val="18"/>
                <w:szCs w:val="18"/>
              </w:rPr>
            </w:pPr>
            <w:r>
              <w:rPr>
                <w:rFonts w:ascii="Titillium" w:hAnsi="Titillium"/>
                <w:sz w:val="18"/>
                <w:szCs w:val="18"/>
              </w:rPr>
              <w:t>5. skup mladih HDZZ-a</w:t>
            </w:r>
          </w:p>
        </w:tc>
        <w:tc>
          <w:tcPr>
            <w:tcW w:w="1644" w:type="dxa"/>
            <w:shd w:val="clear" w:color="auto" w:fill="auto"/>
          </w:tcPr>
          <w:p w14:paraId="22A6C9C0" w14:textId="77777777" w:rsidR="00F851F2" w:rsidRDefault="00F851F2" w:rsidP="001159D4">
            <w:pPr>
              <w:rPr>
                <w:rFonts w:ascii="Titillium" w:hAnsi="Titillium"/>
                <w:sz w:val="18"/>
                <w:szCs w:val="18"/>
              </w:rPr>
            </w:pPr>
            <w:r>
              <w:rPr>
                <w:rFonts w:ascii="Titillium" w:hAnsi="Titillium"/>
                <w:sz w:val="18"/>
                <w:szCs w:val="18"/>
              </w:rPr>
              <w:t>Zagreb, Hrvatska</w:t>
            </w:r>
          </w:p>
        </w:tc>
        <w:tc>
          <w:tcPr>
            <w:tcW w:w="1365" w:type="dxa"/>
            <w:shd w:val="clear" w:color="auto" w:fill="auto"/>
            <w:tcMar>
              <w:left w:w="28" w:type="dxa"/>
              <w:right w:w="28" w:type="dxa"/>
            </w:tcMar>
          </w:tcPr>
          <w:p w14:paraId="739697EC" w14:textId="77777777" w:rsidR="00F851F2" w:rsidRDefault="00F851F2" w:rsidP="001159D4">
            <w:pPr>
              <w:rPr>
                <w:rFonts w:ascii="Titillium" w:hAnsi="Titillium"/>
                <w:sz w:val="18"/>
                <w:szCs w:val="18"/>
              </w:rPr>
            </w:pPr>
            <w:r>
              <w:rPr>
                <w:rFonts w:ascii="Titillium" w:hAnsi="Titillium"/>
                <w:sz w:val="18"/>
                <w:szCs w:val="18"/>
              </w:rPr>
              <w:t>6.3.3026.</w:t>
            </w:r>
          </w:p>
        </w:tc>
        <w:tc>
          <w:tcPr>
            <w:tcW w:w="2313" w:type="dxa"/>
            <w:shd w:val="clear" w:color="auto" w:fill="auto"/>
            <w:tcMar>
              <w:left w:w="28" w:type="dxa"/>
              <w:right w:w="28" w:type="dxa"/>
            </w:tcMar>
          </w:tcPr>
          <w:p w14:paraId="734F3C61" w14:textId="77777777" w:rsidR="00F851F2" w:rsidRDefault="00F851F2" w:rsidP="001159D4">
            <w:pPr>
              <w:rPr>
                <w:rFonts w:ascii="Titillium" w:hAnsi="Titillium"/>
                <w:sz w:val="18"/>
                <w:szCs w:val="18"/>
              </w:rPr>
            </w:pPr>
            <w:r>
              <w:rPr>
                <w:rFonts w:ascii="Titillium" w:hAnsi="Titillium"/>
                <w:sz w:val="18"/>
                <w:szCs w:val="18"/>
              </w:rPr>
              <w:t>Nema troška</w:t>
            </w:r>
          </w:p>
        </w:tc>
      </w:tr>
      <w:tr w:rsidR="00F851F2" w:rsidRPr="000B32C9" w14:paraId="6A4DFEB1" w14:textId="77777777" w:rsidTr="001159D4">
        <w:trPr>
          <w:cantSplit/>
          <w:trHeight w:val="331"/>
        </w:trPr>
        <w:tc>
          <w:tcPr>
            <w:tcW w:w="1446" w:type="dxa"/>
            <w:shd w:val="clear" w:color="auto" w:fill="auto"/>
            <w:tcMar>
              <w:left w:w="28" w:type="dxa"/>
              <w:right w:w="28" w:type="dxa"/>
            </w:tcMar>
          </w:tcPr>
          <w:p w14:paraId="57CB583A" w14:textId="77777777" w:rsidR="00F851F2" w:rsidRPr="00D52671" w:rsidRDefault="00F851F2" w:rsidP="001159D4">
            <w:pPr>
              <w:rPr>
                <w:rFonts w:ascii="Titillium" w:hAnsi="Titillium"/>
                <w:sz w:val="18"/>
                <w:szCs w:val="18"/>
              </w:rPr>
            </w:pPr>
            <w:r>
              <w:rPr>
                <w:rFonts w:ascii="Titillium" w:hAnsi="Titillium"/>
                <w:sz w:val="18"/>
                <w:szCs w:val="18"/>
              </w:rPr>
              <w:t>J. Madunić</w:t>
            </w:r>
          </w:p>
        </w:tc>
        <w:tc>
          <w:tcPr>
            <w:tcW w:w="2944" w:type="dxa"/>
            <w:shd w:val="clear" w:color="auto" w:fill="auto"/>
            <w:tcMar>
              <w:left w:w="28" w:type="dxa"/>
              <w:right w:w="28" w:type="dxa"/>
            </w:tcMar>
          </w:tcPr>
          <w:p w14:paraId="2F048B61" w14:textId="77777777" w:rsidR="00F851F2" w:rsidRDefault="00F851F2" w:rsidP="001159D4">
            <w:pPr>
              <w:rPr>
                <w:rFonts w:ascii="Titillium" w:hAnsi="Titillium"/>
                <w:sz w:val="18"/>
                <w:szCs w:val="18"/>
              </w:rPr>
            </w:pPr>
            <w:r>
              <w:rPr>
                <w:rFonts w:ascii="Titillium" w:hAnsi="Titillium"/>
                <w:sz w:val="18"/>
                <w:szCs w:val="18"/>
              </w:rPr>
              <w:t>COST Action: CA21130-„P2X receptors as a therapeutic opportunity“</w:t>
            </w:r>
          </w:p>
        </w:tc>
        <w:tc>
          <w:tcPr>
            <w:tcW w:w="1644" w:type="dxa"/>
            <w:shd w:val="clear" w:color="auto" w:fill="auto"/>
          </w:tcPr>
          <w:p w14:paraId="5C63C7B3" w14:textId="77777777" w:rsidR="00F851F2" w:rsidRDefault="00F851F2" w:rsidP="001159D4">
            <w:pPr>
              <w:rPr>
                <w:rFonts w:ascii="Titillium" w:hAnsi="Titillium"/>
                <w:sz w:val="18"/>
                <w:szCs w:val="18"/>
              </w:rPr>
            </w:pPr>
            <w:r>
              <w:rPr>
                <w:rFonts w:ascii="Titillium" w:hAnsi="Titillium"/>
                <w:sz w:val="18"/>
                <w:szCs w:val="18"/>
              </w:rPr>
              <w:t>Portsmouth, Engleska</w:t>
            </w:r>
          </w:p>
        </w:tc>
        <w:tc>
          <w:tcPr>
            <w:tcW w:w="1365" w:type="dxa"/>
            <w:shd w:val="clear" w:color="auto" w:fill="auto"/>
            <w:tcMar>
              <w:left w:w="28" w:type="dxa"/>
              <w:right w:w="28" w:type="dxa"/>
            </w:tcMar>
          </w:tcPr>
          <w:p w14:paraId="7AF11875" w14:textId="77777777" w:rsidR="00F851F2" w:rsidRDefault="00F851F2" w:rsidP="001159D4">
            <w:pPr>
              <w:rPr>
                <w:rFonts w:ascii="Titillium" w:hAnsi="Titillium"/>
                <w:sz w:val="18"/>
                <w:szCs w:val="18"/>
              </w:rPr>
            </w:pPr>
            <w:r>
              <w:rPr>
                <w:rFonts w:ascii="Titillium" w:hAnsi="Titillium"/>
                <w:sz w:val="18"/>
                <w:szCs w:val="18"/>
              </w:rPr>
              <w:t>12.-13.2.2026.</w:t>
            </w:r>
          </w:p>
        </w:tc>
        <w:tc>
          <w:tcPr>
            <w:tcW w:w="2313" w:type="dxa"/>
            <w:shd w:val="clear" w:color="auto" w:fill="auto"/>
            <w:tcMar>
              <w:left w:w="28" w:type="dxa"/>
              <w:right w:w="28" w:type="dxa"/>
            </w:tcMar>
          </w:tcPr>
          <w:p w14:paraId="0E443911" w14:textId="77777777" w:rsidR="00F851F2" w:rsidRDefault="00F851F2" w:rsidP="001159D4">
            <w:pPr>
              <w:rPr>
                <w:rFonts w:ascii="Titillium" w:hAnsi="Titillium"/>
                <w:sz w:val="18"/>
                <w:szCs w:val="18"/>
              </w:rPr>
            </w:pPr>
            <w:r>
              <w:rPr>
                <w:rFonts w:ascii="Titillium" w:hAnsi="Titillium"/>
                <w:sz w:val="18"/>
                <w:szCs w:val="18"/>
              </w:rPr>
              <w:t>COST EU</w:t>
            </w:r>
          </w:p>
        </w:tc>
      </w:tr>
      <w:tr w:rsidR="00F851F2" w:rsidRPr="000B32C9" w14:paraId="7FD7313F" w14:textId="77777777" w:rsidTr="001159D4">
        <w:trPr>
          <w:cantSplit/>
          <w:trHeight w:val="331"/>
        </w:trPr>
        <w:tc>
          <w:tcPr>
            <w:tcW w:w="1446" w:type="dxa"/>
            <w:shd w:val="clear" w:color="auto" w:fill="auto"/>
            <w:tcMar>
              <w:left w:w="28" w:type="dxa"/>
              <w:right w:w="28" w:type="dxa"/>
            </w:tcMar>
          </w:tcPr>
          <w:p w14:paraId="4D30AB02" w14:textId="77777777" w:rsidR="00F851F2" w:rsidRPr="00120285" w:rsidRDefault="00F851F2" w:rsidP="001159D4">
            <w:pPr>
              <w:rPr>
                <w:rFonts w:ascii="Titillium" w:hAnsi="Titillium"/>
                <w:sz w:val="18"/>
                <w:szCs w:val="18"/>
              </w:rPr>
            </w:pPr>
            <w:r>
              <w:rPr>
                <w:rFonts w:ascii="Titillium" w:hAnsi="Titillium"/>
                <w:sz w:val="18"/>
                <w:szCs w:val="18"/>
              </w:rPr>
              <w:t>M. Katalinić</w:t>
            </w:r>
          </w:p>
        </w:tc>
        <w:tc>
          <w:tcPr>
            <w:tcW w:w="2944" w:type="dxa"/>
            <w:shd w:val="clear" w:color="auto" w:fill="auto"/>
            <w:tcMar>
              <w:left w:w="28" w:type="dxa"/>
              <w:right w:w="28" w:type="dxa"/>
            </w:tcMar>
          </w:tcPr>
          <w:p w14:paraId="5F1D5C58" w14:textId="77777777" w:rsidR="00F851F2" w:rsidRDefault="00F851F2" w:rsidP="001159D4">
            <w:pPr>
              <w:rPr>
                <w:rFonts w:ascii="Titillium" w:hAnsi="Titillium"/>
                <w:sz w:val="18"/>
                <w:szCs w:val="18"/>
              </w:rPr>
            </w:pPr>
            <w:r>
              <w:rPr>
                <w:rFonts w:ascii="Titillium" w:hAnsi="Titillium"/>
                <w:sz w:val="18"/>
                <w:szCs w:val="18"/>
              </w:rPr>
              <w:t>7th International conference CBRN: Research and Innovation</w:t>
            </w:r>
          </w:p>
        </w:tc>
        <w:tc>
          <w:tcPr>
            <w:tcW w:w="1644" w:type="dxa"/>
            <w:shd w:val="clear" w:color="auto" w:fill="auto"/>
          </w:tcPr>
          <w:p w14:paraId="046C7609" w14:textId="77777777" w:rsidR="00F851F2" w:rsidRDefault="00F851F2" w:rsidP="001159D4">
            <w:pPr>
              <w:rPr>
                <w:rFonts w:ascii="Titillium" w:hAnsi="Titillium"/>
                <w:sz w:val="18"/>
                <w:szCs w:val="18"/>
              </w:rPr>
            </w:pPr>
            <w:r>
              <w:rPr>
                <w:rFonts w:ascii="Titillium" w:hAnsi="Titillium"/>
                <w:sz w:val="18"/>
                <w:szCs w:val="18"/>
              </w:rPr>
              <w:t>Arcachon, Francuska</w:t>
            </w:r>
          </w:p>
        </w:tc>
        <w:tc>
          <w:tcPr>
            <w:tcW w:w="1365" w:type="dxa"/>
            <w:shd w:val="clear" w:color="auto" w:fill="auto"/>
            <w:tcMar>
              <w:left w:w="28" w:type="dxa"/>
              <w:right w:w="28" w:type="dxa"/>
            </w:tcMar>
          </w:tcPr>
          <w:p w14:paraId="4FF8F77C" w14:textId="77777777" w:rsidR="00F851F2" w:rsidRDefault="00F851F2" w:rsidP="001159D4">
            <w:pPr>
              <w:rPr>
                <w:rFonts w:ascii="Titillium" w:hAnsi="Titillium"/>
                <w:sz w:val="18"/>
                <w:szCs w:val="18"/>
              </w:rPr>
            </w:pPr>
            <w:r>
              <w:rPr>
                <w:rFonts w:ascii="Titillium" w:hAnsi="Titillium"/>
                <w:sz w:val="18"/>
                <w:szCs w:val="18"/>
              </w:rPr>
              <w:t>19.-21.5.2026.</w:t>
            </w:r>
          </w:p>
        </w:tc>
        <w:tc>
          <w:tcPr>
            <w:tcW w:w="2313" w:type="dxa"/>
            <w:shd w:val="clear" w:color="auto" w:fill="auto"/>
            <w:tcMar>
              <w:left w:w="28" w:type="dxa"/>
              <w:right w:w="28" w:type="dxa"/>
            </w:tcMar>
          </w:tcPr>
          <w:p w14:paraId="1D3B1D13" w14:textId="77777777" w:rsidR="00F851F2" w:rsidRDefault="00F851F2" w:rsidP="001159D4">
            <w:pPr>
              <w:rPr>
                <w:rFonts w:ascii="Titillium" w:hAnsi="Titillium"/>
                <w:sz w:val="18"/>
                <w:szCs w:val="18"/>
              </w:rPr>
            </w:pPr>
            <w:r>
              <w:rPr>
                <w:rFonts w:ascii="Titillium" w:hAnsi="Titillium"/>
                <w:sz w:val="18"/>
                <w:szCs w:val="18"/>
              </w:rPr>
              <w:t>HrZZ-IP-2025-02-7665</w:t>
            </w:r>
          </w:p>
        </w:tc>
      </w:tr>
      <w:tr w:rsidR="00F851F2" w:rsidRPr="000B32C9" w14:paraId="3B4D2731" w14:textId="77777777" w:rsidTr="001159D4">
        <w:trPr>
          <w:cantSplit/>
          <w:trHeight w:val="331"/>
        </w:trPr>
        <w:tc>
          <w:tcPr>
            <w:tcW w:w="1446" w:type="dxa"/>
            <w:shd w:val="clear" w:color="auto" w:fill="auto"/>
            <w:tcMar>
              <w:left w:w="28" w:type="dxa"/>
              <w:right w:w="28" w:type="dxa"/>
            </w:tcMar>
          </w:tcPr>
          <w:p w14:paraId="7D894BCC" w14:textId="77777777" w:rsidR="00F851F2" w:rsidRPr="000375B4" w:rsidRDefault="00F851F2" w:rsidP="001159D4">
            <w:pPr>
              <w:rPr>
                <w:rFonts w:ascii="Titillium" w:hAnsi="Titillium"/>
                <w:sz w:val="18"/>
                <w:szCs w:val="18"/>
              </w:rPr>
            </w:pPr>
            <w:r>
              <w:rPr>
                <w:rFonts w:ascii="Titillium" w:hAnsi="Titillium"/>
                <w:sz w:val="18"/>
                <w:szCs w:val="18"/>
              </w:rPr>
              <w:t>K. Matković</w:t>
            </w:r>
          </w:p>
        </w:tc>
        <w:tc>
          <w:tcPr>
            <w:tcW w:w="2944" w:type="dxa"/>
            <w:shd w:val="clear" w:color="auto" w:fill="auto"/>
            <w:tcMar>
              <w:left w:w="28" w:type="dxa"/>
              <w:right w:w="28" w:type="dxa"/>
            </w:tcMar>
          </w:tcPr>
          <w:p w14:paraId="172DD283" w14:textId="77777777" w:rsidR="00F851F2" w:rsidRDefault="00F851F2" w:rsidP="001159D4">
            <w:pPr>
              <w:rPr>
                <w:rFonts w:ascii="Titillium" w:hAnsi="Titillium"/>
                <w:sz w:val="18"/>
                <w:szCs w:val="18"/>
              </w:rPr>
            </w:pPr>
            <w:r>
              <w:rPr>
                <w:rFonts w:ascii="Titillium" w:hAnsi="Titillium"/>
                <w:sz w:val="18"/>
                <w:szCs w:val="18"/>
              </w:rPr>
              <w:t>Kick-off meeting</w:t>
            </w:r>
          </w:p>
        </w:tc>
        <w:tc>
          <w:tcPr>
            <w:tcW w:w="1644" w:type="dxa"/>
            <w:shd w:val="clear" w:color="auto" w:fill="auto"/>
          </w:tcPr>
          <w:p w14:paraId="53F1B9BD" w14:textId="77777777" w:rsidR="00F851F2" w:rsidRDefault="00F851F2" w:rsidP="001159D4">
            <w:pPr>
              <w:rPr>
                <w:rFonts w:ascii="Titillium" w:hAnsi="Titillium"/>
                <w:sz w:val="18"/>
                <w:szCs w:val="18"/>
              </w:rPr>
            </w:pPr>
            <w:r>
              <w:rPr>
                <w:rFonts w:ascii="Titillium" w:hAnsi="Titillium"/>
                <w:sz w:val="18"/>
                <w:szCs w:val="18"/>
              </w:rPr>
              <w:t>Ljubljana, Slovenija</w:t>
            </w:r>
          </w:p>
        </w:tc>
        <w:tc>
          <w:tcPr>
            <w:tcW w:w="1365" w:type="dxa"/>
            <w:shd w:val="clear" w:color="auto" w:fill="auto"/>
            <w:tcMar>
              <w:left w:w="28" w:type="dxa"/>
              <w:right w:w="28" w:type="dxa"/>
            </w:tcMar>
          </w:tcPr>
          <w:p w14:paraId="7B6F72CE" w14:textId="77777777" w:rsidR="00F851F2" w:rsidRDefault="00F851F2" w:rsidP="001159D4">
            <w:pPr>
              <w:rPr>
                <w:rFonts w:ascii="Titillium" w:hAnsi="Titillium"/>
                <w:sz w:val="18"/>
                <w:szCs w:val="18"/>
              </w:rPr>
            </w:pPr>
            <w:r>
              <w:rPr>
                <w:rFonts w:ascii="Titillium" w:hAnsi="Titillium"/>
                <w:sz w:val="18"/>
                <w:szCs w:val="18"/>
              </w:rPr>
              <w:t>20.-21.4.2026.</w:t>
            </w:r>
          </w:p>
        </w:tc>
        <w:tc>
          <w:tcPr>
            <w:tcW w:w="2313" w:type="dxa"/>
            <w:shd w:val="clear" w:color="auto" w:fill="auto"/>
            <w:tcMar>
              <w:left w:w="28" w:type="dxa"/>
              <w:right w:w="28" w:type="dxa"/>
            </w:tcMar>
          </w:tcPr>
          <w:p w14:paraId="7D943F4B" w14:textId="77777777" w:rsidR="00F851F2" w:rsidRDefault="00F851F2" w:rsidP="001159D4">
            <w:pPr>
              <w:rPr>
                <w:rFonts w:ascii="Titillium" w:hAnsi="Titillium"/>
                <w:sz w:val="18"/>
                <w:szCs w:val="18"/>
              </w:rPr>
            </w:pPr>
            <w:r>
              <w:rPr>
                <w:rFonts w:ascii="Titillium" w:hAnsi="Titillium"/>
                <w:sz w:val="18"/>
                <w:szCs w:val="18"/>
              </w:rPr>
              <w:t>COST</w:t>
            </w:r>
          </w:p>
        </w:tc>
      </w:tr>
      <w:tr w:rsidR="00F851F2" w:rsidRPr="000B32C9" w14:paraId="2E2F341A" w14:textId="77777777" w:rsidTr="001159D4">
        <w:trPr>
          <w:cantSplit/>
          <w:trHeight w:val="331"/>
        </w:trPr>
        <w:tc>
          <w:tcPr>
            <w:tcW w:w="1446" w:type="dxa"/>
            <w:shd w:val="clear" w:color="auto" w:fill="auto"/>
            <w:tcMar>
              <w:left w:w="28" w:type="dxa"/>
              <w:right w:w="28" w:type="dxa"/>
            </w:tcMar>
          </w:tcPr>
          <w:p w14:paraId="19E561E3" w14:textId="77777777" w:rsidR="00F851F2" w:rsidRPr="006E1523" w:rsidRDefault="00F851F2" w:rsidP="001159D4">
            <w:pPr>
              <w:rPr>
                <w:rFonts w:ascii="Titillium" w:hAnsi="Titillium"/>
                <w:sz w:val="18"/>
                <w:szCs w:val="18"/>
              </w:rPr>
            </w:pPr>
            <w:r>
              <w:rPr>
                <w:rFonts w:ascii="Titillium" w:hAnsi="Titillium"/>
                <w:sz w:val="18"/>
                <w:szCs w:val="18"/>
              </w:rPr>
              <w:lastRenderedPageBreak/>
              <w:t>L. Kazensky</w:t>
            </w:r>
          </w:p>
        </w:tc>
        <w:tc>
          <w:tcPr>
            <w:tcW w:w="2944" w:type="dxa"/>
            <w:shd w:val="clear" w:color="auto" w:fill="auto"/>
            <w:tcMar>
              <w:left w:w="28" w:type="dxa"/>
              <w:right w:w="28" w:type="dxa"/>
            </w:tcMar>
          </w:tcPr>
          <w:p w14:paraId="0FE90833" w14:textId="77777777" w:rsidR="00F851F2" w:rsidRDefault="00F851F2" w:rsidP="001159D4">
            <w:pPr>
              <w:rPr>
                <w:rFonts w:ascii="Titillium" w:hAnsi="Titillium"/>
                <w:sz w:val="18"/>
                <w:szCs w:val="18"/>
              </w:rPr>
            </w:pPr>
            <w:r>
              <w:rPr>
                <w:rFonts w:ascii="Titillium" w:hAnsi="Titillium"/>
                <w:sz w:val="18"/>
                <w:szCs w:val="18"/>
              </w:rPr>
              <w:t>Kick-off meeting</w:t>
            </w:r>
          </w:p>
        </w:tc>
        <w:tc>
          <w:tcPr>
            <w:tcW w:w="1644" w:type="dxa"/>
            <w:shd w:val="clear" w:color="auto" w:fill="auto"/>
          </w:tcPr>
          <w:p w14:paraId="79EC51FC" w14:textId="77777777" w:rsidR="00F851F2" w:rsidRDefault="00F851F2" w:rsidP="001159D4">
            <w:pPr>
              <w:rPr>
                <w:rFonts w:ascii="Titillium" w:hAnsi="Titillium"/>
                <w:sz w:val="18"/>
                <w:szCs w:val="18"/>
              </w:rPr>
            </w:pPr>
            <w:r>
              <w:rPr>
                <w:rFonts w:ascii="Titillium" w:hAnsi="Titillium"/>
                <w:sz w:val="18"/>
                <w:szCs w:val="18"/>
              </w:rPr>
              <w:t>Ljubljana, Slovenija</w:t>
            </w:r>
          </w:p>
        </w:tc>
        <w:tc>
          <w:tcPr>
            <w:tcW w:w="1365" w:type="dxa"/>
            <w:shd w:val="clear" w:color="auto" w:fill="auto"/>
            <w:tcMar>
              <w:left w:w="28" w:type="dxa"/>
              <w:right w:w="28" w:type="dxa"/>
            </w:tcMar>
          </w:tcPr>
          <w:p w14:paraId="7A1218FE" w14:textId="77777777" w:rsidR="00F851F2" w:rsidRDefault="00F851F2" w:rsidP="001159D4">
            <w:pPr>
              <w:rPr>
                <w:rFonts w:ascii="Titillium" w:hAnsi="Titillium"/>
                <w:sz w:val="18"/>
                <w:szCs w:val="18"/>
              </w:rPr>
            </w:pPr>
            <w:r>
              <w:rPr>
                <w:rFonts w:ascii="Titillium" w:hAnsi="Titillium"/>
                <w:sz w:val="18"/>
                <w:szCs w:val="18"/>
              </w:rPr>
              <w:t>20.-21.4.2026.</w:t>
            </w:r>
          </w:p>
        </w:tc>
        <w:tc>
          <w:tcPr>
            <w:tcW w:w="2313" w:type="dxa"/>
            <w:shd w:val="clear" w:color="auto" w:fill="auto"/>
            <w:tcMar>
              <w:left w:w="28" w:type="dxa"/>
              <w:right w:w="28" w:type="dxa"/>
            </w:tcMar>
          </w:tcPr>
          <w:p w14:paraId="2355D092" w14:textId="77777777" w:rsidR="00F851F2" w:rsidRDefault="00F851F2" w:rsidP="001159D4">
            <w:pPr>
              <w:rPr>
                <w:rFonts w:ascii="Titillium" w:hAnsi="Titillium"/>
                <w:sz w:val="18"/>
                <w:szCs w:val="18"/>
              </w:rPr>
            </w:pPr>
            <w:r>
              <w:rPr>
                <w:rFonts w:ascii="Titillium" w:hAnsi="Titillium"/>
                <w:sz w:val="18"/>
                <w:szCs w:val="18"/>
              </w:rPr>
              <w:t>COST</w:t>
            </w:r>
          </w:p>
        </w:tc>
      </w:tr>
      <w:tr w:rsidR="00F851F2" w:rsidRPr="000B32C9" w14:paraId="2588F944" w14:textId="77777777" w:rsidTr="001159D4">
        <w:trPr>
          <w:cantSplit/>
          <w:trHeight w:val="331"/>
        </w:trPr>
        <w:tc>
          <w:tcPr>
            <w:tcW w:w="1446" w:type="dxa"/>
            <w:shd w:val="clear" w:color="auto" w:fill="auto"/>
            <w:tcMar>
              <w:left w:w="28" w:type="dxa"/>
              <w:right w:w="28" w:type="dxa"/>
            </w:tcMar>
          </w:tcPr>
          <w:p w14:paraId="63EE92B9" w14:textId="77777777" w:rsidR="00F851F2" w:rsidRPr="0042641B" w:rsidRDefault="00F851F2" w:rsidP="001159D4">
            <w:pPr>
              <w:rPr>
                <w:rFonts w:ascii="Titillium" w:hAnsi="Titillium"/>
                <w:sz w:val="18"/>
                <w:szCs w:val="18"/>
              </w:rPr>
            </w:pPr>
            <w:r w:rsidRPr="0042641B">
              <w:rPr>
                <w:rFonts w:ascii="Titillium" w:hAnsi="Titillium"/>
                <w:sz w:val="18"/>
                <w:szCs w:val="18"/>
              </w:rPr>
              <w:t>I.</w:t>
            </w:r>
            <w:r>
              <w:rPr>
                <w:rFonts w:ascii="Titillium" w:hAnsi="Titillium"/>
                <w:sz w:val="18"/>
                <w:szCs w:val="18"/>
              </w:rPr>
              <w:t xml:space="preserve"> </w:t>
            </w:r>
            <w:r w:rsidRPr="0042641B">
              <w:rPr>
                <w:rFonts w:ascii="Titillium" w:hAnsi="Titillium"/>
                <w:sz w:val="18"/>
                <w:szCs w:val="18"/>
              </w:rPr>
              <w:t>Vrhovac Madunić</w:t>
            </w:r>
          </w:p>
        </w:tc>
        <w:tc>
          <w:tcPr>
            <w:tcW w:w="2944" w:type="dxa"/>
            <w:shd w:val="clear" w:color="auto" w:fill="auto"/>
            <w:tcMar>
              <w:left w:w="28" w:type="dxa"/>
              <w:right w:w="28" w:type="dxa"/>
            </w:tcMar>
          </w:tcPr>
          <w:p w14:paraId="527FB5C6" w14:textId="77777777" w:rsidR="00F851F2" w:rsidRPr="00F16600" w:rsidRDefault="00F851F2" w:rsidP="001159D4">
            <w:pPr>
              <w:rPr>
                <w:rFonts w:ascii="Titillium" w:hAnsi="Titillium"/>
                <w:sz w:val="18"/>
                <w:szCs w:val="18"/>
              </w:rPr>
            </w:pPr>
            <w:r>
              <w:rPr>
                <w:rFonts w:ascii="Titillium" w:hAnsi="Titillium"/>
                <w:sz w:val="18"/>
                <w:szCs w:val="18"/>
              </w:rPr>
              <w:t>14th International Conference on Environmental Mutagens</w:t>
            </w:r>
          </w:p>
        </w:tc>
        <w:tc>
          <w:tcPr>
            <w:tcW w:w="1644" w:type="dxa"/>
            <w:shd w:val="clear" w:color="auto" w:fill="auto"/>
          </w:tcPr>
          <w:p w14:paraId="086D3C5B" w14:textId="77777777" w:rsidR="00F851F2" w:rsidRDefault="00F851F2" w:rsidP="001159D4">
            <w:pPr>
              <w:rPr>
                <w:rFonts w:ascii="Titillium" w:hAnsi="Titillium"/>
                <w:sz w:val="18"/>
                <w:szCs w:val="18"/>
              </w:rPr>
            </w:pPr>
            <w:r>
              <w:rPr>
                <w:rFonts w:ascii="Titillium" w:hAnsi="Titillium"/>
                <w:sz w:val="18"/>
                <w:szCs w:val="18"/>
              </w:rPr>
              <w:t>Edinburgh, Škotska</w:t>
            </w:r>
          </w:p>
        </w:tc>
        <w:tc>
          <w:tcPr>
            <w:tcW w:w="1365" w:type="dxa"/>
            <w:shd w:val="clear" w:color="auto" w:fill="auto"/>
            <w:tcMar>
              <w:left w:w="28" w:type="dxa"/>
              <w:right w:w="28" w:type="dxa"/>
            </w:tcMar>
          </w:tcPr>
          <w:p w14:paraId="61B13736" w14:textId="77777777" w:rsidR="00F851F2" w:rsidRDefault="00F851F2" w:rsidP="001159D4">
            <w:pPr>
              <w:rPr>
                <w:rFonts w:ascii="Titillium" w:hAnsi="Titillium"/>
                <w:sz w:val="18"/>
                <w:szCs w:val="18"/>
              </w:rPr>
            </w:pPr>
            <w:r>
              <w:rPr>
                <w:rFonts w:ascii="Titillium" w:hAnsi="Titillium"/>
                <w:sz w:val="18"/>
                <w:szCs w:val="18"/>
              </w:rPr>
              <w:t>6.-10.9.2026.</w:t>
            </w:r>
          </w:p>
        </w:tc>
        <w:tc>
          <w:tcPr>
            <w:tcW w:w="2313" w:type="dxa"/>
            <w:shd w:val="clear" w:color="auto" w:fill="auto"/>
            <w:tcMar>
              <w:left w:w="28" w:type="dxa"/>
              <w:right w:w="28" w:type="dxa"/>
            </w:tcMar>
          </w:tcPr>
          <w:p w14:paraId="66A00FBF" w14:textId="77777777" w:rsidR="00F851F2" w:rsidRDefault="00F851F2" w:rsidP="001159D4">
            <w:pPr>
              <w:rPr>
                <w:rFonts w:ascii="Titillium" w:hAnsi="Titillium"/>
                <w:sz w:val="18"/>
                <w:szCs w:val="18"/>
              </w:rPr>
            </w:pPr>
            <w:r>
              <w:rPr>
                <w:rFonts w:ascii="Titillium" w:hAnsi="Titillium"/>
                <w:sz w:val="18"/>
                <w:szCs w:val="18"/>
              </w:rPr>
              <w:t>Projekt BioMolTox (radni paket 4)</w:t>
            </w:r>
          </w:p>
        </w:tc>
      </w:tr>
      <w:tr w:rsidR="00F851F2" w:rsidRPr="000B32C9" w14:paraId="305DD4C9" w14:textId="77777777" w:rsidTr="001159D4">
        <w:trPr>
          <w:cantSplit/>
          <w:trHeight w:val="331"/>
        </w:trPr>
        <w:tc>
          <w:tcPr>
            <w:tcW w:w="1446" w:type="dxa"/>
            <w:shd w:val="clear" w:color="auto" w:fill="auto"/>
            <w:tcMar>
              <w:left w:w="28" w:type="dxa"/>
              <w:right w:w="28" w:type="dxa"/>
            </w:tcMar>
          </w:tcPr>
          <w:p w14:paraId="12CF683E" w14:textId="77777777" w:rsidR="00F851F2" w:rsidRPr="00562ADC" w:rsidRDefault="00F851F2" w:rsidP="001159D4">
            <w:pPr>
              <w:rPr>
                <w:rFonts w:ascii="Titillium" w:hAnsi="Titillium"/>
                <w:sz w:val="18"/>
                <w:szCs w:val="18"/>
              </w:rPr>
            </w:pPr>
            <w:r w:rsidRPr="00562ADC">
              <w:rPr>
                <w:rFonts w:ascii="Titillium" w:hAnsi="Titillium"/>
                <w:sz w:val="18"/>
                <w:szCs w:val="18"/>
              </w:rPr>
              <w:t>I.</w:t>
            </w:r>
            <w:r>
              <w:rPr>
                <w:rFonts w:ascii="Titillium" w:hAnsi="Titillium"/>
                <w:sz w:val="18"/>
                <w:szCs w:val="18"/>
              </w:rPr>
              <w:t xml:space="preserve"> </w:t>
            </w:r>
            <w:r w:rsidRPr="00562ADC">
              <w:rPr>
                <w:rFonts w:ascii="Titillium" w:hAnsi="Titillium"/>
                <w:sz w:val="18"/>
                <w:szCs w:val="18"/>
              </w:rPr>
              <w:t>Novak Jovanović</w:t>
            </w:r>
          </w:p>
        </w:tc>
        <w:tc>
          <w:tcPr>
            <w:tcW w:w="2944" w:type="dxa"/>
            <w:shd w:val="clear" w:color="auto" w:fill="auto"/>
            <w:tcMar>
              <w:left w:w="28" w:type="dxa"/>
              <w:right w:w="28" w:type="dxa"/>
            </w:tcMar>
          </w:tcPr>
          <w:p w14:paraId="39DED164" w14:textId="77777777" w:rsidR="00F851F2" w:rsidRPr="00F16600" w:rsidRDefault="00F851F2" w:rsidP="001159D4">
            <w:pPr>
              <w:rPr>
                <w:rFonts w:ascii="Titillium" w:hAnsi="Titillium"/>
                <w:sz w:val="18"/>
                <w:szCs w:val="18"/>
              </w:rPr>
            </w:pPr>
            <w:r>
              <w:rPr>
                <w:rFonts w:ascii="Titillium" w:hAnsi="Titillium"/>
                <w:sz w:val="18"/>
                <w:szCs w:val="18"/>
              </w:rPr>
              <w:t>20th International Conferenceon Electroanalysis</w:t>
            </w:r>
          </w:p>
        </w:tc>
        <w:tc>
          <w:tcPr>
            <w:tcW w:w="1644" w:type="dxa"/>
            <w:shd w:val="clear" w:color="auto" w:fill="auto"/>
          </w:tcPr>
          <w:p w14:paraId="3413AC04" w14:textId="77777777" w:rsidR="00F851F2" w:rsidRDefault="00F851F2" w:rsidP="001159D4">
            <w:pPr>
              <w:rPr>
                <w:rFonts w:ascii="Titillium" w:hAnsi="Titillium"/>
                <w:sz w:val="18"/>
                <w:szCs w:val="18"/>
              </w:rPr>
            </w:pPr>
            <w:r>
              <w:rPr>
                <w:rFonts w:ascii="Titillium" w:hAnsi="Titillium"/>
                <w:sz w:val="18"/>
                <w:szCs w:val="18"/>
              </w:rPr>
              <w:t>Lisabon, Portugal</w:t>
            </w:r>
          </w:p>
        </w:tc>
        <w:tc>
          <w:tcPr>
            <w:tcW w:w="1365" w:type="dxa"/>
            <w:shd w:val="clear" w:color="auto" w:fill="auto"/>
            <w:tcMar>
              <w:left w:w="28" w:type="dxa"/>
              <w:right w:w="28" w:type="dxa"/>
            </w:tcMar>
          </w:tcPr>
          <w:p w14:paraId="71BAE240" w14:textId="77777777" w:rsidR="00F851F2" w:rsidRDefault="00F851F2" w:rsidP="001159D4">
            <w:pPr>
              <w:rPr>
                <w:rFonts w:ascii="Titillium" w:hAnsi="Titillium"/>
                <w:sz w:val="18"/>
                <w:szCs w:val="18"/>
              </w:rPr>
            </w:pPr>
            <w:r>
              <w:rPr>
                <w:rFonts w:ascii="Titillium" w:hAnsi="Titillium"/>
                <w:sz w:val="18"/>
                <w:szCs w:val="18"/>
              </w:rPr>
              <w:t>7.-11.6.2026.</w:t>
            </w:r>
          </w:p>
        </w:tc>
        <w:tc>
          <w:tcPr>
            <w:tcW w:w="2313" w:type="dxa"/>
            <w:shd w:val="clear" w:color="auto" w:fill="auto"/>
            <w:tcMar>
              <w:left w:w="28" w:type="dxa"/>
              <w:right w:w="28" w:type="dxa"/>
            </w:tcMar>
          </w:tcPr>
          <w:p w14:paraId="2986B86C" w14:textId="77777777" w:rsidR="00F851F2" w:rsidRDefault="00F851F2" w:rsidP="001159D4">
            <w:pPr>
              <w:rPr>
                <w:rFonts w:ascii="Titillium" w:hAnsi="Titillium"/>
                <w:sz w:val="18"/>
                <w:szCs w:val="18"/>
              </w:rPr>
            </w:pPr>
            <w:r>
              <w:rPr>
                <w:rFonts w:ascii="Titillium" w:hAnsi="Titillium"/>
                <w:sz w:val="18"/>
                <w:szCs w:val="18"/>
              </w:rPr>
              <w:t>BioMolTox</w:t>
            </w:r>
          </w:p>
        </w:tc>
      </w:tr>
      <w:tr w:rsidR="00F851F2" w:rsidRPr="000B32C9" w14:paraId="657159C5" w14:textId="77777777" w:rsidTr="001159D4">
        <w:trPr>
          <w:cantSplit/>
          <w:trHeight w:val="331"/>
        </w:trPr>
        <w:tc>
          <w:tcPr>
            <w:tcW w:w="1446" w:type="dxa"/>
            <w:shd w:val="clear" w:color="auto" w:fill="auto"/>
            <w:tcMar>
              <w:left w:w="28" w:type="dxa"/>
              <w:right w:w="28" w:type="dxa"/>
            </w:tcMar>
          </w:tcPr>
          <w:p w14:paraId="1AB8FCC9" w14:textId="77777777" w:rsidR="00F851F2" w:rsidRPr="006F24D8" w:rsidRDefault="00F851F2" w:rsidP="001159D4">
            <w:pPr>
              <w:rPr>
                <w:rFonts w:ascii="Titillium" w:hAnsi="Titillium"/>
                <w:sz w:val="18"/>
                <w:szCs w:val="18"/>
              </w:rPr>
            </w:pPr>
            <w:r>
              <w:rPr>
                <w:rFonts w:ascii="Titillium" w:hAnsi="Titillium"/>
                <w:sz w:val="18"/>
                <w:szCs w:val="18"/>
              </w:rPr>
              <w:t>K. Vuković, L. Marcelić, M. Kurtović Kodžoman, M. Katalinić, A. Matošević, M. Bartolić, V.Gluščić, I. Mikoć,A.M. Kožuljević</w:t>
            </w:r>
          </w:p>
        </w:tc>
        <w:tc>
          <w:tcPr>
            <w:tcW w:w="2944" w:type="dxa"/>
            <w:shd w:val="clear" w:color="auto" w:fill="auto"/>
            <w:tcMar>
              <w:left w:w="28" w:type="dxa"/>
              <w:right w:w="28" w:type="dxa"/>
            </w:tcMar>
          </w:tcPr>
          <w:p w14:paraId="45C675B9" w14:textId="77777777" w:rsidR="00F851F2" w:rsidRPr="00822FF8" w:rsidRDefault="00F851F2" w:rsidP="001159D4">
            <w:pPr>
              <w:rPr>
                <w:rFonts w:ascii="Titillium" w:hAnsi="Titillium"/>
                <w:sz w:val="18"/>
                <w:szCs w:val="18"/>
              </w:rPr>
            </w:pPr>
            <w:r>
              <w:rPr>
                <w:rFonts w:ascii="Titillium" w:hAnsi="Titillium"/>
                <w:sz w:val="18"/>
                <w:szCs w:val="18"/>
              </w:rPr>
              <w:t>7. dan karijera Workin Science (WiSe)</w:t>
            </w:r>
          </w:p>
        </w:tc>
        <w:tc>
          <w:tcPr>
            <w:tcW w:w="1644" w:type="dxa"/>
            <w:shd w:val="clear" w:color="auto" w:fill="auto"/>
          </w:tcPr>
          <w:p w14:paraId="699F17B7" w14:textId="77777777" w:rsidR="00F851F2" w:rsidRDefault="00F851F2" w:rsidP="001159D4">
            <w:pPr>
              <w:rPr>
                <w:rFonts w:ascii="Titillium" w:hAnsi="Titillium"/>
                <w:sz w:val="18"/>
                <w:szCs w:val="18"/>
              </w:rPr>
            </w:pPr>
            <w:r>
              <w:rPr>
                <w:rFonts w:ascii="Titillium" w:hAnsi="Titillium"/>
                <w:sz w:val="18"/>
                <w:szCs w:val="18"/>
              </w:rPr>
              <w:t>Zagreb, Hrvatska</w:t>
            </w:r>
          </w:p>
        </w:tc>
        <w:tc>
          <w:tcPr>
            <w:tcW w:w="1365" w:type="dxa"/>
            <w:shd w:val="clear" w:color="auto" w:fill="auto"/>
            <w:tcMar>
              <w:left w:w="28" w:type="dxa"/>
              <w:right w:w="28" w:type="dxa"/>
            </w:tcMar>
          </w:tcPr>
          <w:p w14:paraId="175DBBB2" w14:textId="77777777" w:rsidR="00F851F2" w:rsidRDefault="00F851F2" w:rsidP="001159D4">
            <w:pPr>
              <w:rPr>
                <w:rFonts w:ascii="Titillium" w:hAnsi="Titillium"/>
                <w:sz w:val="18"/>
                <w:szCs w:val="18"/>
              </w:rPr>
            </w:pPr>
            <w:r>
              <w:rPr>
                <w:rFonts w:ascii="Titillium" w:hAnsi="Titillium"/>
                <w:sz w:val="18"/>
                <w:szCs w:val="18"/>
              </w:rPr>
              <w:t>11.3.2026.</w:t>
            </w:r>
          </w:p>
        </w:tc>
        <w:tc>
          <w:tcPr>
            <w:tcW w:w="2313" w:type="dxa"/>
            <w:shd w:val="clear" w:color="auto" w:fill="auto"/>
            <w:tcMar>
              <w:left w:w="28" w:type="dxa"/>
              <w:right w:w="28" w:type="dxa"/>
            </w:tcMar>
          </w:tcPr>
          <w:p w14:paraId="01F66AF1" w14:textId="77777777" w:rsidR="00F851F2" w:rsidRDefault="00F851F2" w:rsidP="001159D4">
            <w:pPr>
              <w:rPr>
                <w:rFonts w:ascii="Titillium" w:hAnsi="Titillium"/>
                <w:sz w:val="18"/>
                <w:szCs w:val="18"/>
              </w:rPr>
            </w:pPr>
            <w:r>
              <w:rPr>
                <w:rFonts w:ascii="Titillium" w:hAnsi="Titillium"/>
                <w:sz w:val="18"/>
                <w:szCs w:val="18"/>
              </w:rPr>
              <w:t>IMI Popularizacija znanosti</w:t>
            </w:r>
          </w:p>
        </w:tc>
      </w:tr>
      <w:tr w:rsidR="00F851F2" w:rsidRPr="000B32C9" w14:paraId="1835D094" w14:textId="77777777" w:rsidTr="001159D4">
        <w:trPr>
          <w:cantSplit/>
          <w:trHeight w:val="331"/>
        </w:trPr>
        <w:tc>
          <w:tcPr>
            <w:tcW w:w="1446" w:type="dxa"/>
            <w:shd w:val="clear" w:color="auto" w:fill="auto"/>
            <w:tcMar>
              <w:left w:w="28" w:type="dxa"/>
              <w:right w:w="28" w:type="dxa"/>
            </w:tcMar>
          </w:tcPr>
          <w:p w14:paraId="488DB994" w14:textId="77777777" w:rsidR="00F851F2" w:rsidRPr="00DE3FD5" w:rsidRDefault="00F851F2" w:rsidP="001159D4">
            <w:pPr>
              <w:rPr>
                <w:rFonts w:ascii="Titillium" w:hAnsi="Titillium"/>
                <w:sz w:val="18"/>
                <w:szCs w:val="18"/>
              </w:rPr>
            </w:pPr>
            <w:r w:rsidRPr="00DE3FD5">
              <w:rPr>
                <w:rFonts w:ascii="Titillium" w:hAnsi="Titillium"/>
                <w:sz w:val="18"/>
                <w:szCs w:val="18"/>
              </w:rPr>
              <w:t>A.</w:t>
            </w:r>
            <w:r>
              <w:rPr>
                <w:rFonts w:ascii="Titillium" w:hAnsi="Titillium"/>
                <w:sz w:val="18"/>
                <w:szCs w:val="18"/>
              </w:rPr>
              <w:t xml:space="preserve"> </w:t>
            </w:r>
            <w:r w:rsidRPr="00DE3FD5">
              <w:rPr>
                <w:rFonts w:ascii="Titillium" w:hAnsi="Titillium"/>
                <w:sz w:val="18"/>
                <w:szCs w:val="18"/>
              </w:rPr>
              <w:t>Sulimanec</w:t>
            </w:r>
          </w:p>
        </w:tc>
        <w:tc>
          <w:tcPr>
            <w:tcW w:w="2944" w:type="dxa"/>
            <w:shd w:val="clear" w:color="auto" w:fill="auto"/>
            <w:tcMar>
              <w:left w:w="28" w:type="dxa"/>
              <w:right w:w="28" w:type="dxa"/>
            </w:tcMar>
          </w:tcPr>
          <w:p w14:paraId="00153989" w14:textId="77777777" w:rsidR="00F851F2" w:rsidRPr="00822FF8" w:rsidRDefault="00F851F2" w:rsidP="001159D4">
            <w:pPr>
              <w:rPr>
                <w:rFonts w:ascii="Titillium" w:hAnsi="Titillium"/>
                <w:sz w:val="18"/>
                <w:szCs w:val="18"/>
              </w:rPr>
            </w:pPr>
            <w:r>
              <w:rPr>
                <w:rFonts w:ascii="Titillium" w:hAnsi="Titillium"/>
                <w:sz w:val="18"/>
                <w:szCs w:val="18"/>
              </w:rPr>
              <w:t>IMImobile</w:t>
            </w:r>
          </w:p>
        </w:tc>
        <w:tc>
          <w:tcPr>
            <w:tcW w:w="1644" w:type="dxa"/>
            <w:shd w:val="clear" w:color="auto" w:fill="auto"/>
          </w:tcPr>
          <w:p w14:paraId="494CFD48" w14:textId="77777777" w:rsidR="00F851F2" w:rsidRDefault="00F851F2" w:rsidP="001159D4">
            <w:pPr>
              <w:rPr>
                <w:rFonts w:ascii="Titillium" w:hAnsi="Titillium"/>
                <w:sz w:val="18"/>
                <w:szCs w:val="18"/>
              </w:rPr>
            </w:pPr>
            <w:r>
              <w:rPr>
                <w:rFonts w:ascii="Titillium" w:hAnsi="Titillium"/>
                <w:sz w:val="18"/>
                <w:szCs w:val="18"/>
              </w:rPr>
              <w:t>Koprivnica, Hrvatska</w:t>
            </w:r>
          </w:p>
        </w:tc>
        <w:tc>
          <w:tcPr>
            <w:tcW w:w="1365" w:type="dxa"/>
            <w:shd w:val="clear" w:color="auto" w:fill="auto"/>
            <w:tcMar>
              <w:left w:w="28" w:type="dxa"/>
              <w:right w:w="28" w:type="dxa"/>
            </w:tcMar>
          </w:tcPr>
          <w:p w14:paraId="299D9C0F" w14:textId="77777777" w:rsidR="00F851F2" w:rsidRDefault="00F851F2" w:rsidP="001159D4">
            <w:pPr>
              <w:rPr>
                <w:rFonts w:ascii="Titillium" w:hAnsi="Titillium"/>
                <w:sz w:val="18"/>
                <w:szCs w:val="18"/>
              </w:rPr>
            </w:pPr>
            <w:r>
              <w:rPr>
                <w:rFonts w:ascii="Titillium" w:hAnsi="Titillium"/>
                <w:sz w:val="18"/>
                <w:szCs w:val="18"/>
              </w:rPr>
              <w:t>20.2.2026.</w:t>
            </w:r>
          </w:p>
        </w:tc>
        <w:tc>
          <w:tcPr>
            <w:tcW w:w="2313" w:type="dxa"/>
            <w:shd w:val="clear" w:color="auto" w:fill="auto"/>
            <w:tcMar>
              <w:left w:w="28" w:type="dxa"/>
              <w:right w:w="28" w:type="dxa"/>
            </w:tcMar>
          </w:tcPr>
          <w:p w14:paraId="1E78B7F4" w14:textId="77777777" w:rsidR="00F851F2" w:rsidRDefault="00F851F2" w:rsidP="001159D4">
            <w:pPr>
              <w:rPr>
                <w:rFonts w:ascii="Titillium" w:hAnsi="Titillium"/>
                <w:sz w:val="18"/>
                <w:szCs w:val="18"/>
              </w:rPr>
            </w:pPr>
            <w:r>
              <w:rPr>
                <w:rFonts w:ascii="Titillium" w:hAnsi="Titillium"/>
                <w:sz w:val="18"/>
                <w:szCs w:val="18"/>
              </w:rPr>
              <w:t>305, IP-HumEnHealth</w:t>
            </w:r>
          </w:p>
        </w:tc>
      </w:tr>
      <w:tr w:rsidR="00F851F2" w:rsidRPr="000B32C9" w14:paraId="6CD3F629" w14:textId="77777777" w:rsidTr="001159D4">
        <w:trPr>
          <w:cantSplit/>
          <w:trHeight w:val="331"/>
        </w:trPr>
        <w:tc>
          <w:tcPr>
            <w:tcW w:w="1446" w:type="dxa"/>
            <w:shd w:val="clear" w:color="auto" w:fill="auto"/>
            <w:tcMar>
              <w:left w:w="28" w:type="dxa"/>
              <w:right w:w="28" w:type="dxa"/>
            </w:tcMar>
          </w:tcPr>
          <w:p w14:paraId="638F756F" w14:textId="77777777" w:rsidR="00F851F2" w:rsidRPr="00D3480D" w:rsidRDefault="00F851F2" w:rsidP="001159D4">
            <w:pPr>
              <w:rPr>
                <w:rFonts w:ascii="Titillium" w:hAnsi="Titillium"/>
                <w:sz w:val="18"/>
                <w:szCs w:val="18"/>
              </w:rPr>
            </w:pPr>
            <w:r>
              <w:rPr>
                <w:rFonts w:ascii="Titillium" w:hAnsi="Titillium"/>
                <w:sz w:val="18"/>
                <w:szCs w:val="18"/>
              </w:rPr>
              <w:t>J. Macan</w:t>
            </w:r>
          </w:p>
        </w:tc>
        <w:tc>
          <w:tcPr>
            <w:tcW w:w="2944" w:type="dxa"/>
            <w:shd w:val="clear" w:color="auto" w:fill="auto"/>
            <w:tcMar>
              <w:left w:w="28" w:type="dxa"/>
              <w:right w:w="28" w:type="dxa"/>
            </w:tcMar>
          </w:tcPr>
          <w:p w14:paraId="119921F5" w14:textId="77777777" w:rsidR="00F851F2" w:rsidRPr="00822FF8" w:rsidRDefault="00F851F2" w:rsidP="001159D4">
            <w:pPr>
              <w:rPr>
                <w:rFonts w:ascii="Titillium" w:hAnsi="Titillium"/>
                <w:sz w:val="18"/>
                <w:szCs w:val="18"/>
              </w:rPr>
            </w:pPr>
            <w:r>
              <w:rPr>
                <w:rFonts w:ascii="Titillium" w:hAnsi="Titillium"/>
                <w:sz w:val="18"/>
                <w:szCs w:val="18"/>
              </w:rPr>
              <w:t>Kongres Hrvatskog društva za alergologiju i kliničku imunologiju Hrvatskog liječničkog zbora</w:t>
            </w:r>
          </w:p>
        </w:tc>
        <w:tc>
          <w:tcPr>
            <w:tcW w:w="1644" w:type="dxa"/>
            <w:shd w:val="clear" w:color="auto" w:fill="auto"/>
          </w:tcPr>
          <w:p w14:paraId="3AB8666E" w14:textId="77777777" w:rsidR="00F851F2" w:rsidRDefault="00F851F2" w:rsidP="001159D4">
            <w:pPr>
              <w:rPr>
                <w:rFonts w:ascii="Titillium" w:hAnsi="Titillium"/>
                <w:sz w:val="18"/>
                <w:szCs w:val="18"/>
              </w:rPr>
            </w:pPr>
            <w:r>
              <w:rPr>
                <w:rFonts w:ascii="Titillium" w:hAnsi="Titillium"/>
                <w:sz w:val="18"/>
                <w:szCs w:val="18"/>
              </w:rPr>
              <w:t>Zagreb, Hrvatska</w:t>
            </w:r>
          </w:p>
        </w:tc>
        <w:tc>
          <w:tcPr>
            <w:tcW w:w="1365" w:type="dxa"/>
            <w:shd w:val="clear" w:color="auto" w:fill="auto"/>
            <w:tcMar>
              <w:left w:w="28" w:type="dxa"/>
              <w:right w:w="28" w:type="dxa"/>
            </w:tcMar>
          </w:tcPr>
          <w:p w14:paraId="4F3E6D2A" w14:textId="77777777" w:rsidR="00F851F2" w:rsidRDefault="00F851F2" w:rsidP="001159D4">
            <w:pPr>
              <w:rPr>
                <w:rFonts w:ascii="Titillium" w:hAnsi="Titillium"/>
                <w:sz w:val="18"/>
                <w:szCs w:val="18"/>
              </w:rPr>
            </w:pPr>
            <w:r>
              <w:rPr>
                <w:rFonts w:ascii="Titillium" w:hAnsi="Titillium"/>
                <w:sz w:val="18"/>
                <w:szCs w:val="18"/>
              </w:rPr>
              <w:t>19.-20.3.2026.</w:t>
            </w:r>
          </w:p>
        </w:tc>
        <w:tc>
          <w:tcPr>
            <w:tcW w:w="2313" w:type="dxa"/>
            <w:shd w:val="clear" w:color="auto" w:fill="auto"/>
            <w:tcMar>
              <w:left w:w="28" w:type="dxa"/>
              <w:right w:w="28" w:type="dxa"/>
            </w:tcMar>
          </w:tcPr>
          <w:p w14:paraId="28EED0FB" w14:textId="77777777" w:rsidR="00F851F2" w:rsidRDefault="00F851F2" w:rsidP="001159D4">
            <w:pPr>
              <w:rPr>
                <w:rFonts w:ascii="Titillium" w:hAnsi="Titillium"/>
                <w:sz w:val="18"/>
                <w:szCs w:val="18"/>
              </w:rPr>
            </w:pPr>
            <w:r>
              <w:rPr>
                <w:rFonts w:ascii="Titillium" w:hAnsi="Titillium"/>
                <w:sz w:val="18"/>
                <w:szCs w:val="18"/>
              </w:rPr>
              <w:t>Nema troška</w:t>
            </w:r>
          </w:p>
        </w:tc>
      </w:tr>
      <w:tr w:rsidR="00F851F2" w:rsidRPr="000B32C9" w14:paraId="59BE8C72" w14:textId="77777777" w:rsidTr="001159D4">
        <w:trPr>
          <w:cantSplit/>
          <w:trHeight w:val="331"/>
        </w:trPr>
        <w:tc>
          <w:tcPr>
            <w:tcW w:w="1446" w:type="dxa"/>
            <w:shd w:val="clear" w:color="auto" w:fill="auto"/>
            <w:tcMar>
              <w:left w:w="28" w:type="dxa"/>
              <w:right w:w="28" w:type="dxa"/>
            </w:tcMar>
          </w:tcPr>
          <w:p w14:paraId="1A977FF4" w14:textId="77777777" w:rsidR="00F851F2" w:rsidRPr="000A79B3" w:rsidRDefault="00F851F2" w:rsidP="001159D4">
            <w:pPr>
              <w:rPr>
                <w:rFonts w:ascii="Titillium" w:hAnsi="Titillium"/>
                <w:sz w:val="18"/>
                <w:szCs w:val="18"/>
              </w:rPr>
            </w:pPr>
            <w:r>
              <w:rPr>
                <w:rFonts w:ascii="Titillium" w:hAnsi="Titillium"/>
                <w:sz w:val="18"/>
                <w:szCs w:val="18"/>
              </w:rPr>
              <w:t>T. Čadež</w:t>
            </w:r>
          </w:p>
        </w:tc>
        <w:tc>
          <w:tcPr>
            <w:tcW w:w="2944" w:type="dxa"/>
            <w:shd w:val="clear" w:color="auto" w:fill="auto"/>
            <w:tcMar>
              <w:left w:w="28" w:type="dxa"/>
              <w:right w:w="28" w:type="dxa"/>
            </w:tcMar>
          </w:tcPr>
          <w:p w14:paraId="41146D43" w14:textId="77777777" w:rsidR="00F851F2" w:rsidRPr="00822FF8" w:rsidRDefault="00F851F2" w:rsidP="001159D4">
            <w:pPr>
              <w:rPr>
                <w:rFonts w:ascii="Titillium" w:hAnsi="Titillium"/>
                <w:sz w:val="18"/>
                <w:szCs w:val="18"/>
              </w:rPr>
            </w:pPr>
            <w:r>
              <w:rPr>
                <w:rFonts w:ascii="Titillium" w:hAnsi="Titillium"/>
                <w:sz w:val="18"/>
                <w:szCs w:val="18"/>
              </w:rPr>
              <w:t>The 50th FEBS Congress</w:t>
            </w:r>
          </w:p>
        </w:tc>
        <w:tc>
          <w:tcPr>
            <w:tcW w:w="1644" w:type="dxa"/>
            <w:shd w:val="clear" w:color="auto" w:fill="auto"/>
          </w:tcPr>
          <w:p w14:paraId="47B070F7" w14:textId="77777777" w:rsidR="00F851F2" w:rsidRDefault="00F851F2" w:rsidP="001159D4">
            <w:pPr>
              <w:rPr>
                <w:rFonts w:ascii="Titillium" w:hAnsi="Titillium"/>
                <w:sz w:val="18"/>
                <w:szCs w:val="18"/>
              </w:rPr>
            </w:pPr>
            <w:r>
              <w:rPr>
                <w:rFonts w:ascii="Titillium" w:hAnsi="Titillium"/>
                <w:sz w:val="18"/>
                <w:szCs w:val="18"/>
              </w:rPr>
              <w:t>Maastricht, Nizozemska</w:t>
            </w:r>
          </w:p>
        </w:tc>
        <w:tc>
          <w:tcPr>
            <w:tcW w:w="1365" w:type="dxa"/>
            <w:shd w:val="clear" w:color="auto" w:fill="auto"/>
            <w:tcMar>
              <w:left w:w="28" w:type="dxa"/>
              <w:right w:w="28" w:type="dxa"/>
            </w:tcMar>
          </w:tcPr>
          <w:p w14:paraId="56EA9476" w14:textId="77777777" w:rsidR="00F851F2" w:rsidRDefault="00F851F2" w:rsidP="001159D4">
            <w:pPr>
              <w:rPr>
                <w:rFonts w:ascii="Titillium" w:hAnsi="Titillium"/>
                <w:sz w:val="18"/>
                <w:szCs w:val="18"/>
              </w:rPr>
            </w:pPr>
            <w:r>
              <w:rPr>
                <w:rFonts w:ascii="Titillium" w:hAnsi="Titillium"/>
                <w:sz w:val="18"/>
                <w:szCs w:val="18"/>
              </w:rPr>
              <w:t>4.-8.7.2026.</w:t>
            </w:r>
          </w:p>
        </w:tc>
        <w:tc>
          <w:tcPr>
            <w:tcW w:w="2313" w:type="dxa"/>
            <w:shd w:val="clear" w:color="auto" w:fill="auto"/>
            <w:tcMar>
              <w:left w:w="28" w:type="dxa"/>
              <w:right w:w="28" w:type="dxa"/>
            </w:tcMar>
          </w:tcPr>
          <w:p w14:paraId="004E5FD1" w14:textId="77777777" w:rsidR="00F851F2" w:rsidRDefault="00F851F2" w:rsidP="001159D4">
            <w:pPr>
              <w:rPr>
                <w:rFonts w:ascii="Titillium" w:hAnsi="Titillium"/>
                <w:sz w:val="18"/>
                <w:szCs w:val="18"/>
              </w:rPr>
            </w:pPr>
            <w:r>
              <w:rPr>
                <w:rFonts w:ascii="Titillium" w:hAnsi="Titillium"/>
                <w:sz w:val="18"/>
                <w:szCs w:val="18"/>
              </w:rPr>
              <w:t>FEBS Bursaries ili BioMolTox (RP1)</w:t>
            </w:r>
          </w:p>
        </w:tc>
      </w:tr>
      <w:tr w:rsidR="00F851F2" w:rsidRPr="000B32C9" w14:paraId="2585E1FE" w14:textId="77777777" w:rsidTr="001159D4">
        <w:trPr>
          <w:cantSplit/>
          <w:trHeight w:val="331"/>
        </w:trPr>
        <w:tc>
          <w:tcPr>
            <w:tcW w:w="1446" w:type="dxa"/>
            <w:shd w:val="clear" w:color="auto" w:fill="auto"/>
            <w:tcMar>
              <w:left w:w="28" w:type="dxa"/>
              <w:right w:w="28" w:type="dxa"/>
            </w:tcMar>
          </w:tcPr>
          <w:p w14:paraId="7E1EE21B" w14:textId="77777777" w:rsidR="00F851F2" w:rsidRPr="00D3480D" w:rsidRDefault="00F851F2" w:rsidP="001159D4">
            <w:pPr>
              <w:rPr>
                <w:rFonts w:ascii="Titillium" w:hAnsi="Titillium"/>
                <w:sz w:val="18"/>
                <w:szCs w:val="18"/>
              </w:rPr>
            </w:pPr>
            <w:r>
              <w:rPr>
                <w:rFonts w:ascii="Titillium" w:hAnsi="Titillium"/>
                <w:sz w:val="18"/>
                <w:szCs w:val="18"/>
              </w:rPr>
              <w:t>L. Kutleša</w:t>
            </w:r>
          </w:p>
        </w:tc>
        <w:tc>
          <w:tcPr>
            <w:tcW w:w="2944" w:type="dxa"/>
            <w:shd w:val="clear" w:color="auto" w:fill="auto"/>
            <w:tcMar>
              <w:left w:w="28" w:type="dxa"/>
              <w:right w:w="28" w:type="dxa"/>
            </w:tcMar>
          </w:tcPr>
          <w:p w14:paraId="01D5153B" w14:textId="77777777" w:rsidR="00F851F2" w:rsidRPr="00822FF8" w:rsidRDefault="00F851F2" w:rsidP="001159D4">
            <w:pPr>
              <w:rPr>
                <w:rFonts w:ascii="Titillium" w:hAnsi="Titillium"/>
                <w:sz w:val="18"/>
                <w:szCs w:val="18"/>
              </w:rPr>
            </w:pPr>
            <w:r>
              <w:rPr>
                <w:rFonts w:ascii="Titillium" w:hAnsi="Titillium"/>
                <w:sz w:val="18"/>
                <w:szCs w:val="18"/>
              </w:rPr>
              <w:t>Weight of Evidence and Systematic Review Methodology in Health Risk Assessment of Chemicals</w:t>
            </w:r>
          </w:p>
        </w:tc>
        <w:tc>
          <w:tcPr>
            <w:tcW w:w="1644" w:type="dxa"/>
            <w:shd w:val="clear" w:color="auto" w:fill="auto"/>
          </w:tcPr>
          <w:p w14:paraId="669C2FCE" w14:textId="77777777" w:rsidR="00F851F2" w:rsidRDefault="00F851F2" w:rsidP="001159D4">
            <w:pPr>
              <w:rPr>
                <w:rFonts w:ascii="Titillium" w:hAnsi="Titillium"/>
                <w:sz w:val="18"/>
                <w:szCs w:val="18"/>
              </w:rPr>
            </w:pPr>
            <w:r>
              <w:rPr>
                <w:rFonts w:ascii="Titillium" w:hAnsi="Titillium"/>
                <w:sz w:val="18"/>
                <w:szCs w:val="18"/>
              </w:rPr>
              <w:t>On-line</w:t>
            </w:r>
          </w:p>
        </w:tc>
        <w:tc>
          <w:tcPr>
            <w:tcW w:w="1365" w:type="dxa"/>
            <w:shd w:val="clear" w:color="auto" w:fill="auto"/>
            <w:tcMar>
              <w:left w:w="28" w:type="dxa"/>
              <w:right w:w="28" w:type="dxa"/>
            </w:tcMar>
          </w:tcPr>
          <w:p w14:paraId="10E2D499" w14:textId="77777777" w:rsidR="00F851F2" w:rsidRDefault="00F851F2" w:rsidP="001159D4">
            <w:pPr>
              <w:rPr>
                <w:rFonts w:ascii="Titillium" w:hAnsi="Titillium"/>
                <w:sz w:val="18"/>
                <w:szCs w:val="18"/>
              </w:rPr>
            </w:pPr>
            <w:r>
              <w:rPr>
                <w:rFonts w:ascii="Titillium" w:hAnsi="Titillium"/>
                <w:sz w:val="18"/>
                <w:szCs w:val="18"/>
              </w:rPr>
              <w:t>2.-6.3.2026.</w:t>
            </w:r>
          </w:p>
        </w:tc>
        <w:tc>
          <w:tcPr>
            <w:tcW w:w="2313" w:type="dxa"/>
            <w:shd w:val="clear" w:color="auto" w:fill="auto"/>
            <w:tcMar>
              <w:left w:w="28" w:type="dxa"/>
              <w:right w:w="28" w:type="dxa"/>
            </w:tcMar>
          </w:tcPr>
          <w:p w14:paraId="6902A521" w14:textId="77777777" w:rsidR="00F851F2" w:rsidRDefault="00F851F2" w:rsidP="001159D4">
            <w:pPr>
              <w:rPr>
                <w:rFonts w:ascii="Titillium" w:hAnsi="Titillium"/>
                <w:sz w:val="18"/>
                <w:szCs w:val="18"/>
              </w:rPr>
            </w:pPr>
            <w:r>
              <w:rPr>
                <w:rFonts w:ascii="Titillium" w:hAnsi="Titillium"/>
                <w:sz w:val="18"/>
                <w:szCs w:val="18"/>
              </w:rPr>
              <w:t>Projekt PlastRepRisk</w:t>
            </w:r>
          </w:p>
        </w:tc>
      </w:tr>
      <w:tr w:rsidR="00F851F2" w:rsidRPr="000B32C9" w14:paraId="01A70590" w14:textId="77777777" w:rsidTr="001159D4">
        <w:trPr>
          <w:cantSplit/>
          <w:trHeight w:val="331"/>
        </w:trPr>
        <w:tc>
          <w:tcPr>
            <w:tcW w:w="1446" w:type="dxa"/>
            <w:shd w:val="clear" w:color="auto" w:fill="auto"/>
            <w:tcMar>
              <w:left w:w="28" w:type="dxa"/>
              <w:right w:w="28" w:type="dxa"/>
            </w:tcMar>
          </w:tcPr>
          <w:p w14:paraId="1C3BA28B" w14:textId="77777777" w:rsidR="00F851F2" w:rsidRPr="00D3480D" w:rsidRDefault="00F851F2" w:rsidP="001159D4">
            <w:pPr>
              <w:rPr>
                <w:rFonts w:ascii="Titillium" w:hAnsi="Titillium"/>
                <w:sz w:val="18"/>
                <w:szCs w:val="18"/>
              </w:rPr>
            </w:pPr>
            <w:r>
              <w:rPr>
                <w:rFonts w:ascii="Titillium" w:hAnsi="Titillium"/>
                <w:sz w:val="18"/>
                <w:szCs w:val="18"/>
              </w:rPr>
              <w:t>L. Marcelić</w:t>
            </w:r>
          </w:p>
        </w:tc>
        <w:tc>
          <w:tcPr>
            <w:tcW w:w="2944" w:type="dxa"/>
            <w:shd w:val="clear" w:color="auto" w:fill="auto"/>
            <w:tcMar>
              <w:left w:w="28" w:type="dxa"/>
              <w:right w:w="28" w:type="dxa"/>
            </w:tcMar>
          </w:tcPr>
          <w:p w14:paraId="36D77D19" w14:textId="77777777" w:rsidR="00F851F2" w:rsidRPr="00822FF8" w:rsidRDefault="00F851F2" w:rsidP="001159D4">
            <w:pPr>
              <w:rPr>
                <w:rFonts w:ascii="Titillium" w:hAnsi="Titillium"/>
                <w:sz w:val="18"/>
                <w:szCs w:val="18"/>
              </w:rPr>
            </w:pPr>
            <w:r>
              <w:rPr>
                <w:rFonts w:ascii="Titillium" w:hAnsi="Titillium"/>
                <w:sz w:val="18"/>
                <w:szCs w:val="18"/>
              </w:rPr>
              <w:t>FEBS Young Scientists Forum 2026 i FEBS Congress 2026</w:t>
            </w:r>
          </w:p>
        </w:tc>
        <w:tc>
          <w:tcPr>
            <w:tcW w:w="1644" w:type="dxa"/>
            <w:shd w:val="clear" w:color="auto" w:fill="auto"/>
          </w:tcPr>
          <w:p w14:paraId="03E6F051" w14:textId="77777777" w:rsidR="00F851F2" w:rsidRDefault="00F851F2" w:rsidP="001159D4">
            <w:pPr>
              <w:rPr>
                <w:rFonts w:ascii="Titillium" w:hAnsi="Titillium"/>
                <w:sz w:val="18"/>
                <w:szCs w:val="18"/>
              </w:rPr>
            </w:pPr>
            <w:r>
              <w:rPr>
                <w:rFonts w:ascii="Titillium" w:hAnsi="Titillium"/>
                <w:sz w:val="18"/>
                <w:szCs w:val="18"/>
              </w:rPr>
              <w:t>Wageningen i Maastricht, Nizozemska</w:t>
            </w:r>
          </w:p>
        </w:tc>
        <w:tc>
          <w:tcPr>
            <w:tcW w:w="1365" w:type="dxa"/>
            <w:shd w:val="clear" w:color="auto" w:fill="auto"/>
            <w:tcMar>
              <w:left w:w="28" w:type="dxa"/>
              <w:right w:w="28" w:type="dxa"/>
            </w:tcMar>
          </w:tcPr>
          <w:p w14:paraId="4D9E0ACC" w14:textId="77777777" w:rsidR="00F851F2" w:rsidRDefault="00F851F2" w:rsidP="001159D4">
            <w:pPr>
              <w:rPr>
                <w:rFonts w:ascii="Titillium" w:hAnsi="Titillium"/>
                <w:sz w:val="18"/>
                <w:szCs w:val="18"/>
              </w:rPr>
            </w:pPr>
            <w:r>
              <w:rPr>
                <w:rFonts w:ascii="Titillium" w:hAnsi="Titillium"/>
                <w:sz w:val="18"/>
                <w:szCs w:val="18"/>
              </w:rPr>
              <w:t>2.-8.7.2026.</w:t>
            </w:r>
          </w:p>
        </w:tc>
        <w:tc>
          <w:tcPr>
            <w:tcW w:w="2313" w:type="dxa"/>
            <w:shd w:val="clear" w:color="auto" w:fill="auto"/>
            <w:tcMar>
              <w:left w:w="28" w:type="dxa"/>
              <w:right w:w="28" w:type="dxa"/>
            </w:tcMar>
          </w:tcPr>
          <w:p w14:paraId="431116DD" w14:textId="77777777" w:rsidR="00F851F2" w:rsidRDefault="00F851F2" w:rsidP="001159D4">
            <w:pPr>
              <w:rPr>
                <w:rFonts w:ascii="Titillium" w:hAnsi="Titillium"/>
                <w:sz w:val="18"/>
                <w:szCs w:val="18"/>
              </w:rPr>
            </w:pPr>
            <w:r>
              <w:rPr>
                <w:rFonts w:ascii="Titillium" w:hAnsi="Titillium"/>
                <w:sz w:val="18"/>
                <w:szCs w:val="18"/>
              </w:rPr>
              <w:t>BioMolTox, stipendija organizatora</w:t>
            </w:r>
          </w:p>
        </w:tc>
      </w:tr>
      <w:tr w:rsidR="00F851F2" w:rsidRPr="000B32C9" w14:paraId="65A2409E" w14:textId="77777777" w:rsidTr="001159D4">
        <w:trPr>
          <w:cantSplit/>
          <w:trHeight w:val="331"/>
        </w:trPr>
        <w:tc>
          <w:tcPr>
            <w:tcW w:w="1446" w:type="dxa"/>
            <w:shd w:val="clear" w:color="auto" w:fill="auto"/>
            <w:tcMar>
              <w:left w:w="28" w:type="dxa"/>
              <w:right w:w="28" w:type="dxa"/>
            </w:tcMar>
          </w:tcPr>
          <w:p w14:paraId="7F8D20A7" w14:textId="77777777" w:rsidR="00F851F2" w:rsidRPr="00D3480D" w:rsidRDefault="00F851F2" w:rsidP="001159D4">
            <w:pPr>
              <w:rPr>
                <w:rFonts w:ascii="Titillium" w:hAnsi="Titillium"/>
                <w:sz w:val="18"/>
                <w:szCs w:val="18"/>
              </w:rPr>
            </w:pPr>
            <w:r>
              <w:rPr>
                <w:rFonts w:ascii="Titillium" w:hAnsi="Titillium"/>
                <w:sz w:val="18"/>
                <w:szCs w:val="18"/>
              </w:rPr>
              <w:t>P. Tuksar</w:t>
            </w:r>
          </w:p>
        </w:tc>
        <w:tc>
          <w:tcPr>
            <w:tcW w:w="2944" w:type="dxa"/>
            <w:shd w:val="clear" w:color="auto" w:fill="auto"/>
            <w:tcMar>
              <w:left w:w="28" w:type="dxa"/>
              <w:right w:w="28" w:type="dxa"/>
            </w:tcMar>
          </w:tcPr>
          <w:p w14:paraId="642AA17A" w14:textId="77777777" w:rsidR="00F851F2" w:rsidRPr="00822FF8" w:rsidRDefault="00F851F2" w:rsidP="001159D4">
            <w:pPr>
              <w:rPr>
                <w:rFonts w:ascii="Titillium" w:hAnsi="Titillium"/>
                <w:sz w:val="18"/>
                <w:szCs w:val="18"/>
              </w:rPr>
            </w:pPr>
            <w:r>
              <w:rPr>
                <w:rFonts w:ascii="Titillium" w:hAnsi="Titillium"/>
                <w:sz w:val="18"/>
                <w:szCs w:val="18"/>
              </w:rPr>
              <w:t>Radionica: Tečaj osposobljavanja za rad s laboratorijskim životinjama</w:t>
            </w:r>
          </w:p>
        </w:tc>
        <w:tc>
          <w:tcPr>
            <w:tcW w:w="1644" w:type="dxa"/>
            <w:shd w:val="clear" w:color="auto" w:fill="auto"/>
          </w:tcPr>
          <w:p w14:paraId="52819F9C" w14:textId="77777777" w:rsidR="00F851F2" w:rsidRDefault="00F851F2" w:rsidP="001159D4">
            <w:pPr>
              <w:rPr>
                <w:rFonts w:ascii="Titillium" w:hAnsi="Titillium"/>
                <w:sz w:val="18"/>
                <w:szCs w:val="18"/>
              </w:rPr>
            </w:pPr>
            <w:r>
              <w:rPr>
                <w:rFonts w:ascii="Titillium" w:hAnsi="Titillium"/>
                <w:sz w:val="18"/>
                <w:szCs w:val="18"/>
              </w:rPr>
              <w:t>On-line</w:t>
            </w:r>
          </w:p>
        </w:tc>
        <w:tc>
          <w:tcPr>
            <w:tcW w:w="1365" w:type="dxa"/>
            <w:shd w:val="clear" w:color="auto" w:fill="auto"/>
            <w:tcMar>
              <w:left w:w="28" w:type="dxa"/>
              <w:right w:w="28" w:type="dxa"/>
            </w:tcMar>
          </w:tcPr>
          <w:p w14:paraId="51D4F8CA" w14:textId="77777777" w:rsidR="00F851F2" w:rsidRDefault="00F851F2" w:rsidP="001159D4">
            <w:pPr>
              <w:rPr>
                <w:rFonts w:ascii="Titillium" w:hAnsi="Titillium"/>
                <w:sz w:val="18"/>
                <w:szCs w:val="18"/>
              </w:rPr>
            </w:pPr>
            <w:r>
              <w:rPr>
                <w:rFonts w:ascii="Titillium" w:hAnsi="Titillium"/>
                <w:sz w:val="18"/>
                <w:szCs w:val="18"/>
              </w:rPr>
              <w:t>9.-12.2.2026.</w:t>
            </w:r>
          </w:p>
        </w:tc>
        <w:tc>
          <w:tcPr>
            <w:tcW w:w="2313" w:type="dxa"/>
            <w:shd w:val="clear" w:color="auto" w:fill="auto"/>
            <w:tcMar>
              <w:left w:w="28" w:type="dxa"/>
              <w:right w:w="28" w:type="dxa"/>
            </w:tcMar>
          </w:tcPr>
          <w:p w14:paraId="72594468" w14:textId="77777777" w:rsidR="00F851F2" w:rsidRDefault="00F851F2" w:rsidP="001159D4">
            <w:pPr>
              <w:rPr>
                <w:rFonts w:ascii="Titillium" w:hAnsi="Titillium"/>
                <w:sz w:val="18"/>
                <w:szCs w:val="18"/>
              </w:rPr>
            </w:pPr>
            <w:r>
              <w:rPr>
                <w:rFonts w:ascii="Titillium" w:hAnsi="Titillium"/>
                <w:sz w:val="18"/>
                <w:szCs w:val="18"/>
              </w:rPr>
              <w:t>BioMolTox, RP1</w:t>
            </w:r>
          </w:p>
        </w:tc>
      </w:tr>
      <w:tr w:rsidR="00F851F2" w:rsidRPr="000B32C9" w14:paraId="2C5FB45D" w14:textId="77777777" w:rsidTr="001159D4">
        <w:trPr>
          <w:cantSplit/>
          <w:trHeight w:val="331"/>
        </w:trPr>
        <w:tc>
          <w:tcPr>
            <w:tcW w:w="1446" w:type="dxa"/>
            <w:shd w:val="clear" w:color="auto" w:fill="auto"/>
            <w:tcMar>
              <w:left w:w="28" w:type="dxa"/>
              <w:right w:w="28" w:type="dxa"/>
            </w:tcMar>
          </w:tcPr>
          <w:p w14:paraId="1C95CA89" w14:textId="77777777" w:rsidR="00F851F2" w:rsidRPr="00D3480D" w:rsidRDefault="00F851F2" w:rsidP="001159D4">
            <w:pPr>
              <w:rPr>
                <w:rFonts w:ascii="Titillium" w:hAnsi="Titillium"/>
                <w:sz w:val="18"/>
                <w:szCs w:val="18"/>
              </w:rPr>
            </w:pPr>
            <w:r>
              <w:rPr>
                <w:rFonts w:ascii="Titillium" w:hAnsi="Titillium"/>
                <w:sz w:val="18"/>
                <w:szCs w:val="18"/>
              </w:rPr>
              <w:t>M. Ljubojević</w:t>
            </w:r>
          </w:p>
        </w:tc>
        <w:tc>
          <w:tcPr>
            <w:tcW w:w="2944" w:type="dxa"/>
            <w:shd w:val="clear" w:color="auto" w:fill="auto"/>
            <w:tcMar>
              <w:left w:w="28" w:type="dxa"/>
              <w:right w:w="28" w:type="dxa"/>
            </w:tcMar>
          </w:tcPr>
          <w:p w14:paraId="3987BB24" w14:textId="77777777" w:rsidR="00F851F2" w:rsidRPr="00822FF8" w:rsidRDefault="00F851F2" w:rsidP="001159D4">
            <w:pPr>
              <w:tabs>
                <w:tab w:val="left" w:pos="2154"/>
              </w:tabs>
              <w:rPr>
                <w:rFonts w:ascii="Titillium" w:hAnsi="Titillium"/>
                <w:sz w:val="18"/>
                <w:szCs w:val="18"/>
              </w:rPr>
            </w:pPr>
            <w:r>
              <w:rPr>
                <w:rFonts w:ascii="Titillium" w:hAnsi="Titillium"/>
                <w:sz w:val="18"/>
                <w:szCs w:val="18"/>
              </w:rPr>
              <w:t>Sastanak COST akcije</w:t>
            </w:r>
            <w:r>
              <w:rPr>
                <w:rFonts w:ascii="Titillium" w:hAnsi="Titillium"/>
                <w:sz w:val="18"/>
                <w:szCs w:val="18"/>
              </w:rPr>
              <w:tab/>
              <w:t xml:space="preserve"> CA22169 EUMETAHEART</w:t>
            </w:r>
          </w:p>
        </w:tc>
        <w:tc>
          <w:tcPr>
            <w:tcW w:w="1644" w:type="dxa"/>
            <w:shd w:val="clear" w:color="auto" w:fill="auto"/>
          </w:tcPr>
          <w:p w14:paraId="272337F6" w14:textId="77777777" w:rsidR="00F851F2" w:rsidRDefault="00F851F2" w:rsidP="001159D4">
            <w:pPr>
              <w:rPr>
                <w:rFonts w:ascii="Titillium" w:hAnsi="Titillium"/>
                <w:sz w:val="18"/>
                <w:szCs w:val="18"/>
              </w:rPr>
            </w:pPr>
            <w:r>
              <w:rPr>
                <w:rFonts w:ascii="Titillium" w:hAnsi="Titillium"/>
                <w:sz w:val="18"/>
                <w:szCs w:val="18"/>
              </w:rPr>
              <w:t>Bratislava, Slovačka</w:t>
            </w:r>
          </w:p>
        </w:tc>
        <w:tc>
          <w:tcPr>
            <w:tcW w:w="1365" w:type="dxa"/>
            <w:shd w:val="clear" w:color="auto" w:fill="auto"/>
            <w:tcMar>
              <w:left w:w="28" w:type="dxa"/>
              <w:right w:w="28" w:type="dxa"/>
            </w:tcMar>
          </w:tcPr>
          <w:p w14:paraId="0D2690B7" w14:textId="77777777" w:rsidR="00F851F2" w:rsidRDefault="00F851F2" w:rsidP="001159D4">
            <w:pPr>
              <w:rPr>
                <w:rFonts w:ascii="Titillium" w:hAnsi="Titillium"/>
                <w:sz w:val="18"/>
                <w:szCs w:val="18"/>
              </w:rPr>
            </w:pPr>
            <w:r>
              <w:rPr>
                <w:rFonts w:ascii="Titillium" w:hAnsi="Titillium"/>
                <w:sz w:val="18"/>
                <w:szCs w:val="18"/>
              </w:rPr>
              <w:t>16.-20.3.2026.</w:t>
            </w:r>
          </w:p>
        </w:tc>
        <w:tc>
          <w:tcPr>
            <w:tcW w:w="2313" w:type="dxa"/>
            <w:shd w:val="clear" w:color="auto" w:fill="auto"/>
            <w:tcMar>
              <w:left w:w="28" w:type="dxa"/>
              <w:right w:w="28" w:type="dxa"/>
            </w:tcMar>
          </w:tcPr>
          <w:p w14:paraId="1B8A86BD" w14:textId="77777777" w:rsidR="00F851F2" w:rsidRDefault="00F851F2" w:rsidP="001159D4">
            <w:pPr>
              <w:rPr>
                <w:rFonts w:ascii="Titillium" w:hAnsi="Titillium"/>
                <w:sz w:val="18"/>
                <w:szCs w:val="18"/>
              </w:rPr>
            </w:pPr>
            <w:r>
              <w:rPr>
                <w:rFonts w:ascii="Titillium" w:hAnsi="Titillium"/>
                <w:sz w:val="18"/>
                <w:szCs w:val="18"/>
              </w:rPr>
              <w:t>COST Akcija CA22169</w:t>
            </w:r>
          </w:p>
        </w:tc>
      </w:tr>
      <w:tr w:rsidR="00F851F2" w:rsidRPr="000B32C9" w14:paraId="2EF55021" w14:textId="77777777" w:rsidTr="001159D4">
        <w:trPr>
          <w:cantSplit/>
          <w:trHeight w:val="331"/>
        </w:trPr>
        <w:tc>
          <w:tcPr>
            <w:tcW w:w="1446" w:type="dxa"/>
            <w:shd w:val="clear" w:color="auto" w:fill="auto"/>
            <w:tcMar>
              <w:left w:w="28" w:type="dxa"/>
              <w:right w:w="28" w:type="dxa"/>
            </w:tcMar>
          </w:tcPr>
          <w:p w14:paraId="6E9713FF" w14:textId="77777777" w:rsidR="00F851F2" w:rsidRPr="00D3480D" w:rsidRDefault="00F851F2" w:rsidP="001159D4">
            <w:pPr>
              <w:rPr>
                <w:rFonts w:ascii="Titillium" w:hAnsi="Titillium"/>
                <w:sz w:val="18"/>
                <w:szCs w:val="18"/>
              </w:rPr>
            </w:pPr>
            <w:r>
              <w:rPr>
                <w:rFonts w:ascii="Titillium" w:hAnsi="Titillium"/>
                <w:sz w:val="18"/>
                <w:szCs w:val="18"/>
              </w:rPr>
              <w:t>G. Šinko</w:t>
            </w:r>
          </w:p>
        </w:tc>
        <w:tc>
          <w:tcPr>
            <w:tcW w:w="2944" w:type="dxa"/>
            <w:shd w:val="clear" w:color="auto" w:fill="auto"/>
            <w:tcMar>
              <w:left w:w="28" w:type="dxa"/>
              <w:right w:w="28" w:type="dxa"/>
            </w:tcMar>
          </w:tcPr>
          <w:p w14:paraId="34E71107" w14:textId="77777777" w:rsidR="00F851F2" w:rsidRPr="00822FF8" w:rsidRDefault="00F851F2" w:rsidP="001159D4">
            <w:pPr>
              <w:rPr>
                <w:rFonts w:ascii="Titillium" w:hAnsi="Titillium"/>
                <w:sz w:val="18"/>
                <w:szCs w:val="18"/>
              </w:rPr>
            </w:pPr>
            <w:r>
              <w:rPr>
                <w:rFonts w:ascii="Titillium" w:hAnsi="Titillium"/>
                <w:sz w:val="18"/>
                <w:szCs w:val="18"/>
              </w:rPr>
              <w:t>18th International Symposium on Cholinergic Mechanisms (ISCM2026)</w:t>
            </w:r>
          </w:p>
        </w:tc>
        <w:tc>
          <w:tcPr>
            <w:tcW w:w="1644" w:type="dxa"/>
            <w:shd w:val="clear" w:color="auto" w:fill="auto"/>
          </w:tcPr>
          <w:p w14:paraId="1F8508E5" w14:textId="77777777" w:rsidR="00F851F2" w:rsidRDefault="00F851F2" w:rsidP="001159D4">
            <w:pPr>
              <w:rPr>
                <w:rFonts w:ascii="Titillium" w:hAnsi="Titillium"/>
                <w:sz w:val="18"/>
                <w:szCs w:val="18"/>
              </w:rPr>
            </w:pPr>
            <w:r>
              <w:rPr>
                <w:rFonts w:ascii="Titillium" w:hAnsi="Titillium"/>
                <w:sz w:val="18"/>
                <w:szCs w:val="18"/>
              </w:rPr>
              <w:t>Montreal, Kanada</w:t>
            </w:r>
          </w:p>
        </w:tc>
        <w:tc>
          <w:tcPr>
            <w:tcW w:w="1365" w:type="dxa"/>
            <w:shd w:val="clear" w:color="auto" w:fill="auto"/>
            <w:tcMar>
              <w:left w:w="28" w:type="dxa"/>
              <w:right w:w="28" w:type="dxa"/>
            </w:tcMar>
          </w:tcPr>
          <w:p w14:paraId="4DB2FA61" w14:textId="77777777" w:rsidR="00F851F2" w:rsidRDefault="00F851F2" w:rsidP="001159D4">
            <w:pPr>
              <w:rPr>
                <w:rFonts w:ascii="Titillium" w:hAnsi="Titillium"/>
                <w:sz w:val="18"/>
                <w:szCs w:val="18"/>
              </w:rPr>
            </w:pPr>
            <w:r>
              <w:rPr>
                <w:rFonts w:ascii="Titillium" w:hAnsi="Titillium"/>
                <w:sz w:val="18"/>
                <w:szCs w:val="18"/>
              </w:rPr>
              <w:t>21.-24.6.2026.</w:t>
            </w:r>
          </w:p>
        </w:tc>
        <w:tc>
          <w:tcPr>
            <w:tcW w:w="2313" w:type="dxa"/>
            <w:shd w:val="clear" w:color="auto" w:fill="auto"/>
            <w:tcMar>
              <w:left w:w="28" w:type="dxa"/>
              <w:right w:w="28" w:type="dxa"/>
            </w:tcMar>
          </w:tcPr>
          <w:p w14:paraId="663C3620" w14:textId="77777777" w:rsidR="00F851F2" w:rsidRDefault="00F851F2" w:rsidP="001159D4">
            <w:pPr>
              <w:rPr>
                <w:rFonts w:ascii="Titillium" w:hAnsi="Titillium"/>
                <w:sz w:val="18"/>
                <w:szCs w:val="18"/>
              </w:rPr>
            </w:pPr>
            <w:r>
              <w:rPr>
                <w:rFonts w:ascii="Titillium" w:hAnsi="Titillium"/>
                <w:sz w:val="18"/>
                <w:szCs w:val="18"/>
              </w:rPr>
              <w:t>IPCZ-2025-04-6205</w:t>
            </w:r>
          </w:p>
        </w:tc>
      </w:tr>
      <w:tr w:rsidR="00F851F2" w:rsidRPr="000B32C9" w14:paraId="2A1D28F9" w14:textId="77777777" w:rsidTr="001159D4">
        <w:trPr>
          <w:cantSplit/>
          <w:trHeight w:val="331"/>
        </w:trPr>
        <w:tc>
          <w:tcPr>
            <w:tcW w:w="1446" w:type="dxa"/>
            <w:shd w:val="clear" w:color="auto" w:fill="auto"/>
            <w:tcMar>
              <w:left w:w="28" w:type="dxa"/>
              <w:right w:w="28" w:type="dxa"/>
            </w:tcMar>
          </w:tcPr>
          <w:p w14:paraId="140FC80D" w14:textId="77777777" w:rsidR="00F851F2" w:rsidRPr="00D3480D" w:rsidRDefault="00F851F2" w:rsidP="001159D4">
            <w:pPr>
              <w:rPr>
                <w:rFonts w:ascii="Titillium" w:hAnsi="Titillium"/>
                <w:sz w:val="18"/>
                <w:szCs w:val="18"/>
              </w:rPr>
            </w:pPr>
            <w:r>
              <w:rPr>
                <w:rFonts w:ascii="Titillium" w:hAnsi="Titillium"/>
                <w:sz w:val="18"/>
                <w:szCs w:val="18"/>
              </w:rPr>
              <w:t>S. Sopčić</w:t>
            </w:r>
          </w:p>
        </w:tc>
        <w:tc>
          <w:tcPr>
            <w:tcW w:w="2944" w:type="dxa"/>
            <w:shd w:val="clear" w:color="auto" w:fill="auto"/>
            <w:tcMar>
              <w:left w:w="28" w:type="dxa"/>
              <w:right w:w="28" w:type="dxa"/>
            </w:tcMar>
          </w:tcPr>
          <w:p w14:paraId="3C7A47D4" w14:textId="77777777" w:rsidR="00F851F2" w:rsidRPr="00822FF8" w:rsidRDefault="00F851F2" w:rsidP="001159D4">
            <w:pPr>
              <w:rPr>
                <w:rFonts w:ascii="Titillium" w:hAnsi="Titillium"/>
                <w:sz w:val="18"/>
                <w:szCs w:val="18"/>
              </w:rPr>
            </w:pPr>
            <w:r>
              <w:rPr>
                <w:rFonts w:ascii="Titillium" w:hAnsi="Titillium"/>
                <w:sz w:val="18"/>
                <w:szCs w:val="18"/>
              </w:rPr>
              <w:t>16th International Conference on Environmental Pollution and Remediation (ICEPR 2026)</w:t>
            </w:r>
          </w:p>
        </w:tc>
        <w:tc>
          <w:tcPr>
            <w:tcW w:w="1644" w:type="dxa"/>
            <w:shd w:val="clear" w:color="auto" w:fill="auto"/>
          </w:tcPr>
          <w:p w14:paraId="3A227731" w14:textId="77777777" w:rsidR="00F851F2" w:rsidRDefault="00F851F2" w:rsidP="001159D4">
            <w:pPr>
              <w:rPr>
                <w:rFonts w:ascii="Titillium" w:hAnsi="Titillium"/>
                <w:sz w:val="18"/>
                <w:szCs w:val="18"/>
              </w:rPr>
            </w:pPr>
            <w:r>
              <w:rPr>
                <w:rFonts w:ascii="Titillium" w:hAnsi="Titillium"/>
                <w:sz w:val="18"/>
                <w:szCs w:val="18"/>
              </w:rPr>
              <w:t>London, UK</w:t>
            </w:r>
          </w:p>
        </w:tc>
        <w:tc>
          <w:tcPr>
            <w:tcW w:w="1365" w:type="dxa"/>
            <w:shd w:val="clear" w:color="auto" w:fill="auto"/>
            <w:tcMar>
              <w:left w:w="28" w:type="dxa"/>
              <w:right w:w="28" w:type="dxa"/>
            </w:tcMar>
          </w:tcPr>
          <w:p w14:paraId="57437136" w14:textId="77777777" w:rsidR="00F851F2" w:rsidRDefault="00F851F2" w:rsidP="001159D4">
            <w:pPr>
              <w:rPr>
                <w:rFonts w:ascii="Titillium" w:hAnsi="Titillium"/>
                <w:sz w:val="18"/>
                <w:szCs w:val="18"/>
              </w:rPr>
            </w:pPr>
            <w:r>
              <w:rPr>
                <w:rFonts w:ascii="Titillium" w:hAnsi="Titillium"/>
                <w:sz w:val="18"/>
                <w:szCs w:val="18"/>
              </w:rPr>
              <w:t>20.-22.8.2026.</w:t>
            </w:r>
          </w:p>
        </w:tc>
        <w:tc>
          <w:tcPr>
            <w:tcW w:w="2313" w:type="dxa"/>
            <w:shd w:val="clear" w:color="auto" w:fill="auto"/>
            <w:tcMar>
              <w:left w:w="28" w:type="dxa"/>
              <w:right w:w="28" w:type="dxa"/>
            </w:tcMar>
          </w:tcPr>
          <w:p w14:paraId="515AF95C" w14:textId="77777777" w:rsidR="00F851F2" w:rsidRDefault="00F851F2" w:rsidP="001159D4">
            <w:pPr>
              <w:rPr>
                <w:rFonts w:ascii="Titillium" w:hAnsi="Titillium"/>
                <w:sz w:val="18"/>
                <w:szCs w:val="18"/>
              </w:rPr>
            </w:pPr>
            <w:r>
              <w:rPr>
                <w:rFonts w:ascii="Titillium" w:hAnsi="Titillium"/>
                <w:sz w:val="18"/>
                <w:szCs w:val="18"/>
              </w:rPr>
              <w:t>IMI 610</w:t>
            </w:r>
          </w:p>
        </w:tc>
      </w:tr>
      <w:tr w:rsidR="00F851F2" w:rsidRPr="000B32C9" w14:paraId="2243394F" w14:textId="77777777" w:rsidTr="001159D4">
        <w:trPr>
          <w:cantSplit/>
          <w:trHeight w:val="331"/>
        </w:trPr>
        <w:tc>
          <w:tcPr>
            <w:tcW w:w="1446" w:type="dxa"/>
            <w:shd w:val="clear" w:color="auto" w:fill="auto"/>
            <w:tcMar>
              <w:left w:w="28" w:type="dxa"/>
              <w:right w:w="28" w:type="dxa"/>
            </w:tcMar>
          </w:tcPr>
          <w:p w14:paraId="3BB9972C" w14:textId="77777777" w:rsidR="00F851F2" w:rsidRPr="00D3480D" w:rsidRDefault="00F851F2" w:rsidP="001159D4">
            <w:pPr>
              <w:rPr>
                <w:rFonts w:ascii="Titillium" w:hAnsi="Titillium"/>
                <w:sz w:val="18"/>
                <w:szCs w:val="18"/>
              </w:rPr>
            </w:pPr>
            <w:r>
              <w:rPr>
                <w:rFonts w:ascii="Titillium" w:hAnsi="Titillium"/>
                <w:sz w:val="18"/>
                <w:szCs w:val="18"/>
              </w:rPr>
              <w:t>A.M. Kožuljević</w:t>
            </w:r>
          </w:p>
        </w:tc>
        <w:tc>
          <w:tcPr>
            <w:tcW w:w="2944" w:type="dxa"/>
            <w:shd w:val="clear" w:color="auto" w:fill="auto"/>
            <w:tcMar>
              <w:left w:w="28" w:type="dxa"/>
              <w:right w:w="28" w:type="dxa"/>
            </w:tcMar>
          </w:tcPr>
          <w:p w14:paraId="59E94E19" w14:textId="77777777" w:rsidR="00F851F2" w:rsidRPr="00822FF8" w:rsidRDefault="00F851F2" w:rsidP="001159D4">
            <w:pPr>
              <w:rPr>
                <w:rFonts w:ascii="Titillium" w:hAnsi="Titillium"/>
                <w:sz w:val="18"/>
                <w:szCs w:val="18"/>
              </w:rPr>
            </w:pPr>
            <w:r>
              <w:rPr>
                <w:rFonts w:ascii="Titillium" w:hAnsi="Titillium"/>
                <w:sz w:val="18"/>
                <w:szCs w:val="18"/>
              </w:rPr>
              <w:t>EFOMP School fro Medical Physics Experts (ESMPE) ON Radiation Biology</w:t>
            </w:r>
          </w:p>
        </w:tc>
        <w:tc>
          <w:tcPr>
            <w:tcW w:w="1644" w:type="dxa"/>
            <w:shd w:val="clear" w:color="auto" w:fill="auto"/>
          </w:tcPr>
          <w:p w14:paraId="6665EA20" w14:textId="77777777" w:rsidR="00F851F2" w:rsidRDefault="00F851F2" w:rsidP="001159D4">
            <w:pPr>
              <w:rPr>
                <w:rFonts w:ascii="Titillium" w:hAnsi="Titillium"/>
                <w:sz w:val="18"/>
                <w:szCs w:val="18"/>
              </w:rPr>
            </w:pPr>
            <w:r>
              <w:rPr>
                <w:rFonts w:ascii="Titillium" w:hAnsi="Titillium"/>
                <w:sz w:val="18"/>
                <w:szCs w:val="18"/>
              </w:rPr>
              <w:t>On-line</w:t>
            </w:r>
          </w:p>
        </w:tc>
        <w:tc>
          <w:tcPr>
            <w:tcW w:w="1365" w:type="dxa"/>
            <w:shd w:val="clear" w:color="auto" w:fill="auto"/>
            <w:tcMar>
              <w:left w:w="28" w:type="dxa"/>
              <w:right w:w="28" w:type="dxa"/>
            </w:tcMar>
          </w:tcPr>
          <w:p w14:paraId="6ED3ADAE" w14:textId="77777777" w:rsidR="00F851F2" w:rsidRDefault="00F851F2" w:rsidP="001159D4">
            <w:pPr>
              <w:rPr>
                <w:rFonts w:ascii="Titillium" w:hAnsi="Titillium"/>
                <w:sz w:val="18"/>
                <w:szCs w:val="18"/>
              </w:rPr>
            </w:pPr>
            <w:r>
              <w:rPr>
                <w:rFonts w:ascii="Titillium" w:hAnsi="Titillium"/>
                <w:sz w:val="18"/>
                <w:szCs w:val="18"/>
              </w:rPr>
              <w:t>19.-21.2.2026.</w:t>
            </w:r>
          </w:p>
        </w:tc>
        <w:tc>
          <w:tcPr>
            <w:tcW w:w="2313" w:type="dxa"/>
            <w:shd w:val="clear" w:color="auto" w:fill="auto"/>
            <w:tcMar>
              <w:left w:w="28" w:type="dxa"/>
              <w:right w:w="28" w:type="dxa"/>
            </w:tcMar>
          </w:tcPr>
          <w:p w14:paraId="49BAE72B" w14:textId="77777777" w:rsidR="00F851F2" w:rsidRDefault="00F851F2" w:rsidP="001159D4">
            <w:pPr>
              <w:rPr>
                <w:rFonts w:ascii="Titillium" w:hAnsi="Titillium"/>
                <w:sz w:val="18"/>
                <w:szCs w:val="18"/>
              </w:rPr>
            </w:pPr>
            <w:r>
              <w:rPr>
                <w:rFonts w:ascii="Titillium" w:hAnsi="Titillium"/>
                <w:sz w:val="18"/>
                <w:szCs w:val="18"/>
              </w:rPr>
              <w:t>Nema troška</w:t>
            </w:r>
          </w:p>
        </w:tc>
      </w:tr>
      <w:tr w:rsidR="00F851F2" w:rsidRPr="000B32C9" w14:paraId="39089F83" w14:textId="77777777" w:rsidTr="001159D4">
        <w:trPr>
          <w:cantSplit/>
          <w:trHeight w:val="331"/>
        </w:trPr>
        <w:tc>
          <w:tcPr>
            <w:tcW w:w="1446" w:type="dxa"/>
            <w:shd w:val="clear" w:color="auto" w:fill="auto"/>
            <w:tcMar>
              <w:left w:w="28" w:type="dxa"/>
              <w:right w:w="28" w:type="dxa"/>
            </w:tcMar>
          </w:tcPr>
          <w:p w14:paraId="07FA59A1" w14:textId="77777777" w:rsidR="00F851F2" w:rsidRPr="009B275F" w:rsidRDefault="00F851F2" w:rsidP="001159D4">
            <w:pPr>
              <w:rPr>
                <w:rFonts w:ascii="Titillium" w:hAnsi="Titillium"/>
                <w:sz w:val="18"/>
                <w:szCs w:val="18"/>
              </w:rPr>
            </w:pPr>
            <w:r w:rsidRPr="009B275F">
              <w:rPr>
                <w:rFonts w:ascii="Titillium" w:hAnsi="Titillium"/>
                <w:sz w:val="18"/>
                <w:szCs w:val="18"/>
              </w:rPr>
              <w:t>A.</w:t>
            </w:r>
            <w:r>
              <w:rPr>
                <w:rFonts w:ascii="Titillium" w:hAnsi="Titillium"/>
                <w:sz w:val="18"/>
                <w:szCs w:val="18"/>
              </w:rPr>
              <w:t xml:space="preserve"> </w:t>
            </w:r>
            <w:r w:rsidRPr="009B275F">
              <w:rPr>
                <w:rFonts w:ascii="Titillium" w:hAnsi="Titillium"/>
                <w:sz w:val="18"/>
                <w:szCs w:val="18"/>
              </w:rPr>
              <w:t>Zandona</w:t>
            </w:r>
          </w:p>
        </w:tc>
        <w:tc>
          <w:tcPr>
            <w:tcW w:w="2944" w:type="dxa"/>
            <w:shd w:val="clear" w:color="auto" w:fill="auto"/>
            <w:tcMar>
              <w:left w:w="28" w:type="dxa"/>
              <w:right w:w="28" w:type="dxa"/>
            </w:tcMar>
          </w:tcPr>
          <w:p w14:paraId="2A4D255E" w14:textId="77777777" w:rsidR="00F851F2" w:rsidRPr="00822FF8" w:rsidRDefault="00F851F2" w:rsidP="001159D4">
            <w:pPr>
              <w:rPr>
                <w:rFonts w:ascii="Titillium" w:hAnsi="Titillium"/>
                <w:sz w:val="18"/>
                <w:szCs w:val="18"/>
              </w:rPr>
            </w:pPr>
            <w:r>
              <w:rPr>
                <w:rFonts w:ascii="Titillium" w:hAnsi="Titillium"/>
                <w:sz w:val="18"/>
                <w:szCs w:val="18"/>
              </w:rPr>
              <w:t>18th International Symposium on Cholinergic Mechanisms (ISCM2026)</w:t>
            </w:r>
          </w:p>
        </w:tc>
        <w:tc>
          <w:tcPr>
            <w:tcW w:w="1644" w:type="dxa"/>
            <w:shd w:val="clear" w:color="auto" w:fill="auto"/>
          </w:tcPr>
          <w:p w14:paraId="6C9F639C" w14:textId="77777777" w:rsidR="00F851F2" w:rsidRDefault="00F851F2" w:rsidP="001159D4">
            <w:pPr>
              <w:rPr>
                <w:rFonts w:ascii="Titillium" w:hAnsi="Titillium"/>
                <w:sz w:val="18"/>
                <w:szCs w:val="18"/>
              </w:rPr>
            </w:pPr>
            <w:r>
              <w:rPr>
                <w:rFonts w:ascii="Titillium" w:hAnsi="Titillium"/>
                <w:sz w:val="18"/>
                <w:szCs w:val="18"/>
              </w:rPr>
              <w:t>Montreal, Kanada</w:t>
            </w:r>
          </w:p>
        </w:tc>
        <w:tc>
          <w:tcPr>
            <w:tcW w:w="1365" w:type="dxa"/>
            <w:shd w:val="clear" w:color="auto" w:fill="auto"/>
            <w:tcMar>
              <w:left w:w="28" w:type="dxa"/>
              <w:right w:w="28" w:type="dxa"/>
            </w:tcMar>
          </w:tcPr>
          <w:p w14:paraId="39BD370E" w14:textId="77777777" w:rsidR="00F851F2" w:rsidRDefault="00F851F2" w:rsidP="001159D4">
            <w:pPr>
              <w:rPr>
                <w:rFonts w:ascii="Titillium" w:hAnsi="Titillium"/>
                <w:sz w:val="18"/>
                <w:szCs w:val="18"/>
              </w:rPr>
            </w:pPr>
            <w:r>
              <w:rPr>
                <w:rFonts w:ascii="Titillium" w:hAnsi="Titillium"/>
                <w:sz w:val="18"/>
                <w:szCs w:val="18"/>
              </w:rPr>
              <w:t>21.-24.6.2026.</w:t>
            </w:r>
          </w:p>
        </w:tc>
        <w:tc>
          <w:tcPr>
            <w:tcW w:w="2313" w:type="dxa"/>
            <w:shd w:val="clear" w:color="auto" w:fill="auto"/>
            <w:tcMar>
              <w:left w:w="28" w:type="dxa"/>
              <w:right w:w="28" w:type="dxa"/>
            </w:tcMar>
          </w:tcPr>
          <w:p w14:paraId="2AF5F6C5" w14:textId="77777777" w:rsidR="00F851F2" w:rsidRDefault="00F851F2" w:rsidP="001159D4">
            <w:pPr>
              <w:rPr>
                <w:rFonts w:ascii="Titillium" w:hAnsi="Titillium"/>
                <w:sz w:val="18"/>
                <w:szCs w:val="18"/>
              </w:rPr>
            </w:pPr>
            <w:r>
              <w:rPr>
                <w:rFonts w:ascii="Titillium" w:hAnsi="Titillium"/>
                <w:sz w:val="18"/>
                <w:szCs w:val="18"/>
              </w:rPr>
              <w:t>PU, projekt BioMolTox-RP1</w:t>
            </w:r>
          </w:p>
        </w:tc>
      </w:tr>
      <w:tr w:rsidR="00F851F2" w:rsidRPr="000B32C9" w14:paraId="494289C6" w14:textId="77777777" w:rsidTr="001159D4">
        <w:trPr>
          <w:cantSplit/>
          <w:trHeight w:val="331"/>
        </w:trPr>
        <w:tc>
          <w:tcPr>
            <w:tcW w:w="1446" w:type="dxa"/>
            <w:shd w:val="clear" w:color="auto" w:fill="auto"/>
            <w:tcMar>
              <w:left w:w="28" w:type="dxa"/>
              <w:right w:w="28" w:type="dxa"/>
            </w:tcMar>
          </w:tcPr>
          <w:p w14:paraId="1ADC240F" w14:textId="77777777" w:rsidR="00F851F2" w:rsidRPr="003D0845" w:rsidRDefault="00F851F2" w:rsidP="001159D4">
            <w:pPr>
              <w:rPr>
                <w:rFonts w:ascii="Titillium" w:hAnsi="Titillium"/>
                <w:sz w:val="18"/>
                <w:szCs w:val="18"/>
              </w:rPr>
            </w:pPr>
            <w:r w:rsidRPr="003D0845">
              <w:rPr>
                <w:rFonts w:ascii="Titillium" w:hAnsi="Titillium"/>
                <w:sz w:val="18"/>
                <w:szCs w:val="18"/>
              </w:rPr>
              <w:t>I.</w:t>
            </w:r>
            <w:r>
              <w:rPr>
                <w:rFonts w:ascii="Titillium" w:hAnsi="Titillium"/>
                <w:sz w:val="18"/>
                <w:szCs w:val="18"/>
              </w:rPr>
              <w:t xml:space="preserve"> </w:t>
            </w:r>
            <w:r w:rsidRPr="003D0845">
              <w:rPr>
                <w:rFonts w:ascii="Titillium" w:hAnsi="Titillium"/>
                <w:sz w:val="18"/>
                <w:szCs w:val="18"/>
              </w:rPr>
              <w:t>Prlić</w:t>
            </w:r>
          </w:p>
        </w:tc>
        <w:tc>
          <w:tcPr>
            <w:tcW w:w="2944" w:type="dxa"/>
            <w:shd w:val="clear" w:color="auto" w:fill="auto"/>
            <w:tcMar>
              <w:left w:w="28" w:type="dxa"/>
              <w:right w:w="28" w:type="dxa"/>
            </w:tcMar>
          </w:tcPr>
          <w:p w14:paraId="0A600129" w14:textId="77777777" w:rsidR="00F851F2" w:rsidRPr="00822FF8" w:rsidRDefault="00F851F2" w:rsidP="001159D4">
            <w:pPr>
              <w:rPr>
                <w:rFonts w:ascii="Titillium" w:hAnsi="Titillium"/>
                <w:sz w:val="18"/>
                <w:szCs w:val="18"/>
              </w:rPr>
            </w:pPr>
            <w:r>
              <w:rPr>
                <w:rFonts w:ascii="Titillium" w:hAnsi="Titillium"/>
                <w:sz w:val="18"/>
                <w:szCs w:val="18"/>
              </w:rPr>
              <w:t>NERIS workshop 2026</w:t>
            </w:r>
          </w:p>
        </w:tc>
        <w:tc>
          <w:tcPr>
            <w:tcW w:w="1644" w:type="dxa"/>
            <w:shd w:val="clear" w:color="auto" w:fill="auto"/>
          </w:tcPr>
          <w:p w14:paraId="20192DBB" w14:textId="77777777" w:rsidR="00F851F2" w:rsidRDefault="00F851F2" w:rsidP="001159D4">
            <w:pPr>
              <w:rPr>
                <w:rFonts w:ascii="Titillium" w:hAnsi="Titillium"/>
                <w:sz w:val="18"/>
                <w:szCs w:val="18"/>
              </w:rPr>
            </w:pPr>
            <w:r>
              <w:rPr>
                <w:rFonts w:ascii="Titillium" w:hAnsi="Titillium"/>
                <w:sz w:val="18"/>
                <w:szCs w:val="18"/>
              </w:rPr>
              <w:t>ASRN, Fontenay aux Roses, Francuska</w:t>
            </w:r>
          </w:p>
        </w:tc>
        <w:tc>
          <w:tcPr>
            <w:tcW w:w="1365" w:type="dxa"/>
            <w:shd w:val="clear" w:color="auto" w:fill="auto"/>
            <w:tcMar>
              <w:left w:w="28" w:type="dxa"/>
              <w:right w:w="28" w:type="dxa"/>
            </w:tcMar>
          </w:tcPr>
          <w:p w14:paraId="00FC1C61" w14:textId="77777777" w:rsidR="00F851F2" w:rsidRDefault="00F851F2" w:rsidP="001159D4">
            <w:pPr>
              <w:rPr>
                <w:rFonts w:ascii="Titillium" w:hAnsi="Titillium"/>
                <w:sz w:val="18"/>
                <w:szCs w:val="18"/>
              </w:rPr>
            </w:pPr>
            <w:r>
              <w:rPr>
                <w:rFonts w:ascii="Titillium" w:hAnsi="Titillium"/>
                <w:sz w:val="18"/>
                <w:szCs w:val="18"/>
              </w:rPr>
              <w:t>28.-30.4.2026.</w:t>
            </w:r>
          </w:p>
        </w:tc>
        <w:tc>
          <w:tcPr>
            <w:tcW w:w="2313" w:type="dxa"/>
            <w:shd w:val="clear" w:color="auto" w:fill="auto"/>
            <w:tcMar>
              <w:left w:w="28" w:type="dxa"/>
              <w:right w:w="28" w:type="dxa"/>
            </w:tcMar>
          </w:tcPr>
          <w:p w14:paraId="62D9669D" w14:textId="77777777" w:rsidR="00F851F2" w:rsidRDefault="00F851F2" w:rsidP="001159D4">
            <w:pPr>
              <w:rPr>
                <w:rFonts w:ascii="Titillium" w:hAnsi="Titillium"/>
                <w:sz w:val="18"/>
                <w:szCs w:val="18"/>
              </w:rPr>
            </w:pPr>
            <w:r>
              <w:rPr>
                <w:rFonts w:ascii="Titillium" w:hAnsi="Titillium"/>
                <w:sz w:val="18"/>
                <w:szCs w:val="18"/>
              </w:rPr>
              <w:t>IMI 618, PIANOFORTE projekt</w:t>
            </w:r>
          </w:p>
        </w:tc>
      </w:tr>
      <w:tr w:rsidR="00F851F2" w:rsidRPr="000B32C9" w14:paraId="46FD5042" w14:textId="77777777" w:rsidTr="001159D4">
        <w:trPr>
          <w:cantSplit/>
          <w:trHeight w:val="331"/>
        </w:trPr>
        <w:tc>
          <w:tcPr>
            <w:tcW w:w="1446" w:type="dxa"/>
            <w:shd w:val="clear" w:color="auto" w:fill="auto"/>
            <w:tcMar>
              <w:left w:w="28" w:type="dxa"/>
              <w:right w:w="28" w:type="dxa"/>
            </w:tcMar>
          </w:tcPr>
          <w:p w14:paraId="18AC5616" w14:textId="77777777" w:rsidR="00F851F2" w:rsidRPr="00E9276D" w:rsidRDefault="00F851F2" w:rsidP="001159D4">
            <w:pPr>
              <w:rPr>
                <w:rFonts w:ascii="Titillium" w:hAnsi="Titillium"/>
                <w:sz w:val="18"/>
                <w:szCs w:val="18"/>
              </w:rPr>
            </w:pPr>
            <w:r w:rsidRPr="00E9276D">
              <w:rPr>
                <w:rFonts w:ascii="Titillium" w:hAnsi="Titillium"/>
                <w:sz w:val="18"/>
                <w:szCs w:val="18"/>
              </w:rPr>
              <w:t>I.</w:t>
            </w:r>
            <w:r>
              <w:rPr>
                <w:rFonts w:ascii="Titillium" w:hAnsi="Titillium"/>
                <w:sz w:val="18"/>
                <w:szCs w:val="18"/>
              </w:rPr>
              <w:t xml:space="preserve"> </w:t>
            </w:r>
            <w:r w:rsidRPr="00E9276D">
              <w:rPr>
                <w:rFonts w:ascii="Titillium" w:hAnsi="Titillium"/>
                <w:sz w:val="18"/>
                <w:szCs w:val="18"/>
              </w:rPr>
              <w:t>Gospodarić</w:t>
            </w:r>
          </w:p>
        </w:tc>
        <w:tc>
          <w:tcPr>
            <w:tcW w:w="2944" w:type="dxa"/>
            <w:shd w:val="clear" w:color="auto" w:fill="auto"/>
            <w:tcMar>
              <w:left w:w="28" w:type="dxa"/>
              <w:right w:w="28" w:type="dxa"/>
            </w:tcMar>
          </w:tcPr>
          <w:p w14:paraId="266F45B6" w14:textId="77777777" w:rsidR="00F851F2" w:rsidRPr="00822FF8" w:rsidRDefault="00F851F2" w:rsidP="001159D4">
            <w:pPr>
              <w:rPr>
                <w:rFonts w:ascii="Titillium" w:hAnsi="Titillium"/>
                <w:sz w:val="18"/>
                <w:szCs w:val="18"/>
              </w:rPr>
            </w:pPr>
            <w:r>
              <w:rPr>
                <w:rFonts w:ascii="Titillium" w:hAnsi="Titillium"/>
                <w:sz w:val="18"/>
                <w:szCs w:val="18"/>
              </w:rPr>
              <w:t>Napredna primjena norme HRN EN ISO/IEC 17025</w:t>
            </w:r>
          </w:p>
        </w:tc>
        <w:tc>
          <w:tcPr>
            <w:tcW w:w="1644" w:type="dxa"/>
            <w:shd w:val="clear" w:color="auto" w:fill="auto"/>
          </w:tcPr>
          <w:p w14:paraId="15D2280B" w14:textId="77777777" w:rsidR="00F851F2" w:rsidRDefault="00F851F2" w:rsidP="001159D4">
            <w:pPr>
              <w:rPr>
                <w:rFonts w:ascii="Titillium" w:hAnsi="Titillium"/>
                <w:sz w:val="18"/>
                <w:szCs w:val="18"/>
              </w:rPr>
            </w:pPr>
            <w:r>
              <w:rPr>
                <w:rFonts w:ascii="Titillium" w:hAnsi="Titillium"/>
                <w:sz w:val="18"/>
                <w:szCs w:val="18"/>
              </w:rPr>
              <w:t>Zagreb, Hrvatska</w:t>
            </w:r>
          </w:p>
        </w:tc>
        <w:tc>
          <w:tcPr>
            <w:tcW w:w="1365" w:type="dxa"/>
            <w:shd w:val="clear" w:color="auto" w:fill="auto"/>
            <w:tcMar>
              <w:left w:w="28" w:type="dxa"/>
              <w:right w:w="28" w:type="dxa"/>
            </w:tcMar>
          </w:tcPr>
          <w:p w14:paraId="3A56E811" w14:textId="77777777" w:rsidR="00F851F2" w:rsidRDefault="00F851F2" w:rsidP="001159D4">
            <w:pPr>
              <w:rPr>
                <w:rFonts w:ascii="Titillium" w:hAnsi="Titillium"/>
                <w:sz w:val="18"/>
                <w:szCs w:val="18"/>
              </w:rPr>
            </w:pPr>
            <w:r>
              <w:rPr>
                <w:rFonts w:ascii="Titillium" w:hAnsi="Titillium"/>
                <w:sz w:val="18"/>
                <w:szCs w:val="18"/>
              </w:rPr>
              <w:t>24.-25.2.2026.</w:t>
            </w:r>
          </w:p>
        </w:tc>
        <w:tc>
          <w:tcPr>
            <w:tcW w:w="2313" w:type="dxa"/>
            <w:shd w:val="clear" w:color="auto" w:fill="auto"/>
            <w:tcMar>
              <w:left w:w="28" w:type="dxa"/>
              <w:right w:w="28" w:type="dxa"/>
            </w:tcMar>
          </w:tcPr>
          <w:p w14:paraId="3311A540" w14:textId="77777777" w:rsidR="00F851F2" w:rsidRDefault="00F851F2" w:rsidP="001159D4">
            <w:pPr>
              <w:rPr>
                <w:rFonts w:ascii="Titillium" w:hAnsi="Titillium"/>
                <w:sz w:val="18"/>
                <w:szCs w:val="18"/>
              </w:rPr>
            </w:pPr>
            <w:r>
              <w:rPr>
                <w:rFonts w:ascii="Titillium" w:hAnsi="Titillium"/>
                <w:sz w:val="18"/>
                <w:szCs w:val="18"/>
              </w:rPr>
              <w:t>Zavod za zaštitu od zračenja</w:t>
            </w:r>
          </w:p>
        </w:tc>
      </w:tr>
      <w:tr w:rsidR="00F851F2" w:rsidRPr="000B32C9" w14:paraId="5A38F7EF" w14:textId="77777777" w:rsidTr="001159D4">
        <w:trPr>
          <w:cantSplit/>
          <w:trHeight w:val="331"/>
        </w:trPr>
        <w:tc>
          <w:tcPr>
            <w:tcW w:w="1446" w:type="dxa"/>
            <w:shd w:val="clear" w:color="auto" w:fill="auto"/>
            <w:tcMar>
              <w:left w:w="28" w:type="dxa"/>
              <w:right w:w="28" w:type="dxa"/>
            </w:tcMar>
          </w:tcPr>
          <w:p w14:paraId="7EFCBCCE" w14:textId="77777777" w:rsidR="00F851F2" w:rsidRPr="00235137" w:rsidRDefault="00F851F2" w:rsidP="001159D4">
            <w:pPr>
              <w:rPr>
                <w:rFonts w:ascii="Titillium" w:hAnsi="Titillium"/>
                <w:sz w:val="18"/>
                <w:szCs w:val="18"/>
              </w:rPr>
            </w:pPr>
            <w:r w:rsidRPr="00235137">
              <w:rPr>
                <w:rFonts w:ascii="Titillium" w:hAnsi="Titillium"/>
                <w:sz w:val="18"/>
                <w:szCs w:val="18"/>
              </w:rPr>
              <w:t>I.</w:t>
            </w:r>
            <w:r>
              <w:rPr>
                <w:rFonts w:ascii="Titillium" w:hAnsi="Titillium"/>
                <w:sz w:val="18"/>
                <w:szCs w:val="18"/>
              </w:rPr>
              <w:t xml:space="preserve"> </w:t>
            </w:r>
            <w:r w:rsidRPr="00235137">
              <w:rPr>
                <w:rFonts w:ascii="Titillium" w:hAnsi="Titillium"/>
                <w:sz w:val="18"/>
                <w:szCs w:val="18"/>
              </w:rPr>
              <w:t>Jakovljević</w:t>
            </w:r>
          </w:p>
        </w:tc>
        <w:tc>
          <w:tcPr>
            <w:tcW w:w="2944" w:type="dxa"/>
            <w:shd w:val="clear" w:color="auto" w:fill="auto"/>
            <w:tcMar>
              <w:left w:w="28" w:type="dxa"/>
              <w:right w:w="28" w:type="dxa"/>
            </w:tcMar>
          </w:tcPr>
          <w:p w14:paraId="40E419F4" w14:textId="77777777" w:rsidR="00F851F2" w:rsidRPr="00822FF8" w:rsidRDefault="00F851F2" w:rsidP="001159D4">
            <w:pPr>
              <w:rPr>
                <w:rFonts w:ascii="Titillium" w:hAnsi="Titillium"/>
                <w:sz w:val="18"/>
                <w:szCs w:val="18"/>
              </w:rPr>
            </w:pPr>
            <w:r>
              <w:rPr>
                <w:rFonts w:ascii="Titillium" w:hAnsi="Titillium"/>
                <w:sz w:val="18"/>
                <w:szCs w:val="18"/>
              </w:rPr>
              <w:t>16th International Conference on Environmental Pollution and Remediation (ICEPR 2026)</w:t>
            </w:r>
          </w:p>
        </w:tc>
        <w:tc>
          <w:tcPr>
            <w:tcW w:w="1644" w:type="dxa"/>
            <w:shd w:val="clear" w:color="auto" w:fill="auto"/>
          </w:tcPr>
          <w:p w14:paraId="09C48DDF" w14:textId="77777777" w:rsidR="00F851F2" w:rsidRDefault="00F851F2" w:rsidP="001159D4">
            <w:pPr>
              <w:rPr>
                <w:rFonts w:ascii="Titillium" w:hAnsi="Titillium"/>
                <w:sz w:val="18"/>
                <w:szCs w:val="18"/>
              </w:rPr>
            </w:pPr>
            <w:r>
              <w:rPr>
                <w:rFonts w:ascii="Titillium" w:hAnsi="Titillium"/>
                <w:sz w:val="18"/>
                <w:szCs w:val="18"/>
              </w:rPr>
              <w:t>London, UK</w:t>
            </w:r>
          </w:p>
        </w:tc>
        <w:tc>
          <w:tcPr>
            <w:tcW w:w="1365" w:type="dxa"/>
            <w:shd w:val="clear" w:color="auto" w:fill="auto"/>
            <w:tcMar>
              <w:left w:w="28" w:type="dxa"/>
              <w:right w:w="28" w:type="dxa"/>
            </w:tcMar>
          </w:tcPr>
          <w:p w14:paraId="54834A86" w14:textId="77777777" w:rsidR="00F851F2" w:rsidRDefault="00F851F2" w:rsidP="001159D4">
            <w:pPr>
              <w:rPr>
                <w:rFonts w:ascii="Titillium" w:hAnsi="Titillium"/>
                <w:sz w:val="18"/>
                <w:szCs w:val="18"/>
              </w:rPr>
            </w:pPr>
            <w:r>
              <w:rPr>
                <w:rFonts w:ascii="Titillium" w:hAnsi="Titillium"/>
                <w:sz w:val="18"/>
                <w:szCs w:val="18"/>
              </w:rPr>
              <w:t>20.-22.8.2026.</w:t>
            </w:r>
          </w:p>
        </w:tc>
        <w:tc>
          <w:tcPr>
            <w:tcW w:w="2313" w:type="dxa"/>
            <w:shd w:val="clear" w:color="auto" w:fill="auto"/>
            <w:tcMar>
              <w:left w:w="28" w:type="dxa"/>
              <w:right w:w="28" w:type="dxa"/>
            </w:tcMar>
          </w:tcPr>
          <w:p w14:paraId="4BCEDE74" w14:textId="77777777" w:rsidR="00F851F2" w:rsidRDefault="00F851F2" w:rsidP="001159D4">
            <w:pPr>
              <w:rPr>
                <w:rFonts w:ascii="Titillium" w:hAnsi="Titillium"/>
                <w:sz w:val="18"/>
                <w:szCs w:val="18"/>
              </w:rPr>
            </w:pPr>
            <w:r>
              <w:rPr>
                <w:rFonts w:ascii="Titillium" w:hAnsi="Titillium"/>
                <w:sz w:val="18"/>
                <w:szCs w:val="18"/>
              </w:rPr>
              <w:t>IMI 610</w:t>
            </w:r>
          </w:p>
        </w:tc>
      </w:tr>
      <w:tr w:rsidR="00F851F2" w:rsidRPr="000B32C9" w14:paraId="7D23F703" w14:textId="77777777" w:rsidTr="001159D4">
        <w:trPr>
          <w:cantSplit/>
          <w:trHeight w:val="331"/>
        </w:trPr>
        <w:tc>
          <w:tcPr>
            <w:tcW w:w="1446" w:type="dxa"/>
            <w:shd w:val="clear" w:color="auto" w:fill="auto"/>
            <w:tcMar>
              <w:left w:w="28" w:type="dxa"/>
              <w:right w:w="28" w:type="dxa"/>
            </w:tcMar>
          </w:tcPr>
          <w:p w14:paraId="568C65F6" w14:textId="77777777" w:rsidR="00F851F2" w:rsidRPr="00235137" w:rsidRDefault="00F851F2" w:rsidP="001159D4">
            <w:pPr>
              <w:rPr>
                <w:rFonts w:ascii="Titillium" w:hAnsi="Titillium"/>
                <w:sz w:val="18"/>
                <w:szCs w:val="18"/>
              </w:rPr>
            </w:pPr>
            <w:r>
              <w:rPr>
                <w:rFonts w:ascii="Titillium" w:hAnsi="Titillium"/>
                <w:sz w:val="18"/>
                <w:szCs w:val="18"/>
              </w:rPr>
              <w:t>D. Kolić</w:t>
            </w:r>
          </w:p>
        </w:tc>
        <w:tc>
          <w:tcPr>
            <w:tcW w:w="2944" w:type="dxa"/>
            <w:shd w:val="clear" w:color="auto" w:fill="auto"/>
            <w:tcMar>
              <w:left w:w="28" w:type="dxa"/>
              <w:right w:w="28" w:type="dxa"/>
            </w:tcMar>
          </w:tcPr>
          <w:p w14:paraId="63307BE9" w14:textId="77777777" w:rsidR="00F851F2" w:rsidRDefault="00F851F2" w:rsidP="001159D4">
            <w:pPr>
              <w:rPr>
                <w:rFonts w:ascii="Titillium" w:hAnsi="Titillium"/>
                <w:sz w:val="18"/>
                <w:szCs w:val="18"/>
              </w:rPr>
            </w:pPr>
            <w:r>
              <w:rPr>
                <w:rFonts w:ascii="Titillium" w:hAnsi="Titillium"/>
                <w:sz w:val="18"/>
                <w:szCs w:val="18"/>
              </w:rPr>
              <w:t>50th FEBS Congress</w:t>
            </w:r>
          </w:p>
        </w:tc>
        <w:tc>
          <w:tcPr>
            <w:tcW w:w="1644" w:type="dxa"/>
            <w:shd w:val="clear" w:color="auto" w:fill="auto"/>
          </w:tcPr>
          <w:p w14:paraId="560E88E9" w14:textId="77777777" w:rsidR="00F851F2" w:rsidRDefault="00F851F2" w:rsidP="001159D4">
            <w:pPr>
              <w:rPr>
                <w:rFonts w:ascii="Titillium" w:hAnsi="Titillium"/>
                <w:sz w:val="18"/>
                <w:szCs w:val="18"/>
              </w:rPr>
            </w:pPr>
            <w:r>
              <w:rPr>
                <w:rFonts w:ascii="Titillium" w:hAnsi="Titillium"/>
                <w:sz w:val="18"/>
                <w:szCs w:val="18"/>
              </w:rPr>
              <w:t>Maastricht, Nizozemska</w:t>
            </w:r>
          </w:p>
        </w:tc>
        <w:tc>
          <w:tcPr>
            <w:tcW w:w="1365" w:type="dxa"/>
            <w:shd w:val="clear" w:color="auto" w:fill="auto"/>
            <w:tcMar>
              <w:left w:w="28" w:type="dxa"/>
              <w:right w:w="28" w:type="dxa"/>
            </w:tcMar>
          </w:tcPr>
          <w:p w14:paraId="06A748BC" w14:textId="77777777" w:rsidR="00F851F2" w:rsidRDefault="00F851F2" w:rsidP="001159D4">
            <w:pPr>
              <w:rPr>
                <w:rFonts w:ascii="Titillium" w:hAnsi="Titillium"/>
                <w:sz w:val="18"/>
                <w:szCs w:val="18"/>
              </w:rPr>
            </w:pPr>
            <w:r>
              <w:rPr>
                <w:rFonts w:ascii="Titillium" w:hAnsi="Titillium"/>
                <w:sz w:val="18"/>
                <w:szCs w:val="18"/>
              </w:rPr>
              <w:t>4.-8.7.2026.</w:t>
            </w:r>
          </w:p>
        </w:tc>
        <w:tc>
          <w:tcPr>
            <w:tcW w:w="2313" w:type="dxa"/>
            <w:shd w:val="clear" w:color="auto" w:fill="auto"/>
            <w:tcMar>
              <w:left w:w="28" w:type="dxa"/>
              <w:right w:w="28" w:type="dxa"/>
            </w:tcMar>
          </w:tcPr>
          <w:p w14:paraId="5A9E11F6" w14:textId="77777777" w:rsidR="00F851F2" w:rsidRDefault="00F851F2" w:rsidP="001159D4">
            <w:pPr>
              <w:rPr>
                <w:rFonts w:ascii="Titillium" w:hAnsi="Titillium"/>
                <w:sz w:val="18"/>
                <w:szCs w:val="18"/>
              </w:rPr>
            </w:pPr>
            <w:r>
              <w:rPr>
                <w:rFonts w:ascii="Titillium" w:hAnsi="Titillium"/>
                <w:sz w:val="18"/>
                <w:szCs w:val="18"/>
              </w:rPr>
              <w:t>Projekt HrZZ IP-2022-10-6685 i BioMolTox</w:t>
            </w:r>
          </w:p>
        </w:tc>
      </w:tr>
      <w:tr w:rsidR="00F851F2" w:rsidRPr="000B32C9" w14:paraId="10B417DC" w14:textId="77777777" w:rsidTr="001159D4">
        <w:trPr>
          <w:cantSplit/>
          <w:trHeight w:val="331"/>
        </w:trPr>
        <w:tc>
          <w:tcPr>
            <w:tcW w:w="1446" w:type="dxa"/>
            <w:shd w:val="clear" w:color="auto" w:fill="auto"/>
            <w:tcMar>
              <w:left w:w="28" w:type="dxa"/>
              <w:right w:w="28" w:type="dxa"/>
            </w:tcMar>
          </w:tcPr>
          <w:p w14:paraId="67C81676" w14:textId="77777777" w:rsidR="00F851F2" w:rsidRPr="001A6869" w:rsidRDefault="00F851F2" w:rsidP="001159D4">
            <w:pPr>
              <w:rPr>
                <w:rFonts w:ascii="Titillium" w:hAnsi="Titillium"/>
                <w:sz w:val="18"/>
                <w:szCs w:val="18"/>
              </w:rPr>
            </w:pPr>
            <w:r w:rsidRPr="001A6869">
              <w:rPr>
                <w:rFonts w:ascii="Titillium" w:hAnsi="Titillium"/>
                <w:sz w:val="18"/>
                <w:szCs w:val="18"/>
              </w:rPr>
              <w:t>A.</w:t>
            </w:r>
            <w:r>
              <w:rPr>
                <w:rFonts w:ascii="Titillium" w:hAnsi="Titillium"/>
                <w:sz w:val="18"/>
                <w:szCs w:val="18"/>
              </w:rPr>
              <w:t xml:space="preserve"> </w:t>
            </w:r>
            <w:r w:rsidRPr="001A6869">
              <w:rPr>
                <w:rFonts w:ascii="Titillium" w:hAnsi="Titillium"/>
                <w:sz w:val="18"/>
                <w:szCs w:val="18"/>
              </w:rPr>
              <w:t>Sekovanić</w:t>
            </w:r>
          </w:p>
        </w:tc>
        <w:tc>
          <w:tcPr>
            <w:tcW w:w="2944" w:type="dxa"/>
            <w:shd w:val="clear" w:color="auto" w:fill="auto"/>
            <w:tcMar>
              <w:left w:w="28" w:type="dxa"/>
              <w:right w:w="28" w:type="dxa"/>
            </w:tcMar>
          </w:tcPr>
          <w:p w14:paraId="0212AE1F" w14:textId="77777777" w:rsidR="00F851F2" w:rsidRDefault="00F851F2" w:rsidP="001159D4">
            <w:pPr>
              <w:rPr>
                <w:rFonts w:ascii="Titillium" w:hAnsi="Titillium"/>
                <w:sz w:val="18"/>
                <w:szCs w:val="18"/>
              </w:rPr>
            </w:pPr>
            <w:r>
              <w:rPr>
                <w:rFonts w:ascii="Titillium" w:hAnsi="Titillium"/>
                <w:sz w:val="18"/>
                <w:szCs w:val="18"/>
              </w:rPr>
              <w:t>3rd International Cadmium and Trace Elements Conference</w:t>
            </w:r>
          </w:p>
        </w:tc>
        <w:tc>
          <w:tcPr>
            <w:tcW w:w="1644" w:type="dxa"/>
            <w:shd w:val="clear" w:color="auto" w:fill="auto"/>
          </w:tcPr>
          <w:p w14:paraId="21AE9B67" w14:textId="77777777" w:rsidR="00F851F2" w:rsidRDefault="00F851F2" w:rsidP="001159D4">
            <w:pPr>
              <w:rPr>
                <w:rFonts w:ascii="Titillium" w:hAnsi="Titillium"/>
                <w:sz w:val="18"/>
                <w:szCs w:val="18"/>
              </w:rPr>
            </w:pPr>
            <w:r>
              <w:rPr>
                <w:rFonts w:ascii="Titillium" w:hAnsi="Titillium"/>
                <w:sz w:val="18"/>
                <w:szCs w:val="18"/>
              </w:rPr>
              <w:t>Sardinija, Italija</w:t>
            </w:r>
          </w:p>
        </w:tc>
        <w:tc>
          <w:tcPr>
            <w:tcW w:w="1365" w:type="dxa"/>
            <w:shd w:val="clear" w:color="auto" w:fill="auto"/>
            <w:tcMar>
              <w:left w:w="28" w:type="dxa"/>
              <w:right w:w="28" w:type="dxa"/>
            </w:tcMar>
          </w:tcPr>
          <w:p w14:paraId="428C847A" w14:textId="77777777" w:rsidR="00F851F2" w:rsidRDefault="00F851F2" w:rsidP="001159D4">
            <w:pPr>
              <w:rPr>
                <w:rFonts w:ascii="Titillium" w:hAnsi="Titillium"/>
                <w:sz w:val="18"/>
                <w:szCs w:val="18"/>
              </w:rPr>
            </w:pPr>
            <w:r>
              <w:rPr>
                <w:rFonts w:ascii="Titillium" w:hAnsi="Titillium"/>
                <w:sz w:val="18"/>
                <w:szCs w:val="18"/>
              </w:rPr>
              <w:t>24.-26.6.2026.</w:t>
            </w:r>
          </w:p>
        </w:tc>
        <w:tc>
          <w:tcPr>
            <w:tcW w:w="2313" w:type="dxa"/>
            <w:shd w:val="clear" w:color="auto" w:fill="auto"/>
            <w:tcMar>
              <w:left w:w="28" w:type="dxa"/>
              <w:right w:w="28" w:type="dxa"/>
            </w:tcMar>
          </w:tcPr>
          <w:p w14:paraId="23C326CC" w14:textId="77777777" w:rsidR="00F851F2" w:rsidRDefault="00F851F2" w:rsidP="001159D4">
            <w:pPr>
              <w:rPr>
                <w:rFonts w:ascii="Titillium" w:hAnsi="Titillium"/>
                <w:sz w:val="18"/>
                <w:szCs w:val="18"/>
              </w:rPr>
            </w:pPr>
            <w:r>
              <w:rPr>
                <w:rFonts w:ascii="Titillium" w:hAnsi="Titillium"/>
                <w:sz w:val="18"/>
                <w:szCs w:val="18"/>
              </w:rPr>
              <w:t>305 HumEnHealth</w:t>
            </w:r>
          </w:p>
        </w:tc>
      </w:tr>
      <w:tr w:rsidR="00F851F2" w:rsidRPr="000B32C9" w14:paraId="28260497" w14:textId="77777777" w:rsidTr="001159D4">
        <w:trPr>
          <w:cantSplit/>
          <w:trHeight w:val="331"/>
        </w:trPr>
        <w:tc>
          <w:tcPr>
            <w:tcW w:w="1446" w:type="dxa"/>
            <w:shd w:val="clear" w:color="auto" w:fill="auto"/>
            <w:tcMar>
              <w:left w:w="28" w:type="dxa"/>
              <w:right w:w="28" w:type="dxa"/>
            </w:tcMar>
          </w:tcPr>
          <w:p w14:paraId="68040BCA" w14:textId="77777777" w:rsidR="00F851F2" w:rsidRPr="001A6869" w:rsidRDefault="00F851F2" w:rsidP="001159D4">
            <w:pPr>
              <w:rPr>
                <w:rFonts w:ascii="Titillium" w:hAnsi="Titillium"/>
                <w:sz w:val="18"/>
                <w:szCs w:val="18"/>
              </w:rPr>
            </w:pPr>
            <w:r>
              <w:rPr>
                <w:rFonts w:ascii="Titillium" w:hAnsi="Titillium"/>
                <w:sz w:val="18"/>
                <w:szCs w:val="18"/>
              </w:rPr>
              <w:lastRenderedPageBreak/>
              <w:t>T. Čadež</w:t>
            </w:r>
          </w:p>
        </w:tc>
        <w:tc>
          <w:tcPr>
            <w:tcW w:w="2944" w:type="dxa"/>
            <w:shd w:val="clear" w:color="auto" w:fill="auto"/>
            <w:tcMar>
              <w:left w:w="28" w:type="dxa"/>
              <w:right w:w="28" w:type="dxa"/>
            </w:tcMar>
          </w:tcPr>
          <w:p w14:paraId="7E453F69" w14:textId="77777777" w:rsidR="00F851F2" w:rsidRDefault="00F851F2" w:rsidP="001159D4">
            <w:pPr>
              <w:rPr>
                <w:rFonts w:ascii="Titillium" w:hAnsi="Titillium"/>
                <w:sz w:val="18"/>
                <w:szCs w:val="18"/>
              </w:rPr>
            </w:pPr>
            <w:r>
              <w:rPr>
                <w:rFonts w:ascii="Titillium" w:hAnsi="Titillium"/>
                <w:sz w:val="18"/>
                <w:szCs w:val="18"/>
              </w:rPr>
              <w:t>18th International Symposium on Cholinergic Mechanisms (ISCM2026</w:t>
            </w:r>
          </w:p>
        </w:tc>
        <w:tc>
          <w:tcPr>
            <w:tcW w:w="1644" w:type="dxa"/>
            <w:shd w:val="clear" w:color="auto" w:fill="auto"/>
          </w:tcPr>
          <w:p w14:paraId="419EA916" w14:textId="77777777" w:rsidR="00F851F2" w:rsidRDefault="00F851F2" w:rsidP="001159D4">
            <w:pPr>
              <w:rPr>
                <w:rFonts w:ascii="Titillium" w:hAnsi="Titillium"/>
                <w:sz w:val="18"/>
                <w:szCs w:val="18"/>
              </w:rPr>
            </w:pPr>
            <w:r>
              <w:rPr>
                <w:rFonts w:ascii="Titillium" w:hAnsi="Titillium"/>
                <w:sz w:val="18"/>
                <w:szCs w:val="18"/>
              </w:rPr>
              <w:t>Montreal, Kanada</w:t>
            </w:r>
          </w:p>
        </w:tc>
        <w:tc>
          <w:tcPr>
            <w:tcW w:w="1365" w:type="dxa"/>
            <w:shd w:val="clear" w:color="auto" w:fill="auto"/>
            <w:tcMar>
              <w:left w:w="28" w:type="dxa"/>
              <w:right w:w="28" w:type="dxa"/>
            </w:tcMar>
          </w:tcPr>
          <w:p w14:paraId="7EC99A43" w14:textId="77777777" w:rsidR="00F851F2" w:rsidRDefault="00F851F2" w:rsidP="001159D4">
            <w:pPr>
              <w:rPr>
                <w:rFonts w:ascii="Titillium" w:hAnsi="Titillium"/>
                <w:sz w:val="18"/>
                <w:szCs w:val="18"/>
              </w:rPr>
            </w:pPr>
            <w:r>
              <w:rPr>
                <w:rFonts w:ascii="Titillium" w:hAnsi="Titillium"/>
                <w:sz w:val="18"/>
                <w:szCs w:val="18"/>
              </w:rPr>
              <w:t>21.-25.6.2026.</w:t>
            </w:r>
          </w:p>
        </w:tc>
        <w:tc>
          <w:tcPr>
            <w:tcW w:w="2313" w:type="dxa"/>
            <w:shd w:val="clear" w:color="auto" w:fill="auto"/>
            <w:tcMar>
              <w:left w:w="28" w:type="dxa"/>
              <w:right w:w="28" w:type="dxa"/>
            </w:tcMar>
          </w:tcPr>
          <w:p w14:paraId="1730046A" w14:textId="77777777" w:rsidR="00F851F2" w:rsidRDefault="00F851F2" w:rsidP="001159D4">
            <w:pPr>
              <w:rPr>
                <w:rFonts w:ascii="Titillium" w:hAnsi="Titillium"/>
                <w:sz w:val="18"/>
                <w:szCs w:val="18"/>
              </w:rPr>
            </w:pPr>
            <w:r>
              <w:rPr>
                <w:rFonts w:ascii="Titillium" w:hAnsi="Titillium"/>
                <w:sz w:val="18"/>
                <w:szCs w:val="18"/>
              </w:rPr>
              <w:t>HrZZ 6685</w:t>
            </w:r>
          </w:p>
        </w:tc>
      </w:tr>
    </w:tbl>
    <w:p w14:paraId="558AE387" w14:textId="77777777" w:rsidR="00F851F2" w:rsidRDefault="00F851F2" w:rsidP="00F851F2">
      <w:pPr>
        <w:rPr>
          <w:rFonts w:ascii="Titillium Lt" w:hAnsi="Titillium Lt"/>
          <w:sz w:val="18"/>
          <w:szCs w:val="18"/>
        </w:rPr>
      </w:pPr>
    </w:p>
    <w:p w14:paraId="35AA46DE" w14:textId="77777777" w:rsidR="00F851F2" w:rsidRDefault="00F851F2" w:rsidP="00F851F2">
      <w:pPr>
        <w:rPr>
          <w:rFonts w:ascii="Titillium Lt" w:hAnsi="Titillium Lt"/>
          <w:sz w:val="18"/>
          <w:szCs w:val="18"/>
        </w:rPr>
      </w:pPr>
    </w:p>
    <w:p w14:paraId="606D721C" w14:textId="77777777" w:rsidR="00F851F2" w:rsidRDefault="00F851F2" w:rsidP="00F851F2">
      <w:pPr>
        <w:keepNext/>
        <w:rPr>
          <w:rFonts w:ascii="Titillium Lt" w:hAnsi="Titillium Lt"/>
          <w:sz w:val="18"/>
          <w:szCs w:val="18"/>
        </w:rPr>
      </w:pPr>
      <w:r>
        <w:rPr>
          <w:rFonts w:ascii="Titillium Lt" w:hAnsi="Titillium Lt"/>
          <w:sz w:val="18"/>
          <w:szCs w:val="18"/>
        </w:rPr>
        <w:t xml:space="preserve">PODNESENI IZVJEŠTAJI o </w:t>
      </w:r>
      <w:r w:rsidRPr="0077512F">
        <w:rPr>
          <w:rFonts w:ascii="Titillium Lt" w:hAnsi="Titillium Lt"/>
          <w:sz w:val="18"/>
          <w:szCs w:val="18"/>
        </w:rPr>
        <w:t>sudjelovanj</w:t>
      </w:r>
      <w:r>
        <w:rPr>
          <w:rFonts w:ascii="Titillium Lt" w:hAnsi="Titillium Lt"/>
          <w:sz w:val="18"/>
          <w:szCs w:val="18"/>
        </w:rPr>
        <w:t>u</w:t>
      </w:r>
      <w:r w:rsidRPr="0077512F">
        <w:rPr>
          <w:rFonts w:ascii="Titillium Lt" w:hAnsi="Titillium Lt"/>
          <w:sz w:val="18"/>
          <w:szCs w:val="18"/>
        </w:rPr>
        <w:t xml:space="preserve"> na</w:t>
      </w:r>
      <w:r>
        <w:rPr>
          <w:rFonts w:ascii="Titillium Lt" w:hAnsi="Titillium Lt"/>
          <w:sz w:val="18"/>
          <w:szCs w:val="18"/>
        </w:rPr>
        <w:t xml:space="preserve"> </w:t>
      </w:r>
      <w:r w:rsidRPr="0077512F">
        <w:rPr>
          <w:rFonts w:ascii="Titillium Lt" w:hAnsi="Titillium Lt"/>
          <w:sz w:val="18"/>
          <w:szCs w:val="18"/>
        </w:rPr>
        <w:t xml:space="preserve"> znanstvenim i stručnim skupovima i studijski</w:t>
      </w:r>
      <w:r>
        <w:rPr>
          <w:rFonts w:ascii="Titillium Lt" w:hAnsi="Titillium Lt"/>
          <w:sz w:val="18"/>
          <w:szCs w:val="18"/>
        </w:rPr>
        <w:t>m</w:t>
      </w:r>
      <w:r w:rsidRPr="0077512F">
        <w:rPr>
          <w:rFonts w:ascii="Titillium Lt" w:hAnsi="Titillium Lt"/>
          <w:sz w:val="18"/>
          <w:szCs w:val="18"/>
        </w:rPr>
        <w:t xml:space="preserve"> boravci</w:t>
      </w:r>
      <w:r>
        <w:rPr>
          <w:rFonts w:ascii="Titillium Lt" w:hAnsi="Titillium Lt"/>
          <w:sz w:val="18"/>
          <w:szCs w:val="18"/>
        </w:rPr>
        <w:t>ma</w:t>
      </w:r>
      <w:r w:rsidRPr="0077512F">
        <w:rPr>
          <w:rFonts w:ascii="Titillium Lt" w:hAnsi="Titillium Lt"/>
          <w:sz w:val="18"/>
          <w:szCs w:val="18"/>
        </w:rPr>
        <w:t xml:space="preserve"> </w:t>
      </w:r>
    </w:p>
    <w:tbl>
      <w:tblPr>
        <w:tblStyle w:val="TableGrid"/>
        <w:tblW w:w="9394" w:type="dxa"/>
        <w:tblInd w:w="1" w:type="dxa"/>
        <w:tblLook w:val="04A0" w:firstRow="1" w:lastRow="0" w:firstColumn="1" w:lastColumn="0" w:noHBand="0" w:noVBand="1"/>
      </w:tblPr>
      <w:tblGrid>
        <w:gridCol w:w="1986"/>
        <w:gridCol w:w="5556"/>
        <w:gridCol w:w="1852"/>
      </w:tblGrid>
      <w:tr w:rsidR="00F851F2" w:rsidRPr="000B32C9" w14:paraId="564229DC" w14:textId="77777777" w:rsidTr="001159D4">
        <w:trPr>
          <w:trHeight w:val="311"/>
        </w:trPr>
        <w:tc>
          <w:tcPr>
            <w:tcW w:w="1986" w:type="dxa"/>
          </w:tcPr>
          <w:p w14:paraId="61BF969A" w14:textId="77777777" w:rsidR="00F851F2" w:rsidRPr="000B32C9" w:rsidRDefault="00F851F2" w:rsidP="001159D4">
            <w:pPr>
              <w:rPr>
                <w:rFonts w:ascii="Titillium" w:hAnsi="Titillium"/>
                <w:b/>
                <w:sz w:val="18"/>
                <w:szCs w:val="18"/>
              </w:rPr>
            </w:pPr>
            <w:r w:rsidRPr="000B32C9">
              <w:rPr>
                <w:rFonts w:ascii="Titillium" w:hAnsi="Titillium"/>
                <w:b/>
                <w:sz w:val="18"/>
                <w:szCs w:val="18"/>
              </w:rPr>
              <w:t>Suradnik</w:t>
            </w:r>
          </w:p>
        </w:tc>
        <w:tc>
          <w:tcPr>
            <w:tcW w:w="5556" w:type="dxa"/>
          </w:tcPr>
          <w:p w14:paraId="0E018A82" w14:textId="77777777" w:rsidR="00F851F2" w:rsidRPr="000B32C9" w:rsidRDefault="00F851F2" w:rsidP="001159D4">
            <w:pPr>
              <w:rPr>
                <w:rFonts w:ascii="Titillium" w:hAnsi="Titillium"/>
                <w:b/>
                <w:sz w:val="18"/>
                <w:szCs w:val="18"/>
              </w:rPr>
            </w:pPr>
            <w:r w:rsidRPr="000B32C9">
              <w:rPr>
                <w:rFonts w:ascii="Titillium" w:hAnsi="Titillium"/>
                <w:b/>
                <w:sz w:val="18"/>
                <w:szCs w:val="18"/>
              </w:rPr>
              <w:t>Skup / Boravak</w:t>
            </w:r>
          </w:p>
        </w:tc>
        <w:tc>
          <w:tcPr>
            <w:tcW w:w="1852" w:type="dxa"/>
          </w:tcPr>
          <w:p w14:paraId="6C2B5AAA" w14:textId="77777777" w:rsidR="00F851F2" w:rsidRPr="000B32C9" w:rsidRDefault="00F851F2" w:rsidP="001159D4">
            <w:pPr>
              <w:rPr>
                <w:rFonts w:ascii="Titillium" w:hAnsi="Titillium"/>
                <w:b/>
                <w:sz w:val="18"/>
                <w:szCs w:val="18"/>
              </w:rPr>
            </w:pPr>
            <w:r w:rsidRPr="000B32C9">
              <w:rPr>
                <w:rFonts w:ascii="Titillium" w:hAnsi="Titillium"/>
                <w:b/>
                <w:sz w:val="18"/>
                <w:szCs w:val="18"/>
              </w:rPr>
              <w:t>Mjesto</w:t>
            </w:r>
          </w:p>
        </w:tc>
      </w:tr>
      <w:tr w:rsidR="00F851F2" w:rsidRPr="000B32C9" w14:paraId="7F7EEE7A" w14:textId="77777777" w:rsidTr="001159D4">
        <w:trPr>
          <w:trHeight w:val="311"/>
        </w:trPr>
        <w:tc>
          <w:tcPr>
            <w:tcW w:w="1986" w:type="dxa"/>
          </w:tcPr>
          <w:p w14:paraId="434CD1BC" w14:textId="77777777" w:rsidR="00F851F2" w:rsidRPr="00707828" w:rsidRDefault="00F851F2" w:rsidP="001159D4">
            <w:pPr>
              <w:rPr>
                <w:rFonts w:ascii="Titillium" w:hAnsi="Titillium"/>
                <w:sz w:val="18"/>
                <w:szCs w:val="18"/>
              </w:rPr>
            </w:pPr>
          </w:p>
        </w:tc>
        <w:tc>
          <w:tcPr>
            <w:tcW w:w="5556" w:type="dxa"/>
          </w:tcPr>
          <w:p w14:paraId="7516F9F4" w14:textId="77777777" w:rsidR="00F851F2" w:rsidRPr="00294AFD" w:rsidRDefault="00F851F2" w:rsidP="001159D4">
            <w:pPr>
              <w:rPr>
                <w:rFonts w:ascii="Titillium" w:hAnsi="Titillium"/>
                <w:sz w:val="18"/>
                <w:szCs w:val="18"/>
              </w:rPr>
            </w:pPr>
          </w:p>
        </w:tc>
        <w:tc>
          <w:tcPr>
            <w:tcW w:w="1852" w:type="dxa"/>
          </w:tcPr>
          <w:p w14:paraId="0D7FEB9F" w14:textId="77777777" w:rsidR="00F851F2" w:rsidRPr="00294AFD" w:rsidRDefault="00F851F2" w:rsidP="001159D4">
            <w:pPr>
              <w:rPr>
                <w:rFonts w:ascii="Titillium" w:hAnsi="Titillium"/>
                <w:sz w:val="18"/>
                <w:szCs w:val="18"/>
              </w:rPr>
            </w:pPr>
          </w:p>
        </w:tc>
      </w:tr>
    </w:tbl>
    <w:p w14:paraId="568C766B" w14:textId="77777777" w:rsidR="00C415F0" w:rsidRPr="008B272A" w:rsidRDefault="00C415F0" w:rsidP="00C415F0">
      <w:pPr>
        <w:rPr>
          <w:sz w:val="18"/>
          <w:szCs w:val="18"/>
        </w:rPr>
      </w:pPr>
    </w:p>
    <w:p w14:paraId="7CFF2598" w14:textId="77777777" w:rsidR="00F05326" w:rsidRDefault="00F05326" w:rsidP="001F1FBB">
      <w:pPr>
        <w:rPr>
          <w:rFonts w:ascii="Titillium" w:hAnsi="Titillium"/>
          <w:b/>
          <w:sz w:val="18"/>
          <w:szCs w:val="18"/>
        </w:rPr>
      </w:pPr>
    </w:p>
    <w:p w14:paraId="4DCC28DC" w14:textId="59F09133" w:rsidR="001F1FBB" w:rsidRPr="001F1FBB" w:rsidRDefault="00C415F0" w:rsidP="001F1FBB">
      <w:pPr>
        <w:rPr>
          <w:rFonts w:ascii="Titillium" w:hAnsi="Titillium"/>
          <w:b/>
          <w:sz w:val="18"/>
          <w:szCs w:val="18"/>
        </w:rPr>
      </w:pPr>
      <w:r>
        <w:rPr>
          <w:rFonts w:ascii="Titillium" w:hAnsi="Titillium"/>
          <w:b/>
          <w:sz w:val="18"/>
          <w:szCs w:val="18"/>
        </w:rPr>
        <w:t>6</w:t>
      </w:r>
      <w:r w:rsidR="001F1FBB" w:rsidRPr="001F1FBB">
        <w:rPr>
          <w:rFonts w:ascii="Titillium" w:hAnsi="Titillium"/>
          <w:b/>
          <w:sz w:val="18"/>
          <w:szCs w:val="18"/>
        </w:rPr>
        <w:t xml:space="preserve">. </w:t>
      </w:r>
      <w:r w:rsidR="001F1FBB">
        <w:rPr>
          <w:rFonts w:ascii="Titillium" w:hAnsi="Titillium"/>
          <w:b/>
          <w:sz w:val="18"/>
          <w:szCs w:val="18"/>
        </w:rPr>
        <w:t>RAZNO</w:t>
      </w:r>
    </w:p>
    <w:p w14:paraId="2CF81697" w14:textId="1E463ED2" w:rsidR="00635E36" w:rsidRDefault="00635E36" w:rsidP="00A076B1">
      <w:pPr>
        <w:rPr>
          <w:rFonts w:ascii="Titillium" w:hAnsi="Titillium"/>
          <w:sz w:val="18"/>
          <w:szCs w:val="18"/>
        </w:rPr>
      </w:pPr>
    </w:p>
    <w:p w14:paraId="4D0A6AF2" w14:textId="77777777" w:rsidR="00FB747B" w:rsidRPr="00D52C5E" w:rsidRDefault="00FB747B" w:rsidP="00A076B1">
      <w:pPr>
        <w:rPr>
          <w:rFonts w:ascii="Titillium" w:hAnsi="Titillium"/>
          <w:sz w:val="18"/>
          <w:szCs w:val="18"/>
        </w:rPr>
      </w:pPr>
    </w:p>
    <w:p w14:paraId="1A9DB360" w14:textId="7B36DBBD" w:rsidR="00083CAA" w:rsidRDefault="00083CAA" w:rsidP="00083CAA">
      <w:pPr>
        <w:keepNext/>
        <w:widowControl/>
        <w:tabs>
          <w:tab w:val="left" w:pos="426"/>
        </w:tabs>
        <w:ind w:left="425" w:hanging="425"/>
        <w:jc w:val="both"/>
        <w:rPr>
          <w:rFonts w:ascii="Titillium" w:hAnsi="Titillium"/>
          <w:b/>
          <w:sz w:val="18"/>
          <w:szCs w:val="18"/>
        </w:rPr>
      </w:pPr>
      <w:r w:rsidRPr="005E3FB2">
        <w:rPr>
          <w:rFonts w:ascii="Titillium" w:hAnsi="Titillium"/>
          <w:b/>
          <w:sz w:val="18"/>
          <w:szCs w:val="18"/>
        </w:rPr>
        <w:t xml:space="preserve">ODLUKE DONESENE NA </w:t>
      </w:r>
      <w:r w:rsidR="005C75D7" w:rsidRPr="005E3FB2">
        <w:rPr>
          <w:rFonts w:ascii="Titillium" w:hAnsi="Titillium"/>
          <w:b/>
          <w:sz w:val="18"/>
          <w:szCs w:val="18"/>
        </w:rPr>
        <w:t>3</w:t>
      </w:r>
      <w:r w:rsidR="009C6367" w:rsidRPr="005E3FB2">
        <w:rPr>
          <w:rFonts w:ascii="Titillium" w:hAnsi="Titillium"/>
          <w:b/>
          <w:sz w:val="18"/>
          <w:szCs w:val="18"/>
        </w:rPr>
        <w:t>1</w:t>
      </w:r>
      <w:r w:rsidR="00F851F2" w:rsidRPr="005E3FB2">
        <w:rPr>
          <w:rFonts w:ascii="Titillium" w:hAnsi="Titillium"/>
          <w:b/>
          <w:sz w:val="18"/>
          <w:szCs w:val="18"/>
        </w:rPr>
        <w:t>2</w:t>
      </w:r>
      <w:r w:rsidRPr="005E3FB2">
        <w:rPr>
          <w:rFonts w:ascii="Titillium" w:hAnsi="Titillium"/>
          <w:b/>
          <w:sz w:val="18"/>
          <w:szCs w:val="18"/>
        </w:rPr>
        <w:t>.</w:t>
      </w:r>
      <w:r w:rsidR="00CD50B1" w:rsidRPr="005E3FB2">
        <w:rPr>
          <w:rFonts w:ascii="Titillium" w:hAnsi="Titillium"/>
          <w:b/>
          <w:sz w:val="18"/>
          <w:szCs w:val="18"/>
        </w:rPr>
        <w:t xml:space="preserve"> </w:t>
      </w:r>
      <w:r w:rsidRPr="005E3FB2">
        <w:rPr>
          <w:rFonts w:ascii="Titillium" w:hAnsi="Titillium"/>
          <w:b/>
          <w:sz w:val="18"/>
          <w:szCs w:val="18"/>
        </w:rPr>
        <w:t>SJEDNICI</w:t>
      </w:r>
      <w:r w:rsidRPr="006A205B">
        <w:rPr>
          <w:rFonts w:ascii="Titillium" w:hAnsi="Titillium"/>
          <w:b/>
          <w:sz w:val="18"/>
          <w:szCs w:val="18"/>
        </w:rPr>
        <w:t xml:space="preserve"> </w:t>
      </w:r>
    </w:p>
    <w:p w14:paraId="2B05938C" w14:textId="0CD130AA" w:rsidR="00B82658" w:rsidRDefault="00B82658"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Godišnji</w:t>
      </w:r>
      <w:proofErr w:type="spellEnd"/>
      <w:r>
        <w:rPr>
          <w:rFonts w:ascii="Titillium" w:eastAsia="Times New Roman" w:hAnsi="Titillium" w:cs="Times New Roman"/>
          <w:sz w:val="18"/>
          <w:szCs w:val="18"/>
          <w:lang w:val="en-US"/>
        </w:rPr>
        <w:t xml:space="preserve"> program </w:t>
      </w:r>
      <w:proofErr w:type="spellStart"/>
      <w:r>
        <w:rPr>
          <w:rFonts w:ascii="Titillium" w:eastAsia="Times New Roman" w:hAnsi="Titillium" w:cs="Times New Roman"/>
          <w:sz w:val="18"/>
          <w:szCs w:val="18"/>
          <w:lang w:val="en-US"/>
        </w:rPr>
        <w:t>rada</w:t>
      </w:r>
      <w:proofErr w:type="spellEnd"/>
      <w:r w:rsidR="00CF56C9">
        <w:rPr>
          <w:rFonts w:ascii="Titillium" w:eastAsia="Times New Roman" w:hAnsi="Titillium" w:cs="Times New Roman"/>
          <w:sz w:val="18"/>
          <w:szCs w:val="18"/>
          <w:lang w:val="en-US"/>
        </w:rPr>
        <w:t xml:space="preserve"> </w:t>
      </w:r>
      <w:proofErr w:type="spellStart"/>
      <w:r w:rsidR="00CF56C9">
        <w:rPr>
          <w:rFonts w:ascii="Titillium" w:eastAsia="Times New Roman" w:hAnsi="Titillium" w:cs="Times New Roman"/>
          <w:sz w:val="18"/>
          <w:szCs w:val="18"/>
          <w:lang w:val="en-US"/>
        </w:rPr>
        <w:t>višeg</w:t>
      </w:r>
      <w:proofErr w:type="spellEnd"/>
      <w:r w:rsidR="00CF56C9">
        <w:rPr>
          <w:rFonts w:ascii="Titillium" w:eastAsia="Times New Roman" w:hAnsi="Titillium" w:cs="Times New Roman"/>
          <w:sz w:val="18"/>
          <w:szCs w:val="18"/>
          <w:lang w:val="en-US"/>
        </w:rPr>
        <w:t xml:space="preserve"> </w:t>
      </w:r>
      <w:proofErr w:type="spellStart"/>
      <w:r w:rsidR="00CF56C9">
        <w:rPr>
          <w:rFonts w:ascii="Titillium" w:eastAsia="Times New Roman" w:hAnsi="Titillium" w:cs="Times New Roman"/>
          <w:sz w:val="18"/>
          <w:szCs w:val="18"/>
          <w:lang w:val="en-US"/>
        </w:rPr>
        <w:t>asistenta</w:t>
      </w:r>
      <w:proofErr w:type="spellEnd"/>
      <w:r>
        <w:rPr>
          <w:rFonts w:ascii="Titillium" w:eastAsia="Times New Roman" w:hAnsi="Titillium" w:cs="Times New Roman"/>
          <w:sz w:val="18"/>
          <w:szCs w:val="18"/>
          <w:lang w:val="en-US"/>
        </w:rPr>
        <w:t xml:space="preserve"> </w:t>
      </w:r>
      <w:r w:rsidR="005E3FB2">
        <w:rPr>
          <w:rFonts w:ascii="Titillium" w:eastAsia="Times New Roman" w:hAnsi="Titillium" w:cs="Times New Roman"/>
          <w:sz w:val="18"/>
          <w:szCs w:val="18"/>
          <w:lang w:val="en-US"/>
        </w:rPr>
        <w:t>M</w:t>
      </w:r>
      <w:r>
        <w:rPr>
          <w:rFonts w:ascii="Titillium" w:eastAsia="Times New Roman" w:hAnsi="Titillium" w:cs="Times New Roman"/>
          <w:sz w:val="18"/>
          <w:szCs w:val="18"/>
          <w:lang w:val="en-US"/>
        </w:rPr>
        <w:t xml:space="preserve">. </w:t>
      </w:r>
      <w:proofErr w:type="spellStart"/>
      <w:r w:rsidR="005E3FB2">
        <w:rPr>
          <w:rFonts w:ascii="Titillium" w:eastAsia="Times New Roman" w:hAnsi="Titillium" w:cs="Times New Roman"/>
          <w:sz w:val="18"/>
          <w:szCs w:val="18"/>
          <w:lang w:val="en-US"/>
        </w:rPr>
        <w:t>Bartolić</w:t>
      </w:r>
      <w:proofErr w:type="spellEnd"/>
      <w:r w:rsidR="00CF56C9">
        <w:rPr>
          <w:rFonts w:ascii="Titillium" w:eastAsia="Times New Roman" w:hAnsi="Titillium" w:cs="Times New Roman"/>
          <w:sz w:val="18"/>
          <w:szCs w:val="18"/>
          <w:lang w:val="en-US"/>
        </w:rPr>
        <w:t>;</w:t>
      </w:r>
    </w:p>
    <w:p w14:paraId="5044B296" w14:textId="11EC3B3E"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Ocjena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mentora</w:t>
      </w:r>
      <w:proofErr w:type="spellEnd"/>
      <w:r>
        <w:rPr>
          <w:rFonts w:ascii="Titillium" w:eastAsia="Times New Roman" w:hAnsi="Titillium" w:cs="Times New Roman"/>
          <w:sz w:val="18"/>
          <w:szCs w:val="18"/>
          <w:lang w:val="en-US"/>
        </w:rPr>
        <w:t xml:space="preserve"> G. </w:t>
      </w:r>
      <w:proofErr w:type="spellStart"/>
      <w:r>
        <w:rPr>
          <w:rFonts w:ascii="Titillium" w:eastAsia="Times New Roman" w:hAnsi="Titillium" w:cs="Times New Roman"/>
          <w:sz w:val="18"/>
          <w:szCs w:val="18"/>
          <w:lang w:val="en-US"/>
        </w:rPr>
        <w:t>Gajski</w:t>
      </w:r>
      <w:proofErr w:type="spellEnd"/>
      <w:r>
        <w:rPr>
          <w:rFonts w:ascii="Titillium" w:eastAsia="Times New Roman" w:hAnsi="Titillium" w:cs="Times New Roman"/>
          <w:sz w:val="18"/>
          <w:szCs w:val="18"/>
          <w:lang w:val="en-US"/>
        </w:rPr>
        <w:t>;</w:t>
      </w:r>
    </w:p>
    <w:p w14:paraId="2EA9820E" w14:textId="35B33919"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Ocjena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asistenta</w:t>
      </w:r>
      <w:proofErr w:type="spellEnd"/>
      <w:r>
        <w:rPr>
          <w:rFonts w:ascii="Titillium" w:eastAsia="Times New Roman" w:hAnsi="Titillium" w:cs="Times New Roman"/>
          <w:sz w:val="18"/>
          <w:szCs w:val="18"/>
          <w:lang w:val="en-US"/>
        </w:rPr>
        <w:t xml:space="preserve"> L. </w:t>
      </w:r>
      <w:proofErr w:type="spellStart"/>
      <w:r>
        <w:rPr>
          <w:rFonts w:ascii="Titillium" w:eastAsia="Times New Roman" w:hAnsi="Titillium" w:cs="Times New Roman"/>
          <w:sz w:val="18"/>
          <w:szCs w:val="18"/>
          <w:lang w:val="en-US"/>
        </w:rPr>
        <w:t>Kazensky</w:t>
      </w:r>
      <w:proofErr w:type="spellEnd"/>
      <w:r>
        <w:rPr>
          <w:rFonts w:ascii="Titillium" w:eastAsia="Times New Roman" w:hAnsi="Titillium" w:cs="Times New Roman"/>
          <w:sz w:val="18"/>
          <w:szCs w:val="18"/>
          <w:lang w:val="en-US"/>
        </w:rPr>
        <w:t>;</w:t>
      </w:r>
    </w:p>
    <w:p w14:paraId="37A23C34" w14:textId="38BE2EFE"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Godišnji</w:t>
      </w:r>
      <w:proofErr w:type="spellEnd"/>
      <w:r>
        <w:rPr>
          <w:rFonts w:ascii="Titillium" w:eastAsia="Times New Roman" w:hAnsi="Titillium" w:cs="Times New Roman"/>
          <w:sz w:val="18"/>
          <w:szCs w:val="18"/>
          <w:lang w:val="en-US"/>
        </w:rPr>
        <w:t xml:space="preserve"> program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L. </w:t>
      </w:r>
      <w:proofErr w:type="spellStart"/>
      <w:r>
        <w:rPr>
          <w:rFonts w:ascii="Titillium" w:eastAsia="Times New Roman" w:hAnsi="Titillium" w:cs="Times New Roman"/>
          <w:sz w:val="18"/>
          <w:szCs w:val="18"/>
          <w:lang w:val="en-US"/>
        </w:rPr>
        <w:t>Kazensky</w:t>
      </w:r>
      <w:proofErr w:type="spellEnd"/>
      <w:r>
        <w:rPr>
          <w:rFonts w:ascii="Titillium" w:eastAsia="Times New Roman" w:hAnsi="Titillium" w:cs="Times New Roman"/>
          <w:sz w:val="18"/>
          <w:szCs w:val="18"/>
          <w:lang w:val="en-US"/>
        </w:rPr>
        <w:t>;</w:t>
      </w:r>
    </w:p>
    <w:p w14:paraId="731D9A7D" w14:textId="34A6BB3B"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Ocjena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mentora</w:t>
      </w:r>
      <w:proofErr w:type="spellEnd"/>
      <w:r>
        <w:rPr>
          <w:rFonts w:ascii="Titillium" w:eastAsia="Times New Roman" w:hAnsi="Titillium" w:cs="Times New Roman"/>
          <w:sz w:val="18"/>
          <w:szCs w:val="18"/>
          <w:lang w:val="en-US"/>
        </w:rPr>
        <w:t xml:space="preserve"> Z. </w:t>
      </w:r>
      <w:proofErr w:type="spellStart"/>
      <w:r>
        <w:rPr>
          <w:rFonts w:ascii="Titillium" w:eastAsia="Times New Roman" w:hAnsi="Titillium" w:cs="Times New Roman"/>
          <w:sz w:val="18"/>
          <w:szCs w:val="18"/>
          <w:lang w:val="en-US"/>
        </w:rPr>
        <w:t>Kovarik</w:t>
      </w:r>
      <w:proofErr w:type="spellEnd"/>
      <w:r>
        <w:rPr>
          <w:rFonts w:ascii="Titillium" w:eastAsia="Times New Roman" w:hAnsi="Titillium" w:cs="Times New Roman"/>
          <w:sz w:val="18"/>
          <w:szCs w:val="18"/>
          <w:lang w:val="en-US"/>
        </w:rPr>
        <w:t>;</w:t>
      </w:r>
    </w:p>
    <w:p w14:paraId="7B69A165" w14:textId="401D8778"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Ocjena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w:t>
      </w:r>
      <w:proofErr w:type="spellStart"/>
      <w:r>
        <w:rPr>
          <w:rFonts w:ascii="Titillium" w:eastAsia="Times New Roman" w:hAnsi="Titillium" w:cs="Times New Roman"/>
          <w:sz w:val="18"/>
          <w:szCs w:val="18"/>
          <w:lang w:val="en-US"/>
        </w:rPr>
        <w:t>asistenta</w:t>
      </w:r>
      <w:proofErr w:type="spellEnd"/>
      <w:r>
        <w:rPr>
          <w:rFonts w:ascii="Titillium" w:eastAsia="Times New Roman" w:hAnsi="Titillium" w:cs="Times New Roman"/>
          <w:sz w:val="18"/>
          <w:szCs w:val="18"/>
          <w:lang w:val="en-US"/>
        </w:rPr>
        <w:t xml:space="preserve"> P. </w:t>
      </w:r>
      <w:proofErr w:type="spellStart"/>
      <w:r>
        <w:rPr>
          <w:rFonts w:ascii="Titillium" w:eastAsia="Times New Roman" w:hAnsi="Titillium" w:cs="Times New Roman"/>
          <w:sz w:val="18"/>
          <w:szCs w:val="18"/>
          <w:lang w:val="en-US"/>
        </w:rPr>
        <w:t>Tuksar</w:t>
      </w:r>
      <w:proofErr w:type="spellEnd"/>
      <w:r>
        <w:rPr>
          <w:rFonts w:ascii="Titillium" w:eastAsia="Times New Roman" w:hAnsi="Titillium" w:cs="Times New Roman"/>
          <w:sz w:val="18"/>
          <w:szCs w:val="18"/>
          <w:lang w:val="en-US"/>
        </w:rPr>
        <w:t>;</w:t>
      </w:r>
    </w:p>
    <w:p w14:paraId="47E2DB90" w14:textId="164C91B4" w:rsidR="005E3FB2" w:rsidRDefault="005E3FB2" w:rsidP="00F75DB3">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Pr>
          <w:rFonts w:ascii="Titillium" w:eastAsia="Times New Roman" w:hAnsi="Titillium" w:cs="Times New Roman"/>
          <w:sz w:val="18"/>
          <w:szCs w:val="18"/>
          <w:lang w:val="en-US"/>
        </w:rPr>
        <w:t>Godišnji</w:t>
      </w:r>
      <w:proofErr w:type="spellEnd"/>
      <w:r>
        <w:rPr>
          <w:rFonts w:ascii="Titillium" w:eastAsia="Times New Roman" w:hAnsi="Titillium" w:cs="Times New Roman"/>
          <w:sz w:val="18"/>
          <w:szCs w:val="18"/>
          <w:lang w:val="en-US"/>
        </w:rPr>
        <w:t xml:space="preserve"> program </w:t>
      </w:r>
      <w:proofErr w:type="spellStart"/>
      <w:r>
        <w:rPr>
          <w:rFonts w:ascii="Titillium" w:eastAsia="Times New Roman" w:hAnsi="Titillium" w:cs="Times New Roman"/>
          <w:sz w:val="18"/>
          <w:szCs w:val="18"/>
          <w:lang w:val="en-US"/>
        </w:rPr>
        <w:t>rada</w:t>
      </w:r>
      <w:proofErr w:type="spellEnd"/>
      <w:r>
        <w:rPr>
          <w:rFonts w:ascii="Titillium" w:eastAsia="Times New Roman" w:hAnsi="Titillium" w:cs="Times New Roman"/>
          <w:sz w:val="18"/>
          <w:szCs w:val="18"/>
          <w:lang w:val="en-US"/>
        </w:rPr>
        <w:t xml:space="preserve"> P. </w:t>
      </w:r>
      <w:proofErr w:type="spellStart"/>
      <w:r>
        <w:rPr>
          <w:rFonts w:ascii="Titillium" w:eastAsia="Times New Roman" w:hAnsi="Titillium" w:cs="Times New Roman"/>
          <w:sz w:val="18"/>
          <w:szCs w:val="18"/>
          <w:lang w:val="en-US"/>
        </w:rPr>
        <w:t>Tuksar</w:t>
      </w:r>
      <w:proofErr w:type="spellEnd"/>
      <w:r>
        <w:rPr>
          <w:rFonts w:ascii="Titillium" w:eastAsia="Times New Roman" w:hAnsi="Titillium" w:cs="Times New Roman"/>
          <w:sz w:val="18"/>
          <w:szCs w:val="18"/>
          <w:lang w:val="en-US"/>
        </w:rPr>
        <w:t>;</w:t>
      </w:r>
    </w:p>
    <w:p w14:paraId="68140756" w14:textId="77777777"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mentora</w:t>
      </w:r>
      <w:proofErr w:type="spellEnd"/>
      <w:r w:rsidRPr="005E3FB2">
        <w:rPr>
          <w:rFonts w:ascii="Titillium" w:eastAsia="Times New Roman" w:hAnsi="Titillium" w:cs="Times New Roman"/>
          <w:sz w:val="18"/>
          <w:szCs w:val="18"/>
          <w:lang w:val="en-US"/>
        </w:rPr>
        <w:t xml:space="preserve"> I. </w:t>
      </w:r>
      <w:proofErr w:type="spellStart"/>
      <w:r w:rsidRPr="005E3FB2">
        <w:rPr>
          <w:rFonts w:ascii="Titillium" w:eastAsia="Times New Roman" w:hAnsi="Titillium" w:cs="Times New Roman"/>
          <w:sz w:val="18"/>
          <w:szCs w:val="18"/>
          <w:lang w:val="en-US"/>
        </w:rPr>
        <w:t>Jakovljević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w:t>
      </w:r>
      <w:proofErr w:type="spellEnd"/>
      <w:r w:rsidRPr="005E3FB2">
        <w:rPr>
          <w:rFonts w:ascii="Titillium" w:eastAsia="Times New Roman" w:hAnsi="Titillium" w:cs="Times New Roman"/>
          <w:sz w:val="18"/>
          <w:szCs w:val="18"/>
          <w:lang w:val="en-US"/>
        </w:rPr>
        <w:t xml:space="preserve"> T. Horvat);</w:t>
      </w:r>
    </w:p>
    <w:p w14:paraId="636A6D05" w14:textId="028D98C4"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asistenta</w:t>
      </w:r>
      <w:proofErr w:type="spellEnd"/>
      <w:r w:rsidRPr="005E3FB2">
        <w:rPr>
          <w:rFonts w:ascii="Titillium" w:eastAsia="Times New Roman" w:hAnsi="Titillium" w:cs="Times New Roman"/>
          <w:sz w:val="18"/>
          <w:szCs w:val="18"/>
          <w:lang w:val="en-US"/>
        </w:rPr>
        <w:t xml:space="preserve"> T. Horvat;</w:t>
      </w:r>
    </w:p>
    <w:p w14:paraId="04E53F8C" w14:textId="750948CF"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godišnji</w:t>
      </w:r>
      <w:proofErr w:type="spellEnd"/>
      <w:r w:rsidRPr="005E3FB2">
        <w:rPr>
          <w:rFonts w:ascii="Titillium" w:eastAsia="Times New Roman" w:hAnsi="Titillium" w:cs="Times New Roman"/>
          <w:sz w:val="18"/>
          <w:szCs w:val="18"/>
          <w:lang w:val="en-US"/>
        </w:rPr>
        <w:t xml:space="preserve"> program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T. Horvat;</w:t>
      </w:r>
    </w:p>
    <w:p w14:paraId="69C39275" w14:textId="5A83B327"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mentora</w:t>
      </w:r>
      <w:proofErr w:type="spellEnd"/>
      <w:r w:rsidRPr="005E3FB2">
        <w:rPr>
          <w:rFonts w:ascii="Titillium" w:eastAsia="Times New Roman" w:hAnsi="Titillium" w:cs="Times New Roman"/>
          <w:sz w:val="18"/>
          <w:szCs w:val="18"/>
          <w:lang w:val="en-US"/>
        </w:rPr>
        <w:t xml:space="preserve"> I. </w:t>
      </w:r>
      <w:proofErr w:type="spellStart"/>
      <w:r w:rsidRPr="005E3FB2">
        <w:rPr>
          <w:rFonts w:ascii="Titillium" w:eastAsia="Times New Roman" w:hAnsi="Titillium" w:cs="Times New Roman"/>
          <w:sz w:val="18"/>
          <w:szCs w:val="18"/>
          <w:lang w:val="en-US"/>
        </w:rPr>
        <w:t>Vinković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Veček</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w:t>
      </w:r>
      <w:proofErr w:type="spellEnd"/>
      <w:r w:rsidRPr="005E3FB2">
        <w:rPr>
          <w:rFonts w:ascii="Titillium" w:eastAsia="Times New Roman" w:hAnsi="Titillium" w:cs="Times New Roman"/>
          <w:sz w:val="18"/>
          <w:szCs w:val="18"/>
          <w:lang w:val="en-US"/>
        </w:rPr>
        <w:t xml:space="preserve"> M. </w:t>
      </w:r>
      <w:proofErr w:type="spellStart"/>
      <w:r w:rsidRPr="005E3FB2">
        <w:rPr>
          <w:rFonts w:ascii="Titillium" w:eastAsia="Times New Roman" w:hAnsi="Titillium" w:cs="Times New Roman"/>
          <w:sz w:val="18"/>
          <w:szCs w:val="18"/>
          <w:lang w:val="en-US"/>
        </w:rPr>
        <w:t>Celinić</w:t>
      </w:r>
      <w:proofErr w:type="spellEnd"/>
      <w:r w:rsidRPr="005E3FB2">
        <w:rPr>
          <w:rFonts w:ascii="Titillium" w:eastAsia="Times New Roman" w:hAnsi="Titillium" w:cs="Times New Roman"/>
          <w:sz w:val="18"/>
          <w:szCs w:val="18"/>
          <w:lang w:val="en-US"/>
        </w:rPr>
        <w:t>);</w:t>
      </w:r>
    </w:p>
    <w:p w14:paraId="0ED67FFA" w14:textId="66C8A363"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asitenta</w:t>
      </w:r>
      <w:proofErr w:type="spellEnd"/>
      <w:r w:rsidRPr="005E3FB2">
        <w:rPr>
          <w:rFonts w:ascii="Titillium" w:eastAsia="Times New Roman" w:hAnsi="Titillium" w:cs="Times New Roman"/>
          <w:sz w:val="18"/>
          <w:szCs w:val="18"/>
          <w:lang w:val="en-US"/>
        </w:rPr>
        <w:t xml:space="preserve"> M. </w:t>
      </w:r>
      <w:proofErr w:type="spellStart"/>
      <w:r w:rsidRPr="005E3FB2">
        <w:rPr>
          <w:rFonts w:ascii="Titillium" w:eastAsia="Times New Roman" w:hAnsi="Titillium" w:cs="Times New Roman"/>
          <w:sz w:val="18"/>
          <w:szCs w:val="18"/>
          <w:lang w:val="en-US"/>
        </w:rPr>
        <w:t>Celinić</w:t>
      </w:r>
      <w:proofErr w:type="spellEnd"/>
      <w:r w:rsidRPr="005E3FB2">
        <w:rPr>
          <w:rFonts w:ascii="Titillium" w:eastAsia="Times New Roman" w:hAnsi="Titillium" w:cs="Times New Roman"/>
          <w:sz w:val="18"/>
          <w:szCs w:val="18"/>
          <w:lang w:val="en-US"/>
        </w:rPr>
        <w:t>;</w:t>
      </w:r>
    </w:p>
    <w:p w14:paraId="55F85BC2" w14:textId="0A945CE4"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godišnji</w:t>
      </w:r>
      <w:proofErr w:type="spellEnd"/>
      <w:r w:rsidRPr="005E3FB2">
        <w:rPr>
          <w:rFonts w:ascii="Titillium" w:eastAsia="Times New Roman" w:hAnsi="Titillium" w:cs="Times New Roman"/>
          <w:sz w:val="18"/>
          <w:szCs w:val="18"/>
          <w:lang w:val="en-US"/>
        </w:rPr>
        <w:t xml:space="preserve"> program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M. </w:t>
      </w:r>
      <w:proofErr w:type="spellStart"/>
      <w:r w:rsidRPr="005E3FB2">
        <w:rPr>
          <w:rFonts w:ascii="Titillium" w:eastAsia="Times New Roman" w:hAnsi="Titillium" w:cs="Times New Roman"/>
          <w:sz w:val="18"/>
          <w:szCs w:val="18"/>
          <w:lang w:val="en-US"/>
        </w:rPr>
        <w:t>Celinić</w:t>
      </w:r>
      <w:proofErr w:type="spellEnd"/>
      <w:r w:rsidRPr="005E3FB2">
        <w:rPr>
          <w:rFonts w:ascii="Titillium" w:eastAsia="Times New Roman" w:hAnsi="Titillium" w:cs="Times New Roman"/>
          <w:sz w:val="18"/>
          <w:szCs w:val="18"/>
          <w:lang w:val="en-US"/>
        </w:rPr>
        <w:t>;</w:t>
      </w:r>
    </w:p>
    <w:p w14:paraId="33E4F553" w14:textId="32BE2245"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mentora</w:t>
      </w:r>
      <w:proofErr w:type="spellEnd"/>
      <w:r w:rsidRPr="005E3FB2">
        <w:rPr>
          <w:rFonts w:ascii="Titillium" w:eastAsia="Times New Roman" w:hAnsi="Titillium" w:cs="Times New Roman"/>
          <w:sz w:val="18"/>
          <w:szCs w:val="18"/>
          <w:lang w:val="en-US"/>
        </w:rPr>
        <w:t xml:space="preserve"> D. </w:t>
      </w:r>
      <w:proofErr w:type="spellStart"/>
      <w:r w:rsidRPr="005E3FB2">
        <w:rPr>
          <w:rFonts w:ascii="Titillium" w:eastAsia="Times New Roman" w:hAnsi="Titillium" w:cs="Times New Roman"/>
          <w:sz w:val="18"/>
          <w:szCs w:val="18"/>
          <w:lang w:val="en-US"/>
        </w:rPr>
        <w:t>Klinčić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viši</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w:t>
      </w:r>
      <w:proofErr w:type="spellEnd"/>
      <w:r w:rsidRPr="005E3FB2">
        <w:rPr>
          <w:rFonts w:ascii="Titillium" w:eastAsia="Times New Roman" w:hAnsi="Titillium" w:cs="Times New Roman"/>
          <w:sz w:val="18"/>
          <w:szCs w:val="18"/>
          <w:lang w:val="en-US"/>
        </w:rPr>
        <w:t xml:space="preserve"> K. </w:t>
      </w:r>
      <w:proofErr w:type="spellStart"/>
      <w:r w:rsidRPr="005E3FB2">
        <w:rPr>
          <w:rFonts w:ascii="Titillium" w:eastAsia="Times New Roman" w:hAnsi="Titillium" w:cs="Times New Roman"/>
          <w:sz w:val="18"/>
          <w:szCs w:val="18"/>
          <w:lang w:val="en-US"/>
        </w:rPr>
        <w:t>Jagić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Nemčić</w:t>
      </w:r>
      <w:proofErr w:type="spellEnd"/>
      <w:r w:rsidRPr="005E3FB2">
        <w:rPr>
          <w:rFonts w:ascii="Titillium" w:eastAsia="Times New Roman" w:hAnsi="Titillium" w:cs="Times New Roman"/>
          <w:sz w:val="18"/>
          <w:szCs w:val="18"/>
          <w:lang w:val="en-US"/>
        </w:rPr>
        <w:t>);</w:t>
      </w:r>
    </w:p>
    <w:p w14:paraId="71A42E71" w14:textId="3C61F934"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višeg</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asistenta</w:t>
      </w:r>
      <w:proofErr w:type="spellEnd"/>
      <w:r w:rsidRPr="005E3FB2">
        <w:rPr>
          <w:rFonts w:ascii="Titillium" w:eastAsia="Times New Roman" w:hAnsi="Titillium" w:cs="Times New Roman"/>
          <w:sz w:val="18"/>
          <w:szCs w:val="18"/>
          <w:lang w:val="en-US"/>
        </w:rPr>
        <w:t xml:space="preserve"> K. </w:t>
      </w:r>
      <w:proofErr w:type="spellStart"/>
      <w:r w:rsidRPr="005E3FB2">
        <w:rPr>
          <w:rFonts w:ascii="Titillium" w:eastAsia="Times New Roman" w:hAnsi="Titillium" w:cs="Times New Roman"/>
          <w:sz w:val="18"/>
          <w:szCs w:val="18"/>
          <w:lang w:val="en-US"/>
        </w:rPr>
        <w:t>Jagić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Nemčić</w:t>
      </w:r>
      <w:proofErr w:type="spellEnd"/>
      <w:r w:rsidRPr="005E3FB2">
        <w:rPr>
          <w:rFonts w:ascii="Titillium" w:eastAsia="Times New Roman" w:hAnsi="Titillium" w:cs="Times New Roman"/>
          <w:sz w:val="18"/>
          <w:szCs w:val="18"/>
          <w:lang w:val="en-US"/>
        </w:rPr>
        <w:t>;</w:t>
      </w:r>
    </w:p>
    <w:p w14:paraId="42969538" w14:textId="1D932B2A"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godišnji</w:t>
      </w:r>
      <w:proofErr w:type="spellEnd"/>
      <w:r w:rsidRPr="005E3FB2">
        <w:rPr>
          <w:rFonts w:ascii="Titillium" w:eastAsia="Times New Roman" w:hAnsi="Titillium" w:cs="Times New Roman"/>
          <w:sz w:val="18"/>
          <w:szCs w:val="18"/>
          <w:lang w:val="en-US"/>
        </w:rPr>
        <w:t xml:space="preserve"> program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K. </w:t>
      </w:r>
      <w:proofErr w:type="spellStart"/>
      <w:r w:rsidRPr="005E3FB2">
        <w:rPr>
          <w:rFonts w:ascii="Titillium" w:eastAsia="Times New Roman" w:hAnsi="Titillium" w:cs="Times New Roman"/>
          <w:sz w:val="18"/>
          <w:szCs w:val="18"/>
          <w:lang w:val="en-US"/>
        </w:rPr>
        <w:t>Jagić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Nemčić</w:t>
      </w:r>
      <w:proofErr w:type="spellEnd"/>
      <w:r w:rsidRPr="005E3FB2">
        <w:rPr>
          <w:rFonts w:ascii="Titillium" w:eastAsia="Times New Roman" w:hAnsi="Titillium" w:cs="Times New Roman"/>
          <w:sz w:val="18"/>
          <w:szCs w:val="18"/>
          <w:lang w:val="en-US"/>
        </w:rPr>
        <w:t>;</w:t>
      </w:r>
    </w:p>
    <w:p w14:paraId="25E75C0A" w14:textId="286FF257"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mentora</w:t>
      </w:r>
      <w:proofErr w:type="spellEnd"/>
      <w:r w:rsidRPr="005E3FB2">
        <w:rPr>
          <w:rFonts w:ascii="Titillium" w:eastAsia="Times New Roman" w:hAnsi="Titillium" w:cs="Times New Roman"/>
          <w:sz w:val="18"/>
          <w:szCs w:val="18"/>
          <w:lang w:val="en-US"/>
        </w:rPr>
        <w:t xml:space="preserve"> S. Davila (</w:t>
      </w:r>
      <w:proofErr w:type="spellStart"/>
      <w:r w:rsidRPr="005E3FB2">
        <w:rPr>
          <w:rFonts w:ascii="Titillium" w:eastAsia="Times New Roman" w:hAnsi="Titillium" w:cs="Times New Roman"/>
          <w:sz w:val="18"/>
          <w:szCs w:val="18"/>
          <w:lang w:val="en-US"/>
        </w:rPr>
        <w:t>asistent</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Lovrić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Štefiček</w:t>
      </w:r>
      <w:proofErr w:type="spellEnd"/>
      <w:r w:rsidRPr="005E3FB2">
        <w:rPr>
          <w:rFonts w:ascii="Titillium" w:eastAsia="Times New Roman" w:hAnsi="Titillium" w:cs="Times New Roman"/>
          <w:sz w:val="18"/>
          <w:szCs w:val="18"/>
          <w:lang w:val="en-US"/>
        </w:rPr>
        <w:t>);</w:t>
      </w:r>
    </w:p>
    <w:p w14:paraId="37C2A52E" w14:textId="095E5FAE"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ocjena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Lovrić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Štefiček</w:t>
      </w:r>
      <w:proofErr w:type="spellEnd"/>
      <w:r w:rsidRPr="005E3FB2">
        <w:rPr>
          <w:rFonts w:ascii="Titillium" w:eastAsia="Times New Roman" w:hAnsi="Titillium" w:cs="Times New Roman"/>
          <w:sz w:val="18"/>
          <w:szCs w:val="18"/>
          <w:lang w:val="en-US"/>
        </w:rPr>
        <w:t>;</w:t>
      </w:r>
    </w:p>
    <w:p w14:paraId="41479C5E" w14:textId="5066C5C3"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godišnji</w:t>
      </w:r>
      <w:proofErr w:type="spellEnd"/>
      <w:r w:rsidRPr="005E3FB2">
        <w:rPr>
          <w:rFonts w:ascii="Titillium" w:eastAsia="Times New Roman" w:hAnsi="Titillium" w:cs="Times New Roman"/>
          <w:sz w:val="18"/>
          <w:szCs w:val="18"/>
          <w:lang w:val="en-US"/>
        </w:rPr>
        <w:t xml:space="preserve"> program </w:t>
      </w:r>
      <w:proofErr w:type="spellStart"/>
      <w:r w:rsidRPr="005E3FB2">
        <w:rPr>
          <w:rFonts w:ascii="Titillium" w:eastAsia="Times New Roman" w:hAnsi="Titillium" w:cs="Times New Roman"/>
          <w:sz w:val="18"/>
          <w:szCs w:val="18"/>
          <w:lang w:val="en-US"/>
        </w:rPr>
        <w:t>rada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Lovrić</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Štefiček</w:t>
      </w:r>
      <w:proofErr w:type="spellEnd"/>
      <w:r w:rsidRPr="005E3FB2">
        <w:rPr>
          <w:rFonts w:ascii="Titillium" w:eastAsia="Times New Roman" w:hAnsi="Titillium" w:cs="Times New Roman"/>
          <w:sz w:val="18"/>
          <w:szCs w:val="18"/>
          <w:lang w:val="en-US"/>
        </w:rPr>
        <w:t>;</w:t>
      </w:r>
    </w:p>
    <w:p w14:paraId="7346A700" w14:textId="115ED015"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pokretanje</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postupka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i</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imenovanje</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Povjerenstva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napredovanje</w:t>
      </w:r>
      <w:proofErr w:type="spellEnd"/>
      <w:r w:rsidRPr="005E3FB2">
        <w:rPr>
          <w:rFonts w:ascii="Titillium" w:eastAsia="Times New Roman" w:hAnsi="Titillium" w:cs="Times New Roman"/>
          <w:sz w:val="18"/>
          <w:szCs w:val="18"/>
          <w:lang w:val="en-US"/>
        </w:rPr>
        <w:t xml:space="preserve"> M. </w:t>
      </w:r>
      <w:proofErr w:type="spellStart"/>
      <w:r w:rsidRPr="005E3FB2">
        <w:rPr>
          <w:rFonts w:ascii="Titillium" w:eastAsia="Times New Roman" w:hAnsi="Titillium" w:cs="Times New Roman"/>
          <w:sz w:val="18"/>
          <w:szCs w:val="18"/>
          <w:lang w:val="en-US"/>
        </w:rPr>
        <w:t>Dvoršćak</w:t>
      </w:r>
      <w:proofErr w:type="spellEnd"/>
      <w:r w:rsidRPr="005E3FB2">
        <w:rPr>
          <w:rFonts w:ascii="Titillium" w:eastAsia="Times New Roman" w:hAnsi="Titillium" w:cs="Times New Roman"/>
          <w:sz w:val="18"/>
          <w:szCs w:val="18"/>
          <w:lang w:val="en-US"/>
        </w:rPr>
        <w:t>;</w:t>
      </w:r>
    </w:p>
    <w:p w14:paraId="78819791" w14:textId="23A70FE0"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pokretanje</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postupka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i</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imenovanje</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Povjerenstva</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natječaj</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viši</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asistent</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HrZZ</w:t>
      </w:r>
      <w:proofErr w:type="spellEnd"/>
      <w:r w:rsidRPr="005E3FB2">
        <w:rPr>
          <w:rFonts w:ascii="Titillium" w:eastAsia="Times New Roman" w:hAnsi="Titillium" w:cs="Times New Roman"/>
          <w:sz w:val="18"/>
          <w:szCs w:val="18"/>
          <w:lang w:val="en-US"/>
        </w:rPr>
        <w:t>);</w:t>
      </w:r>
    </w:p>
    <w:p w14:paraId="1EA09D86" w14:textId="7AC5C5BD"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r w:rsidRPr="005E3FB2">
        <w:rPr>
          <w:rFonts w:ascii="Titillium" w:eastAsia="Times New Roman" w:hAnsi="Titillium" w:cs="Times New Roman"/>
          <w:sz w:val="18"/>
          <w:szCs w:val="18"/>
          <w:lang w:val="en-US"/>
        </w:rPr>
        <w:t xml:space="preserve">imenovanje A. </w:t>
      </w:r>
      <w:proofErr w:type="spellStart"/>
      <w:r w:rsidRPr="005E3FB2">
        <w:rPr>
          <w:rFonts w:ascii="Titillium" w:eastAsia="Times New Roman" w:hAnsi="Titillium" w:cs="Times New Roman"/>
          <w:sz w:val="18"/>
          <w:szCs w:val="18"/>
          <w:lang w:val="en-US"/>
        </w:rPr>
        <w:t>Bosak</w:t>
      </w:r>
      <w:proofErr w:type="spellEnd"/>
      <w:r w:rsidRPr="005E3FB2">
        <w:rPr>
          <w:rFonts w:ascii="Titillium" w:eastAsia="Times New Roman" w:hAnsi="Titillium" w:cs="Times New Roman"/>
          <w:sz w:val="18"/>
          <w:szCs w:val="18"/>
          <w:lang w:val="en-US"/>
        </w:rPr>
        <w:t xml:space="preserve"> </w:t>
      </w:r>
      <w:proofErr w:type="spellStart"/>
      <w:r w:rsidRPr="005E3FB2">
        <w:rPr>
          <w:rFonts w:ascii="Titillium" w:eastAsia="Times New Roman" w:hAnsi="Titillium" w:cs="Times New Roman"/>
          <w:sz w:val="18"/>
          <w:szCs w:val="18"/>
          <w:lang w:val="en-US"/>
        </w:rPr>
        <w:t>mentorom</w:t>
      </w:r>
      <w:proofErr w:type="spellEnd"/>
      <w:r w:rsidRPr="005E3FB2">
        <w:rPr>
          <w:rFonts w:ascii="Titillium" w:eastAsia="Times New Roman" w:hAnsi="Titillium" w:cs="Times New Roman"/>
          <w:sz w:val="18"/>
          <w:szCs w:val="18"/>
          <w:lang w:val="en-US"/>
        </w:rPr>
        <w:t xml:space="preserve"> M. </w:t>
      </w:r>
      <w:proofErr w:type="spellStart"/>
      <w:r w:rsidRPr="005E3FB2">
        <w:rPr>
          <w:rFonts w:ascii="Titillium" w:eastAsia="Times New Roman" w:hAnsi="Titillium" w:cs="Times New Roman"/>
          <w:sz w:val="18"/>
          <w:szCs w:val="18"/>
          <w:lang w:val="en-US"/>
        </w:rPr>
        <w:t>Bartolić</w:t>
      </w:r>
      <w:proofErr w:type="spellEnd"/>
      <w:r w:rsidRPr="005E3FB2">
        <w:rPr>
          <w:rFonts w:ascii="Titillium" w:eastAsia="Times New Roman" w:hAnsi="Titillium" w:cs="Times New Roman"/>
          <w:sz w:val="18"/>
          <w:szCs w:val="18"/>
          <w:lang w:val="en-US"/>
        </w:rPr>
        <w:t>;</w:t>
      </w:r>
    </w:p>
    <w:p w14:paraId="12C7DD4C" w14:textId="3308B9F2" w:rsidR="005E3FB2" w:rsidRPr="005E3FB2" w:rsidRDefault="005E3FB2" w:rsidP="005E3FB2">
      <w:pPr>
        <w:pStyle w:val="ListParagraph"/>
        <w:widowControl/>
        <w:numPr>
          <w:ilvl w:val="0"/>
          <w:numId w:val="3"/>
        </w:numPr>
        <w:spacing w:before="100" w:beforeAutospacing="1" w:after="100" w:afterAutospacing="1"/>
        <w:rPr>
          <w:rFonts w:ascii="Titillium" w:eastAsia="Times New Roman" w:hAnsi="Titillium" w:cs="Times New Roman"/>
          <w:sz w:val="18"/>
          <w:szCs w:val="18"/>
          <w:lang w:val="en-US"/>
        </w:rPr>
      </w:pPr>
      <w:proofErr w:type="spellStart"/>
      <w:r w:rsidRPr="005E3FB2">
        <w:rPr>
          <w:rFonts w:ascii="Titillium" w:eastAsia="Times New Roman" w:hAnsi="Titillium" w:cs="Times New Roman"/>
          <w:sz w:val="18"/>
          <w:szCs w:val="18"/>
          <w:lang w:val="en-US"/>
        </w:rPr>
        <w:t>Zapisnik</w:t>
      </w:r>
      <w:proofErr w:type="spellEnd"/>
      <w:r w:rsidRPr="005E3FB2">
        <w:rPr>
          <w:rFonts w:ascii="Titillium" w:eastAsia="Times New Roman" w:hAnsi="Titillium" w:cs="Times New Roman"/>
          <w:sz w:val="18"/>
          <w:szCs w:val="18"/>
          <w:lang w:val="en-US"/>
        </w:rPr>
        <w:t xml:space="preserve"> 311. ZV</w:t>
      </w:r>
    </w:p>
    <w:p w14:paraId="2166FF66" w14:textId="6369DA26" w:rsidR="00083CAA" w:rsidRPr="006A205B" w:rsidRDefault="00083CAA" w:rsidP="00083CAA">
      <w:pPr>
        <w:widowControl/>
        <w:tabs>
          <w:tab w:val="left" w:pos="4820"/>
        </w:tabs>
        <w:ind w:left="357" w:hanging="357"/>
        <w:jc w:val="both"/>
        <w:rPr>
          <w:rFonts w:ascii="Titillium" w:hAnsi="Titillium"/>
          <w:sz w:val="18"/>
          <w:szCs w:val="18"/>
        </w:rPr>
      </w:pPr>
      <w:r>
        <w:rPr>
          <w:rFonts w:ascii="Titillium" w:hAnsi="Titillium"/>
          <w:sz w:val="18"/>
          <w:szCs w:val="18"/>
        </w:rPr>
        <w:t xml:space="preserve">Maja Matanić                                                                                                              </w:t>
      </w:r>
      <w:r w:rsidRPr="006A205B">
        <w:rPr>
          <w:rFonts w:ascii="Titillium" w:hAnsi="Titillium"/>
          <w:sz w:val="18"/>
          <w:szCs w:val="18"/>
        </w:rPr>
        <w:t xml:space="preserve">dr. sc. </w:t>
      </w:r>
      <w:r w:rsidR="005E3FB2">
        <w:rPr>
          <w:rFonts w:ascii="Titillium" w:hAnsi="Titillium"/>
          <w:sz w:val="18"/>
          <w:szCs w:val="18"/>
        </w:rPr>
        <w:t>Davorka Breljak</w:t>
      </w:r>
    </w:p>
    <w:p w14:paraId="0760BA82" w14:textId="0BAE6D7A" w:rsidR="00083CAA" w:rsidRDefault="00083CAA" w:rsidP="00083CAA">
      <w:pPr>
        <w:widowControl/>
        <w:tabs>
          <w:tab w:val="left" w:pos="4820"/>
        </w:tabs>
        <w:ind w:left="357" w:hanging="357"/>
        <w:jc w:val="both"/>
        <w:rPr>
          <w:rFonts w:ascii="Titillium" w:hAnsi="Titillium"/>
          <w:sz w:val="18"/>
          <w:szCs w:val="18"/>
        </w:rPr>
      </w:pPr>
      <w:r w:rsidRPr="005E3FB2">
        <w:rPr>
          <w:rFonts w:ascii="Titillium" w:hAnsi="Titillium"/>
          <w:sz w:val="18"/>
          <w:szCs w:val="18"/>
        </w:rPr>
        <w:t xml:space="preserve">Zapisničar                                                                                                                    </w:t>
      </w:r>
      <w:r w:rsidR="005E3FB2" w:rsidRPr="005E3FB2">
        <w:rPr>
          <w:rFonts w:ascii="Titillium" w:hAnsi="Titillium"/>
          <w:sz w:val="18"/>
          <w:szCs w:val="18"/>
        </w:rPr>
        <w:t>Zamjenica p</w:t>
      </w:r>
      <w:r w:rsidRPr="005E3FB2">
        <w:rPr>
          <w:rFonts w:ascii="Titillium" w:hAnsi="Titillium"/>
          <w:sz w:val="18"/>
          <w:szCs w:val="18"/>
        </w:rPr>
        <w:t>redsjednik</w:t>
      </w:r>
      <w:r w:rsidR="005E3FB2" w:rsidRPr="005E3FB2">
        <w:rPr>
          <w:rFonts w:ascii="Titillium" w:hAnsi="Titillium"/>
          <w:sz w:val="18"/>
          <w:szCs w:val="18"/>
        </w:rPr>
        <w:t>a</w:t>
      </w:r>
      <w:r w:rsidRPr="005E3FB2">
        <w:rPr>
          <w:rFonts w:ascii="Titillium" w:hAnsi="Titillium"/>
          <w:sz w:val="18"/>
          <w:szCs w:val="18"/>
        </w:rPr>
        <w:t xml:space="preserve"> Znanstvenog vijeća Instituta</w:t>
      </w:r>
    </w:p>
    <w:p w14:paraId="0549D1C3" w14:textId="77777777" w:rsidR="008825B6" w:rsidRDefault="008825B6" w:rsidP="00083CAA">
      <w:pPr>
        <w:widowControl/>
        <w:tabs>
          <w:tab w:val="left" w:pos="4820"/>
        </w:tabs>
        <w:ind w:left="357" w:hanging="357"/>
        <w:jc w:val="both"/>
        <w:rPr>
          <w:rFonts w:ascii="Titillium" w:hAnsi="Titillium"/>
          <w:sz w:val="18"/>
          <w:szCs w:val="18"/>
        </w:rPr>
      </w:pPr>
    </w:p>
    <w:p w14:paraId="4D952191" w14:textId="2B5EF5DF" w:rsidR="00083CAA" w:rsidRPr="007519FC" w:rsidRDefault="00083CAA" w:rsidP="00083CAA">
      <w:pPr>
        <w:tabs>
          <w:tab w:val="right" w:pos="9356"/>
        </w:tabs>
        <w:rPr>
          <w:rFonts w:ascii="Titillium" w:hAnsi="Titillium"/>
          <w:sz w:val="18"/>
          <w:szCs w:val="18"/>
        </w:rPr>
      </w:pPr>
      <w:r w:rsidRPr="007519FC">
        <w:rPr>
          <w:rFonts w:ascii="Titillium" w:hAnsi="Titillium"/>
          <w:sz w:val="18"/>
          <w:szCs w:val="18"/>
        </w:rPr>
        <w:t xml:space="preserve">Klasa: </w:t>
      </w:r>
      <w:r w:rsidR="00C262D1">
        <w:rPr>
          <w:rFonts w:ascii="Titillium" w:hAnsi="Titillium"/>
          <w:sz w:val="18"/>
          <w:szCs w:val="18"/>
        </w:rPr>
        <w:t>01-12/26-03-1/3</w:t>
      </w:r>
    </w:p>
    <w:p w14:paraId="3DFC4A05" w14:textId="4A81EA56" w:rsidR="00FF7118" w:rsidRPr="006A205B" w:rsidRDefault="00083CAA" w:rsidP="00141736">
      <w:pPr>
        <w:tabs>
          <w:tab w:val="right" w:pos="9356"/>
        </w:tabs>
        <w:rPr>
          <w:rFonts w:ascii="Titillium" w:hAnsi="Titillium"/>
          <w:sz w:val="18"/>
          <w:szCs w:val="18"/>
        </w:rPr>
      </w:pPr>
      <w:r w:rsidRPr="007519FC">
        <w:rPr>
          <w:rFonts w:ascii="Titillium" w:hAnsi="Titillium"/>
          <w:sz w:val="18"/>
          <w:szCs w:val="18"/>
        </w:rPr>
        <w:t>Broj:</w:t>
      </w:r>
      <w:r w:rsidR="009D71F3">
        <w:rPr>
          <w:rFonts w:ascii="Titillium" w:hAnsi="Titillium"/>
          <w:sz w:val="18"/>
          <w:szCs w:val="18"/>
        </w:rPr>
        <w:t xml:space="preserve"> </w:t>
      </w:r>
      <w:r w:rsidR="00C262D1">
        <w:rPr>
          <w:rFonts w:ascii="Titillium" w:hAnsi="Titillium"/>
          <w:sz w:val="18"/>
          <w:szCs w:val="18"/>
        </w:rPr>
        <w:t>100-20/26-7</w:t>
      </w:r>
      <w:bookmarkStart w:id="2" w:name="_GoBack"/>
      <w:bookmarkEnd w:id="2"/>
      <w:r w:rsidR="00FF7118" w:rsidRPr="006A205B">
        <w:rPr>
          <w:rFonts w:ascii="Titillium" w:hAnsi="Titillium"/>
          <w:sz w:val="18"/>
          <w:szCs w:val="18"/>
        </w:rPr>
        <w:tab/>
      </w:r>
    </w:p>
    <w:sectPr w:rsidR="00FF7118" w:rsidRPr="006A205B" w:rsidSect="00A33826">
      <w:headerReference w:type="even" r:id="rId8"/>
      <w:headerReference w:type="default" r:id="rId9"/>
      <w:footerReference w:type="even" r:id="rId10"/>
      <w:footerReference w:type="default" r:id="rId11"/>
      <w:headerReference w:type="first" r:id="rId12"/>
      <w:footerReference w:type="first" r:id="rId13"/>
      <w:pgSz w:w="11910" w:h="16840" w:code="9"/>
      <w:pgMar w:top="1843" w:right="1134" w:bottom="1560" w:left="1560" w:header="714" w:footer="1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7963F" w14:textId="77777777" w:rsidR="00284C79" w:rsidRDefault="00284C79">
      <w:r>
        <w:separator/>
      </w:r>
    </w:p>
  </w:endnote>
  <w:endnote w:type="continuationSeparator" w:id="0">
    <w:p w14:paraId="3D90C0D1" w14:textId="77777777" w:rsidR="00284C79" w:rsidRDefault="0028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Titillium">
    <w:altName w:val="Arial"/>
    <w:panose1 w:val="00000500000000000000"/>
    <w:charset w:val="00"/>
    <w:family w:val="modern"/>
    <w:notTrueType/>
    <w:pitch w:val="variable"/>
    <w:sig w:usb0="00000007" w:usb1="00000001" w:usb2="00000000" w:usb3="00000000" w:csb0="00000093" w:csb1="00000000"/>
  </w:font>
  <w:font w:name="Titillium Lt">
    <w:panose1 w:val="00000300000000000000"/>
    <w:charset w:val="00"/>
    <w:family w:val="modern"/>
    <w:notTrueType/>
    <w:pitch w:val="variable"/>
    <w:sig w:usb0="00000007" w:usb1="00000001" w:usb2="00000000" w:usb3="00000000" w:csb0="00000093" w:csb1="00000000"/>
  </w:font>
  <w:font w:name="Titillium Bd">
    <w:panose1 w:val="00000A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4F0F" w14:textId="77777777" w:rsidR="00284C79" w:rsidRDefault="0028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27A5" w14:textId="77777777" w:rsidR="00284C79" w:rsidRPr="001555B9" w:rsidRDefault="00284C79" w:rsidP="00B64F61">
    <w:pPr>
      <w:pStyle w:val="BodyText"/>
      <w:tabs>
        <w:tab w:val="right" w:pos="8789"/>
      </w:tabs>
      <w:spacing w:line="14" w:lineRule="auto"/>
      <w:rPr>
        <w:sz w:val="20"/>
      </w:rPr>
    </w:pPr>
    <w:r w:rsidRPr="001555B9">
      <w:rPr>
        <w:noProof/>
        <w:lang w:val="en-US"/>
      </w:rPr>
      <mc:AlternateContent>
        <mc:Choice Requires="wps">
          <w:drawing>
            <wp:anchor distT="0" distB="0" distL="114300" distR="114300" simplePos="0" relativeHeight="503301032" behindDoc="1" locked="0" layoutInCell="1" allowOverlap="1" wp14:anchorId="7CF4FA99" wp14:editId="5D3EC82D">
              <wp:simplePos x="0" y="0"/>
              <wp:positionH relativeFrom="page">
                <wp:posOffset>1176655</wp:posOffset>
              </wp:positionH>
              <wp:positionV relativeFrom="page">
                <wp:posOffset>9814576</wp:posOffset>
              </wp:positionV>
              <wp:extent cx="0" cy="93345"/>
              <wp:effectExtent l="0" t="0" r="19050" b="209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
                      </a:xfrm>
                      <a:prstGeom prst="line">
                        <a:avLst/>
                      </a:prstGeom>
                      <a:noFill/>
                      <a:ln w="6579">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12F4" id="Line 2" o:spid="_x0000_s1026" style="position:absolute;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772.8pt" to="92.65pt,7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" strokecolor="#231f20" strokeweight=".18275mm">
              <w10:wrap anchorx="page" anchory="page"/>
            </v:line>
          </w:pict>
        </mc:Fallback>
      </mc:AlternateContent>
    </w:r>
    <w:r w:rsidRPr="001555B9">
      <w:rPr>
        <w:noProof/>
        <w:lang w:val="en-US"/>
      </w:rPr>
      <mc:AlternateContent>
        <mc:Choice Requires="wps">
          <w:drawing>
            <wp:anchor distT="0" distB="0" distL="114300" distR="114300" simplePos="0" relativeHeight="503301056" behindDoc="1" locked="0" layoutInCell="1" allowOverlap="1" wp14:anchorId="4C924548" wp14:editId="2278BA51">
              <wp:simplePos x="0" y="0"/>
              <wp:positionH relativeFrom="page">
                <wp:posOffset>1315720</wp:posOffset>
              </wp:positionH>
              <wp:positionV relativeFrom="page">
                <wp:posOffset>9756156</wp:posOffset>
              </wp:positionV>
              <wp:extent cx="1785620" cy="751840"/>
              <wp:effectExtent l="0" t="0" r="5080"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ACDE" w14:textId="77777777" w:rsidR="00284C79" w:rsidRDefault="00284C79" w:rsidP="00345ACA">
                          <w:pPr>
                            <w:rPr>
                              <w:rFonts w:ascii="Titillium Bd" w:hAnsi="Titillium Bd"/>
                              <w:b/>
                              <w:color w:val="000000" w:themeColor="text1"/>
                              <w:sz w:val="14"/>
                              <w:szCs w:val="14"/>
                            </w:rPr>
                          </w:pPr>
                        </w:p>
                        <w:p w14:paraId="04167C85" w14:textId="77777777" w:rsidR="00284C79" w:rsidRPr="00545E8B" w:rsidRDefault="00284C79" w:rsidP="00345ACA">
                          <w:pPr>
                            <w:rPr>
                              <w:rFonts w:ascii="Titillium" w:hAnsi="Titillium"/>
                              <w:color w:val="000000" w:themeColor="text1"/>
                              <w:sz w:val="14"/>
                              <w:szCs w:val="14"/>
                            </w:rPr>
                          </w:pPr>
                          <w:r w:rsidRPr="00545E8B">
                            <w:rPr>
                              <w:rFonts w:ascii="Titillium Bd" w:hAnsi="Titillium Bd"/>
                              <w:b/>
                              <w:color w:val="000000" w:themeColor="text1"/>
                              <w:sz w:val="14"/>
                              <w:szCs w:val="14"/>
                            </w:rPr>
                            <w:t>T</w:t>
                          </w:r>
                          <w:r w:rsidRPr="00545E8B">
                            <w:rPr>
                              <w:rFonts w:ascii="Titillium" w:hAnsi="Titillium"/>
                              <w:b/>
                              <w:color w:val="6D6E71"/>
                              <w:sz w:val="14"/>
                              <w:szCs w:val="14"/>
                            </w:rPr>
                            <w:t xml:space="preserve">  </w:t>
                          </w:r>
                          <w:r w:rsidRPr="00545E8B">
                            <w:rPr>
                              <w:rFonts w:ascii="Titillium" w:hAnsi="Titillium"/>
                              <w:color w:val="000000" w:themeColor="text1"/>
                              <w:sz w:val="14"/>
                              <w:szCs w:val="14"/>
                            </w:rPr>
                            <w:t>+385 1 4682 500</w:t>
                          </w:r>
                        </w:p>
                        <w:p w14:paraId="6DB3B2CF" w14:textId="77777777" w:rsidR="00284C79" w:rsidRPr="00545E8B" w:rsidRDefault="00284C79" w:rsidP="00345ACA">
                          <w:pPr>
                            <w:spacing w:before="19"/>
                            <w:rPr>
                              <w:rFonts w:ascii="Titillium" w:hAnsi="Titillium"/>
                              <w:color w:val="000000" w:themeColor="text1"/>
                              <w:sz w:val="14"/>
                              <w:szCs w:val="14"/>
                            </w:rPr>
                          </w:pPr>
                          <w:r w:rsidRPr="00545E8B">
                            <w:rPr>
                              <w:rFonts w:ascii="Titillium Bd" w:hAnsi="Titillium Bd"/>
                              <w:b/>
                              <w:color w:val="000000" w:themeColor="text1"/>
                              <w:sz w:val="14"/>
                              <w:szCs w:val="14"/>
                            </w:rPr>
                            <w:t>A</w:t>
                          </w:r>
                          <w:r w:rsidRPr="00545E8B">
                            <w:rPr>
                              <w:rFonts w:ascii="Titillium" w:hAnsi="Titillium"/>
                              <w:b/>
                              <w:color w:val="000000" w:themeColor="text1"/>
                              <w:sz w:val="14"/>
                              <w:szCs w:val="14"/>
                            </w:rPr>
                            <w:t xml:space="preserve">  </w:t>
                          </w:r>
                          <w:r w:rsidRPr="00545E8B">
                            <w:rPr>
                              <w:rFonts w:ascii="Titillium" w:hAnsi="Titillium"/>
                              <w:sz w:val="14"/>
                              <w:szCs w:val="14"/>
                            </w:rPr>
                            <w:t xml:space="preserve">Ksaverska </w:t>
                          </w:r>
                          <w:r w:rsidRPr="00545E8B">
                            <w:rPr>
                              <w:rFonts w:ascii="Titillium" w:hAnsi="Titillium"/>
                              <w:color w:val="000000" w:themeColor="text1"/>
                              <w:sz w:val="14"/>
                              <w:szCs w:val="14"/>
                            </w:rPr>
                            <w:t>cesta 2, 10 001 Zagreb</w:t>
                          </w:r>
                        </w:p>
                        <w:p w14:paraId="1D199703" w14:textId="658490F0" w:rsidR="00284C79" w:rsidRPr="00545E8B" w:rsidRDefault="00284C79" w:rsidP="008150AD">
                          <w:pPr>
                            <w:spacing w:before="19"/>
                            <w:rPr>
                              <w:rFonts w:ascii="Titillium" w:hAnsi="Titillium"/>
                              <w:color w:val="000000" w:themeColor="text1"/>
                              <w:sz w:val="14"/>
                              <w:szCs w:val="14"/>
                            </w:rPr>
                          </w:pPr>
                          <w:r w:rsidRPr="00545E8B">
                            <w:rPr>
                              <w:rFonts w:ascii="Titillium Bd" w:hAnsi="Titillium Bd"/>
                              <w:b/>
                              <w:color w:val="000000" w:themeColor="text1"/>
                              <w:sz w:val="14"/>
                              <w:szCs w:val="14"/>
                            </w:rPr>
                            <w:t>W</w:t>
                          </w:r>
                          <w:r w:rsidRPr="00545E8B">
                            <w:rPr>
                              <w:rFonts w:ascii="Titillium" w:hAnsi="Titillium"/>
                              <w:b/>
                              <w:color w:val="000000" w:themeColor="text1"/>
                              <w:sz w:val="14"/>
                              <w:szCs w:val="14"/>
                            </w:rPr>
                            <w:t xml:space="preserve"> </w:t>
                          </w:r>
                          <w:hyperlink r:id="rId1">
                            <w:r w:rsidRPr="00545E8B">
                              <w:rPr>
                                <w:rFonts w:ascii="Titillium" w:hAnsi="Titillium"/>
                                <w:color w:val="000000" w:themeColor="text1"/>
                                <w:sz w:val="14"/>
                                <w:szCs w:val="14"/>
                              </w:rPr>
                              <w:t>www.imi.hr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4548" id="_x0000_t202" coordsize="21600,21600" o:spt="202" path="m,l,21600r21600,l21600,xe">
              <v:stroke joinstyle="miter"/>
              <v:path gradientshapeok="t" o:connecttype="rect"/>
            </v:shapetype>
            <v:shape id="Text Box 1" o:spid="_x0000_s1029" type="#_x0000_t202" style="position:absolute;margin-left:103.6pt;margin-top:768.2pt;width:140.6pt;height:59.2pt;z-index:-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YsQIAALA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" filled="f" stroked="f">
              <v:textbox inset="0,0,0,0">
                <w:txbxContent>
                  <w:p w14:paraId="158AACDE" w14:textId="77777777" w:rsidR="00284C79" w:rsidRDefault="00284C79" w:rsidP="00345ACA">
                    <w:pPr>
                      <w:rPr>
                        <w:rFonts w:ascii="Titillium Bd" w:hAnsi="Titillium Bd"/>
                        <w:b/>
                        <w:color w:val="000000" w:themeColor="text1"/>
                        <w:sz w:val="14"/>
                        <w:szCs w:val="14"/>
                      </w:rPr>
                    </w:pPr>
                  </w:p>
                  <w:p w14:paraId="04167C85" w14:textId="77777777" w:rsidR="00284C79" w:rsidRPr="00545E8B" w:rsidRDefault="00284C79" w:rsidP="00345ACA">
                    <w:pPr>
                      <w:rPr>
                        <w:rFonts w:ascii="Titillium" w:hAnsi="Titillium"/>
                        <w:color w:val="000000" w:themeColor="text1"/>
                        <w:sz w:val="14"/>
                        <w:szCs w:val="14"/>
                      </w:rPr>
                    </w:pPr>
                    <w:r w:rsidRPr="00545E8B">
                      <w:rPr>
                        <w:rFonts w:ascii="Titillium Bd" w:hAnsi="Titillium Bd"/>
                        <w:b/>
                        <w:color w:val="000000" w:themeColor="text1"/>
                        <w:sz w:val="14"/>
                        <w:szCs w:val="14"/>
                      </w:rPr>
                      <w:t>T</w:t>
                    </w:r>
                    <w:r w:rsidRPr="00545E8B">
                      <w:rPr>
                        <w:rFonts w:ascii="Titillium" w:hAnsi="Titillium"/>
                        <w:b/>
                        <w:color w:val="6D6E71"/>
                        <w:sz w:val="14"/>
                        <w:szCs w:val="14"/>
                      </w:rPr>
                      <w:t xml:space="preserve">  </w:t>
                    </w:r>
                    <w:r w:rsidRPr="00545E8B">
                      <w:rPr>
                        <w:rFonts w:ascii="Titillium" w:hAnsi="Titillium"/>
                        <w:color w:val="000000" w:themeColor="text1"/>
                        <w:sz w:val="14"/>
                        <w:szCs w:val="14"/>
                      </w:rPr>
                      <w:t>+385 1 4682 500</w:t>
                    </w:r>
                  </w:p>
                  <w:p w14:paraId="6DB3B2CF" w14:textId="77777777" w:rsidR="00284C79" w:rsidRPr="00545E8B" w:rsidRDefault="00284C79" w:rsidP="00345ACA">
                    <w:pPr>
                      <w:spacing w:before="19"/>
                      <w:rPr>
                        <w:rFonts w:ascii="Titillium" w:hAnsi="Titillium"/>
                        <w:color w:val="000000" w:themeColor="text1"/>
                        <w:sz w:val="14"/>
                        <w:szCs w:val="14"/>
                      </w:rPr>
                    </w:pPr>
                    <w:r w:rsidRPr="00545E8B">
                      <w:rPr>
                        <w:rFonts w:ascii="Titillium Bd" w:hAnsi="Titillium Bd"/>
                        <w:b/>
                        <w:color w:val="000000" w:themeColor="text1"/>
                        <w:sz w:val="14"/>
                        <w:szCs w:val="14"/>
                      </w:rPr>
                      <w:t>A</w:t>
                    </w:r>
                    <w:r w:rsidRPr="00545E8B">
                      <w:rPr>
                        <w:rFonts w:ascii="Titillium" w:hAnsi="Titillium"/>
                        <w:b/>
                        <w:color w:val="000000" w:themeColor="text1"/>
                        <w:sz w:val="14"/>
                        <w:szCs w:val="14"/>
                      </w:rPr>
                      <w:t xml:space="preserve">  </w:t>
                    </w:r>
                    <w:r w:rsidRPr="00545E8B">
                      <w:rPr>
                        <w:rFonts w:ascii="Titillium" w:hAnsi="Titillium"/>
                        <w:sz w:val="14"/>
                        <w:szCs w:val="14"/>
                      </w:rPr>
                      <w:t xml:space="preserve">Ksaverska </w:t>
                    </w:r>
                    <w:r w:rsidRPr="00545E8B">
                      <w:rPr>
                        <w:rFonts w:ascii="Titillium" w:hAnsi="Titillium"/>
                        <w:color w:val="000000" w:themeColor="text1"/>
                        <w:sz w:val="14"/>
                        <w:szCs w:val="14"/>
                      </w:rPr>
                      <w:t>cesta 2, 10 001 Zagreb</w:t>
                    </w:r>
                  </w:p>
                  <w:p w14:paraId="1D199703" w14:textId="658490F0" w:rsidR="00284C79" w:rsidRPr="00545E8B" w:rsidRDefault="00284C79" w:rsidP="008150AD">
                    <w:pPr>
                      <w:spacing w:before="19"/>
                      <w:rPr>
                        <w:rFonts w:ascii="Titillium" w:hAnsi="Titillium"/>
                        <w:color w:val="000000" w:themeColor="text1"/>
                        <w:sz w:val="14"/>
                        <w:szCs w:val="14"/>
                      </w:rPr>
                    </w:pPr>
                    <w:r w:rsidRPr="00545E8B">
                      <w:rPr>
                        <w:rFonts w:ascii="Titillium Bd" w:hAnsi="Titillium Bd"/>
                        <w:b/>
                        <w:color w:val="000000" w:themeColor="text1"/>
                        <w:sz w:val="14"/>
                        <w:szCs w:val="14"/>
                      </w:rPr>
                      <w:t>W</w:t>
                    </w:r>
                    <w:r w:rsidRPr="00545E8B">
                      <w:rPr>
                        <w:rFonts w:ascii="Titillium" w:hAnsi="Titillium"/>
                        <w:b/>
                        <w:color w:val="000000" w:themeColor="text1"/>
                        <w:sz w:val="14"/>
                        <w:szCs w:val="14"/>
                      </w:rPr>
                      <w:t xml:space="preserve"> </w:t>
                    </w:r>
                    <w:hyperlink r:id="rId2">
                      <w:r w:rsidRPr="00545E8B">
                        <w:rPr>
                          <w:rFonts w:ascii="Titillium" w:hAnsi="Titillium"/>
                          <w:color w:val="000000" w:themeColor="text1"/>
                          <w:sz w:val="14"/>
                          <w:szCs w:val="14"/>
                        </w:rPr>
                        <w:t>www.imi.hr</w:t>
                      </w:r>
                    </w:hyperlink>
                  </w:p>
                </w:txbxContent>
              </v:textbox>
              <w10:wrap anchorx="page" anchory="page"/>
            </v:shape>
          </w:pict>
        </mc:Fallback>
      </mc:AlternateConten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6608" w14:textId="77777777" w:rsidR="00284C79" w:rsidRDefault="0028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AB51C" w14:textId="77777777" w:rsidR="00284C79" w:rsidRDefault="00284C79">
      <w:r>
        <w:separator/>
      </w:r>
    </w:p>
  </w:footnote>
  <w:footnote w:type="continuationSeparator" w:id="0">
    <w:p w14:paraId="11C0912A" w14:textId="77777777" w:rsidR="00284C79" w:rsidRDefault="0028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0332" w14:textId="77777777" w:rsidR="00284C79" w:rsidRDefault="0028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992F" w14:textId="77777777" w:rsidR="00284C79" w:rsidRDefault="00284C79">
    <w:pPr>
      <w:pStyle w:val="BodyText"/>
      <w:spacing w:line="14" w:lineRule="auto"/>
      <w:rPr>
        <w:sz w:val="20"/>
      </w:rPr>
    </w:pPr>
    <w:r>
      <w:rPr>
        <w:noProof/>
        <w:lang w:val="en-US"/>
      </w:rPr>
      <mc:AlternateContent>
        <mc:Choice Requires="wps">
          <w:drawing>
            <wp:anchor distT="0" distB="0" distL="114300" distR="114300" simplePos="0" relativeHeight="503300816" behindDoc="1" locked="0" layoutInCell="1" allowOverlap="1" wp14:anchorId="4E5E4235" wp14:editId="111EBB35">
              <wp:simplePos x="0" y="0"/>
              <wp:positionH relativeFrom="page">
                <wp:posOffset>1154430</wp:posOffset>
              </wp:positionH>
              <wp:positionV relativeFrom="page">
                <wp:posOffset>306636</wp:posOffset>
              </wp:positionV>
              <wp:extent cx="0" cy="756285"/>
              <wp:effectExtent l="0" t="0" r="19050" b="2476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85"/>
                      </a:xfrm>
                      <a:prstGeom prst="line">
                        <a:avLst/>
                      </a:prstGeom>
                      <a:noFill/>
                      <a:ln w="679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1BEED" id="Line 10" o:spid="_x0000_s1026" style="position:absolute;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pt,24.15pt" to="90.9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" strokecolor="#231f20" strokeweight=".18872mm">
              <w10:wrap anchorx="page" anchory="page"/>
            </v:line>
          </w:pict>
        </mc:Fallback>
      </mc:AlternateContent>
    </w:r>
    <w:r>
      <w:rPr>
        <w:noProof/>
        <w:lang w:val="en-US"/>
      </w:rPr>
      <mc:AlternateContent>
        <mc:Choice Requires="wps">
          <w:drawing>
            <wp:anchor distT="0" distB="0" distL="114300" distR="114300" simplePos="0" relativeHeight="503300936" behindDoc="1" locked="0" layoutInCell="1" allowOverlap="1" wp14:anchorId="63008C76" wp14:editId="27196B27">
              <wp:simplePos x="0" y="0"/>
              <wp:positionH relativeFrom="page">
                <wp:posOffset>455295</wp:posOffset>
              </wp:positionH>
              <wp:positionV relativeFrom="page">
                <wp:posOffset>598170</wp:posOffset>
              </wp:positionV>
              <wp:extent cx="100330" cy="200660"/>
              <wp:effectExtent l="0" t="0" r="0" b="88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200660"/>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AE9D9" id="Rectangle 6" o:spid="_x0000_s1026" style="position:absolute;margin-left:35.85pt;margin-top:47.1pt;width:7.9pt;height:15.8pt;z-index:-1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" fillcolor="#6d6e71" stroked="f">
              <w10:wrap anchorx="page" anchory="page"/>
            </v:rect>
          </w:pict>
        </mc:Fallback>
      </mc:AlternateContent>
    </w:r>
    <w:r>
      <w:rPr>
        <w:noProof/>
        <w:lang w:val="en-US"/>
      </w:rPr>
      <mc:AlternateContent>
        <mc:Choice Requires="wps">
          <w:drawing>
            <wp:anchor distT="0" distB="0" distL="114300" distR="114300" simplePos="0" relativeHeight="503300840" behindDoc="1" locked="0" layoutInCell="1" allowOverlap="1" wp14:anchorId="15307A4F" wp14:editId="7FD0D295">
              <wp:simplePos x="0" y="0"/>
              <wp:positionH relativeFrom="page">
                <wp:posOffset>455295</wp:posOffset>
              </wp:positionH>
              <wp:positionV relativeFrom="page">
                <wp:posOffset>473144</wp:posOffset>
              </wp:positionV>
              <wp:extent cx="100330" cy="10033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E93E" id="Rectangle 9" o:spid="_x0000_s1026" style="position:absolute;margin-left:35.85pt;margin-top:37.25pt;width:7.9pt;height:7.9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" fillcolor="#6d6e71" stroked="f">
              <w10:wrap anchorx="page" anchory="page"/>
            </v:rect>
          </w:pict>
        </mc:Fallback>
      </mc:AlternateContent>
    </w:r>
    <w:r>
      <w:rPr>
        <w:noProof/>
        <w:lang w:val="en-US"/>
      </w:rPr>
      <w:drawing>
        <wp:anchor distT="0" distB="0" distL="0" distR="0" simplePos="0" relativeHeight="268419863" behindDoc="1" locked="0" layoutInCell="1" allowOverlap="1" wp14:anchorId="092B8C94" wp14:editId="66BCB359">
          <wp:simplePos x="0" y="0"/>
          <wp:positionH relativeFrom="page">
            <wp:posOffset>956310</wp:posOffset>
          </wp:positionH>
          <wp:positionV relativeFrom="page">
            <wp:posOffset>472440</wp:posOffset>
          </wp:positionV>
          <wp:extent cx="99695" cy="99695"/>
          <wp:effectExtent l="0" t="0" r="0" b="0"/>
          <wp:wrapNone/>
          <wp:docPr id="5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9695" cy="9969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503300960" behindDoc="1" locked="0" layoutInCell="1" allowOverlap="1" wp14:anchorId="70395644" wp14:editId="62AF4EFC">
              <wp:simplePos x="0" y="0"/>
              <wp:positionH relativeFrom="page">
                <wp:posOffset>956310</wp:posOffset>
              </wp:positionH>
              <wp:positionV relativeFrom="page">
                <wp:posOffset>598736</wp:posOffset>
              </wp:positionV>
              <wp:extent cx="100330" cy="200660"/>
              <wp:effectExtent l="0" t="0" r="0"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200660"/>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063A8" id="Rectangle 5" o:spid="_x0000_s1026" style="position:absolute;margin-left:75.3pt;margin-top:47.15pt;width:7.9pt;height:15.8pt;z-index:-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" fillcolor="#6d6e71" stroked="f">
              <w10:wrap anchorx="page" anchory="page"/>
            </v:rect>
          </w:pict>
        </mc:Fallback>
      </mc:AlternateContent>
    </w:r>
    <w:r>
      <w:rPr>
        <w:noProof/>
        <w:lang w:val="en-US"/>
      </w:rPr>
      <mc:AlternateContent>
        <mc:Choice Requires="wps">
          <w:drawing>
            <wp:anchor distT="0" distB="0" distL="114300" distR="114300" simplePos="0" relativeHeight="503300864" behindDoc="1" locked="0" layoutInCell="1" allowOverlap="1" wp14:anchorId="7A76031E" wp14:editId="1C62937B">
              <wp:simplePos x="0" y="0"/>
              <wp:positionH relativeFrom="page">
                <wp:posOffset>580390</wp:posOffset>
              </wp:positionH>
              <wp:positionV relativeFrom="page">
                <wp:posOffset>473144</wp:posOffset>
              </wp:positionV>
              <wp:extent cx="351790" cy="326390"/>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790" cy="326390"/>
                      </a:xfrm>
                      <a:custGeom>
                        <a:avLst/>
                        <a:gdLst>
                          <a:gd name="T0" fmla="+- 0 1269 914"/>
                          <a:gd name="T1" fmla="*/ T0 w 554"/>
                          <a:gd name="T2" fmla="+- 0 1226 1029"/>
                          <a:gd name="T3" fmla="*/ 1226 h 514"/>
                          <a:gd name="T4" fmla="+- 0 1111 914"/>
                          <a:gd name="T5" fmla="*/ T4 w 554"/>
                          <a:gd name="T6" fmla="+- 0 1226 1029"/>
                          <a:gd name="T7" fmla="*/ 1226 h 514"/>
                          <a:gd name="T8" fmla="+- 0 1111 914"/>
                          <a:gd name="T9" fmla="*/ T8 w 554"/>
                          <a:gd name="T10" fmla="+- 0 1542 1029"/>
                          <a:gd name="T11" fmla="*/ 1542 h 514"/>
                          <a:gd name="T12" fmla="+- 0 1269 914"/>
                          <a:gd name="T13" fmla="*/ T12 w 554"/>
                          <a:gd name="T14" fmla="+- 0 1542 1029"/>
                          <a:gd name="T15" fmla="*/ 1542 h 514"/>
                          <a:gd name="T16" fmla="+- 0 1269 914"/>
                          <a:gd name="T17" fmla="*/ T16 w 554"/>
                          <a:gd name="T18" fmla="+- 0 1226 1029"/>
                          <a:gd name="T19" fmla="*/ 1226 h 514"/>
                          <a:gd name="T20" fmla="+- 0 1467 914"/>
                          <a:gd name="T21" fmla="*/ T20 w 554"/>
                          <a:gd name="T22" fmla="+- 0 1093 1029"/>
                          <a:gd name="T23" fmla="*/ 1093 h 514"/>
                          <a:gd name="T24" fmla="+- 0 1457 914"/>
                          <a:gd name="T25" fmla="*/ T24 w 554"/>
                          <a:gd name="T26" fmla="+- 0 1056 1029"/>
                          <a:gd name="T27" fmla="*/ 1056 h 514"/>
                          <a:gd name="T28" fmla="+- 0 1435 914"/>
                          <a:gd name="T29" fmla="*/ T28 w 554"/>
                          <a:gd name="T30" fmla="+- 0 1037 1029"/>
                          <a:gd name="T31" fmla="*/ 1037 h 514"/>
                          <a:gd name="T32" fmla="+- 0 1412 914"/>
                          <a:gd name="T33" fmla="*/ T32 w 554"/>
                          <a:gd name="T34" fmla="+- 0 1030 1029"/>
                          <a:gd name="T35" fmla="*/ 1030 h 514"/>
                          <a:gd name="T36" fmla="+- 0 1402 914"/>
                          <a:gd name="T37" fmla="*/ T36 w 554"/>
                          <a:gd name="T38" fmla="+- 0 1029 1029"/>
                          <a:gd name="T39" fmla="*/ 1029 h 514"/>
                          <a:gd name="T40" fmla="+- 0 914 914"/>
                          <a:gd name="T41" fmla="*/ T40 w 554"/>
                          <a:gd name="T42" fmla="+- 0 1029 1029"/>
                          <a:gd name="T43" fmla="*/ 1029 h 514"/>
                          <a:gd name="T44" fmla="+- 0 914 914"/>
                          <a:gd name="T45" fmla="*/ T44 w 554"/>
                          <a:gd name="T46" fmla="+- 0 1542 1029"/>
                          <a:gd name="T47" fmla="*/ 1542 h 514"/>
                          <a:gd name="T48" fmla="+- 0 1071 914"/>
                          <a:gd name="T49" fmla="*/ T48 w 554"/>
                          <a:gd name="T50" fmla="+- 0 1542 1029"/>
                          <a:gd name="T51" fmla="*/ 1542 h 514"/>
                          <a:gd name="T52" fmla="+- 0 1071 914"/>
                          <a:gd name="T53" fmla="*/ T52 w 554"/>
                          <a:gd name="T54" fmla="+- 0 1187 1029"/>
                          <a:gd name="T55" fmla="*/ 1187 h 514"/>
                          <a:gd name="T56" fmla="+- 0 1309 914"/>
                          <a:gd name="T57" fmla="*/ T56 w 554"/>
                          <a:gd name="T58" fmla="+- 0 1187 1029"/>
                          <a:gd name="T59" fmla="*/ 1187 h 514"/>
                          <a:gd name="T60" fmla="+- 0 1309 914"/>
                          <a:gd name="T61" fmla="*/ T60 w 554"/>
                          <a:gd name="T62" fmla="+- 0 1542 1029"/>
                          <a:gd name="T63" fmla="*/ 1542 h 514"/>
                          <a:gd name="T64" fmla="+- 0 1467 914"/>
                          <a:gd name="T65" fmla="*/ T64 w 554"/>
                          <a:gd name="T66" fmla="+- 0 1542 1029"/>
                          <a:gd name="T67" fmla="*/ 1542 h 514"/>
                          <a:gd name="T68" fmla="+- 0 1467 914"/>
                          <a:gd name="T69" fmla="*/ T68 w 554"/>
                          <a:gd name="T70" fmla="+- 0 1187 1029"/>
                          <a:gd name="T71" fmla="*/ 1187 h 514"/>
                          <a:gd name="T72" fmla="+- 0 1467 914"/>
                          <a:gd name="T73" fmla="*/ T72 w 554"/>
                          <a:gd name="T74" fmla="+- 0 1093 1029"/>
                          <a:gd name="T75" fmla="*/ 1093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54" h="514">
                            <a:moveTo>
                              <a:pt x="355" y="197"/>
                            </a:moveTo>
                            <a:lnTo>
                              <a:pt x="197" y="197"/>
                            </a:lnTo>
                            <a:lnTo>
                              <a:pt x="197" y="513"/>
                            </a:lnTo>
                            <a:lnTo>
                              <a:pt x="355" y="513"/>
                            </a:lnTo>
                            <a:lnTo>
                              <a:pt x="355" y="197"/>
                            </a:lnTo>
                            <a:moveTo>
                              <a:pt x="553" y="64"/>
                            </a:moveTo>
                            <a:lnTo>
                              <a:pt x="543" y="27"/>
                            </a:lnTo>
                            <a:lnTo>
                              <a:pt x="521" y="8"/>
                            </a:lnTo>
                            <a:lnTo>
                              <a:pt x="498" y="1"/>
                            </a:lnTo>
                            <a:lnTo>
                              <a:pt x="488" y="0"/>
                            </a:lnTo>
                            <a:lnTo>
                              <a:pt x="0" y="0"/>
                            </a:lnTo>
                            <a:lnTo>
                              <a:pt x="0" y="513"/>
                            </a:lnTo>
                            <a:lnTo>
                              <a:pt x="157" y="513"/>
                            </a:lnTo>
                            <a:lnTo>
                              <a:pt x="157" y="158"/>
                            </a:lnTo>
                            <a:lnTo>
                              <a:pt x="395" y="158"/>
                            </a:lnTo>
                            <a:lnTo>
                              <a:pt x="395" y="513"/>
                            </a:lnTo>
                            <a:lnTo>
                              <a:pt x="553" y="513"/>
                            </a:lnTo>
                            <a:lnTo>
                              <a:pt x="553" y="158"/>
                            </a:lnTo>
                            <a:lnTo>
                              <a:pt x="553" y="64"/>
                            </a:ln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18402" id="AutoShape 8" o:spid="_x0000_s1026" style="position:absolute;margin-left:45.7pt;margin-top:37.25pt;width:27.7pt;height:25.7pt;z-index:-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" path="m355,197r-158,l197,513r158,l355,197m553,64l543,27,521,8,498,1,488,,,,,513r157,l157,158r238,l395,513r158,l553,158r,-94e" fillcolor="#6d6e71" stroked="f">
              <v:path arrowok="t" o:connecttype="custom" o:connectlocs="225425,778510;125095,778510;125095,979170;225425,979170;225425,778510;351155,694055;344805,670560;330835,658495;316230,654050;309880,653415;0,653415;0,979170;99695,979170;99695,753745;250825,753745;250825,979170;351155,979170;351155,753745;351155,694055" o:connectangles="0,0,0,0,0,0,0,0,0,0,0,0,0,0,0,0,0,0,0"/>
              <w10:wrap anchorx="page" anchory="page"/>
            </v:shape>
          </w:pict>
        </mc:Fallback>
      </mc:AlternateContent>
    </w:r>
    <w:r>
      <w:rPr>
        <w:noProof/>
        <w:lang w:val="en-US"/>
      </w:rPr>
      <mc:AlternateContent>
        <mc:Choice Requires="wps">
          <w:drawing>
            <wp:anchor distT="0" distB="0" distL="114300" distR="114300" simplePos="0" relativeHeight="503300912" behindDoc="1" locked="0" layoutInCell="1" allowOverlap="1" wp14:anchorId="0CC099A6" wp14:editId="53D31F1D">
              <wp:simplePos x="0" y="0"/>
              <wp:positionH relativeFrom="page">
                <wp:posOffset>1986915</wp:posOffset>
              </wp:positionH>
              <wp:positionV relativeFrom="page">
                <wp:posOffset>310420</wp:posOffset>
              </wp:positionV>
              <wp:extent cx="0" cy="96520"/>
              <wp:effectExtent l="0" t="0" r="19050" b="177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
                      </a:xfrm>
                      <a:prstGeom prst="line">
                        <a:avLst/>
                      </a:prstGeom>
                      <a:noFill/>
                      <a:ln w="679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8DD6" id="Line 7" o:spid="_x0000_s1026" style="position:absolute;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45pt,24.45pt" to="156.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" strokecolor="#231f20" strokeweight=".18872mm">
              <w10:wrap anchorx="page" anchory="page"/>
            </v:line>
          </w:pict>
        </mc:Fallback>
      </mc:AlternateContent>
    </w:r>
    <w:r>
      <w:rPr>
        <w:noProof/>
        <w:lang w:val="en-US"/>
      </w:rPr>
      <mc:AlternateContent>
        <mc:Choice Requires="wps">
          <w:drawing>
            <wp:anchor distT="0" distB="0" distL="114300" distR="114300" simplePos="0" relativeHeight="503300984" behindDoc="1" locked="0" layoutInCell="1" allowOverlap="1" wp14:anchorId="655D8302" wp14:editId="4F77DE02">
              <wp:simplePos x="0" y="0"/>
              <wp:positionH relativeFrom="page">
                <wp:posOffset>1262380</wp:posOffset>
              </wp:positionH>
              <wp:positionV relativeFrom="page">
                <wp:posOffset>265335</wp:posOffset>
              </wp:positionV>
              <wp:extent cx="566420" cy="829945"/>
              <wp:effectExtent l="0" t="0" r="508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8321" w14:textId="77777777" w:rsidR="00284C79" w:rsidRPr="001555B9" w:rsidRDefault="00284C79" w:rsidP="00445598">
                          <w:pPr>
                            <w:ind w:left="20" w:right="18"/>
                            <w:rPr>
                              <w:rFonts w:ascii="Titillium" w:hAnsi="Titillium"/>
                              <w:sz w:val="17"/>
                            </w:rPr>
                          </w:pPr>
                          <w:r w:rsidRPr="001555B9">
                            <w:rPr>
                              <w:rFonts w:ascii="Titillium" w:hAnsi="Titillium"/>
                              <w:sz w:val="17"/>
                            </w:rPr>
                            <w:t xml:space="preserve">Institut za medicinska </w:t>
                          </w:r>
                          <w:r w:rsidRPr="0043075C">
                            <w:rPr>
                              <w:rFonts w:ascii="Titillium" w:hAnsi="Titillium"/>
                              <w:sz w:val="17"/>
                            </w:rPr>
                            <w:t xml:space="preserve">istraživanja </w:t>
                          </w:r>
                          <w:r w:rsidRPr="001555B9">
                            <w:rPr>
                              <w:rFonts w:ascii="Titillium" w:hAnsi="Titillium"/>
                              <w:sz w:val="17"/>
                            </w:rPr>
                            <w:t>i medicinu rada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D8302" id="_x0000_t202" coordsize="21600,21600" o:spt="202" path="m,l,21600r21600,l21600,xe">
              <v:stroke joinstyle="miter"/>
              <v:path gradientshapeok="t" o:connecttype="rect"/>
            </v:shapetype>
            <v:shape id="Text Box 4" o:spid="_x0000_s1026" type="#_x0000_t202" style="position:absolute;margin-left:99.4pt;margin-top:20.9pt;width:44.6pt;height:65.35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QlqgIAAKk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" filled="f" stroked="f">
              <v:textbox inset="0,0,0,0">
                <w:txbxContent>
                  <w:p w14:paraId="0C908321" w14:textId="77777777" w:rsidR="00284C79" w:rsidRPr="001555B9" w:rsidRDefault="00284C79" w:rsidP="00445598">
                    <w:pPr>
                      <w:ind w:left="20" w:right="18"/>
                      <w:rPr>
                        <w:rFonts w:ascii="Titillium" w:hAnsi="Titillium"/>
                        <w:sz w:val="17"/>
                      </w:rPr>
                    </w:pPr>
                    <w:r w:rsidRPr="001555B9">
                      <w:rPr>
                        <w:rFonts w:ascii="Titillium" w:hAnsi="Titillium"/>
                        <w:sz w:val="17"/>
                      </w:rPr>
                      <w:t xml:space="preserve">Institut za medicinska </w:t>
                    </w:r>
                    <w:r w:rsidRPr="0043075C">
                      <w:rPr>
                        <w:rFonts w:ascii="Titillium" w:hAnsi="Titillium"/>
                        <w:sz w:val="17"/>
                      </w:rPr>
                      <w:t xml:space="preserve">istraživanja </w:t>
                    </w:r>
                    <w:r w:rsidRPr="001555B9">
                      <w:rPr>
                        <w:rFonts w:ascii="Titillium" w:hAnsi="Titillium"/>
                        <w:sz w:val="17"/>
                      </w:rPr>
                      <w:t>i medicinu rada</w:t>
                    </w:r>
                  </w:p>
                </w:txbxContent>
              </v:textbox>
              <w10:wrap anchorx="page" anchory="page"/>
            </v:shape>
          </w:pict>
        </mc:Fallback>
      </mc:AlternateContent>
    </w:r>
    <w:r>
      <w:rPr>
        <w:noProof/>
        <w:lang w:val="en-US"/>
      </w:rPr>
      <mc:AlternateContent>
        <mc:Choice Requires="wps">
          <w:drawing>
            <wp:anchor distT="0" distB="0" distL="114300" distR="114300" simplePos="0" relativeHeight="503301008" behindDoc="1" locked="0" layoutInCell="1" allowOverlap="1" wp14:anchorId="448CDD59" wp14:editId="6B148B60">
              <wp:simplePos x="0" y="0"/>
              <wp:positionH relativeFrom="page">
                <wp:posOffset>2190750</wp:posOffset>
              </wp:positionH>
              <wp:positionV relativeFrom="page">
                <wp:posOffset>265970</wp:posOffset>
              </wp:positionV>
              <wp:extent cx="668020" cy="726440"/>
              <wp:effectExtent l="0" t="0" r="17780" b="1651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3AFA" w14:textId="77777777" w:rsidR="00284C79" w:rsidRPr="00E60476" w:rsidRDefault="00284C79" w:rsidP="00445598">
                          <w:pPr>
                            <w:spacing w:before="1"/>
                            <w:ind w:left="20" w:right="18"/>
                            <w:rPr>
                              <w:rFonts w:ascii="Titillium" w:hAnsi="Titillium"/>
                              <w:smallCaps/>
                              <w:sz w:val="17"/>
                            </w:rPr>
                          </w:pPr>
                          <w:r w:rsidRPr="00E60476">
                            <w:rPr>
                              <w:rFonts w:ascii="Titillium" w:hAnsi="Titillium"/>
                              <w:smallCaps/>
                              <w:sz w:val="17"/>
                            </w:rPr>
                            <w:t>Znanstveno vijeće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CDD59" id="Text Box 3" o:spid="_x0000_s1027" type="#_x0000_t202" style="position:absolute;margin-left:172.5pt;margin-top:20.95pt;width:52.6pt;height:57.2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t8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" filled="f" stroked="f">
              <v:textbox inset="0,0,0,0">
                <w:txbxContent>
                  <w:p w14:paraId="5C473AFA" w14:textId="77777777" w:rsidR="00284C79" w:rsidRPr="00E60476" w:rsidRDefault="00284C79" w:rsidP="00445598">
                    <w:pPr>
                      <w:spacing w:before="1"/>
                      <w:ind w:left="20" w:right="18"/>
                      <w:rPr>
                        <w:rFonts w:ascii="Titillium" w:hAnsi="Titillium"/>
                        <w:smallCaps/>
                        <w:sz w:val="17"/>
                      </w:rPr>
                    </w:pPr>
                    <w:r w:rsidRPr="00E60476">
                      <w:rPr>
                        <w:rFonts w:ascii="Titillium" w:hAnsi="Titillium"/>
                        <w:smallCaps/>
                        <w:sz w:val="17"/>
                      </w:rPr>
                      <w:t>Znanstveno vijeće</w:t>
                    </w:r>
                  </w:p>
                </w:txbxContent>
              </v:textbox>
              <w10:wrap anchorx="page" anchory="page"/>
            </v:shape>
          </w:pict>
        </mc:Fallback>
      </mc:AlternateContent>
    </w:r>
    <w:sdt>
      <w:sdtPr>
        <w:rPr>
          <w:sz w:val="20"/>
        </w:rPr>
        <w:id w:val="-995648486"/>
        <w:docPartObj>
          <w:docPartGallery w:val="Page Numbers (Margins)"/>
          <w:docPartUnique/>
        </w:docPartObj>
      </w:sdtPr>
      <w:sdtEndPr/>
      <w:sdtContent>
        <w:r w:rsidRPr="00FF7118">
          <w:rPr>
            <w:noProof/>
            <w:sz w:val="20"/>
            <w:lang w:val="en-US"/>
          </w:rPr>
          <mc:AlternateContent>
            <mc:Choice Requires="wps">
              <w:drawing>
                <wp:anchor distT="0" distB="0" distL="114300" distR="114300" simplePos="0" relativeHeight="503303104" behindDoc="0" locked="0" layoutInCell="0" allowOverlap="1" wp14:anchorId="0E33DF3C" wp14:editId="7707AFEC">
                  <wp:simplePos x="0" y="0"/>
                  <wp:positionH relativeFrom="leftMargin">
                    <wp:align>left</wp:align>
                  </wp:positionH>
                  <wp:positionV relativeFrom="margin">
                    <wp:align>center</wp:align>
                  </wp:positionV>
                  <wp:extent cx="727710" cy="329565"/>
                  <wp:effectExtent l="0" t="0" r="3810" b="3810"/>
                  <wp:wrapNone/>
                  <wp:docPr id="544"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B55770" w14:textId="77777777" w:rsidR="00284C79" w:rsidRDefault="00284C79">
                              <w:pPr>
                                <w:pBdr>
                                  <w:bottom w:val="single" w:sz="4" w:space="1" w:color="auto"/>
                                </w:pBdr>
                                <w:jc w:val="right"/>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E33DF3C" id="Pravokutnik 4" o:spid="_x0000_s1028" style="position:absolute;margin-left:0;margin-top:0;width:57.3pt;height:25.95pt;z-index:50330310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AN6/oXwCAAD4BAAA&#10;DgAAAAAAAAAAAAAAAAAuAgAAZHJzL2Uyb0RvYy54bWxQSwECLQAUAAYACAAAACEAcaaGg9wAAAAE&#10;AQAADwAAAAAAAAAAAAAAAADWBAAAZHJzL2Rvd25yZXYueG1sUEsFBgAAAAAEAAQA8wAAAN8FAAAA&#10;AA==&#10;" o:allowincell="f" stroked="f">
                  <v:textbox>
                    <w:txbxContent>
                      <w:p w14:paraId="44B55770" w14:textId="77777777" w:rsidR="00284C79" w:rsidRDefault="00284C79">
                        <w:pPr>
                          <w:pBdr>
                            <w:bottom w:val="single" w:sz="4" w:space="1" w:color="auto"/>
                          </w:pBdr>
                          <w:jc w:val="right"/>
                        </w:pPr>
                        <w:r>
                          <w:fldChar w:fldCharType="begin"/>
                        </w:r>
                        <w:r>
                          <w:instrText>PAGE   \* MERGEFORMAT</w:instrText>
                        </w:r>
                        <w:r>
                          <w:fldChar w:fldCharType="separate"/>
                        </w:r>
                        <w:r>
                          <w:rPr>
                            <w:noProof/>
                          </w:rPr>
                          <w:t>8</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640A" w14:textId="77777777" w:rsidR="00284C79" w:rsidRDefault="00284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1B1D"/>
    <w:multiLevelType w:val="hybridMultilevel"/>
    <w:tmpl w:val="01D6C658"/>
    <w:lvl w:ilvl="0" w:tplc="6E1C97D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B96E52"/>
    <w:multiLevelType w:val="multilevel"/>
    <w:tmpl w:val="10B66E2A"/>
    <w:lvl w:ilvl="0">
      <w:start w:val="1"/>
      <w:numFmt w:val="decimal"/>
      <w:lvlText w:val="%1."/>
      <w:legacy w:legacy="1" w:legacySpace="0" w:legacyIndent="283"/>
      <w:lvlJc w:val="left"/>
      <w:pPr>
        <w:ind w:left="283" w:hanging="283"/>
      </w:pPr>
    </w:lvl>
    <w:lvl w:ilvl="1">
      <w:start w:val="1"/>
      <w:numFmt w:val="decimal"/>
      <w:isLgl/>
      <w:lvlText w:val="%1.%2."/>
      <w:lvlJc w:val="left"/>
      <w:pPr>
        <w:tabs>
          <w:tab w:val="num" w:pos="1430"/>
        </w:tabs>
        <w:ind w:left="1430" w:hanging="720"/>
      </w:pPr>
      <w:rPr>
        <w:rFonts w:hint="default"/>
        <w:color w:val="auto"/>
      </w:rPr>
    </w:lvl>
    <w:lvl w:ilvl="2">
      <w:start w:val="1"/>
      <w:numFmt w:val="decimal"/>
      <w:isLgl/>
      <w:lvlText w:val="%1.%2.%3."/>
      <w:lvlJc w:val="left"/>
      <w:pPr>
        <w:tabs>
          <w:tab w:val="num" w:pos="1932"/>
        </w:tabs>
        <w:ind w:left="1932" w:hanging="1080"/>
      </w:pPr>
      <w:rPr>
        <w:rFonts w:hint="default"/>
      </w:rPr>
    </w:lvl>
    <w:lvl w:ilvl="3">
      <w:start w:val="1"/>
      <w:numFmt w:val="decimal"/>
      <w:isLgl/>
      <w:lvlText w:val="%1.%2.%3.%4."/>
      <w:lvlJc w:val="left"/>
      <w:pPr>
        <w:tabs>
          <w:tab w:val="num" w:pos="2718"/>
        </w:tabs>
        <w:ind w:left="2718" w:hanging="1440"/>
      </w:pPr>
      <w:rPr>
        <w:rFonts w:hint="default"/>
      </w:rPr>
    </w:lvl>
    <w:lvl w:ilvl="4">
      <w:start w:val="1"/>
      <w:numFmt w:val="decimal"/>
      <w:isLgl/>
      <w:lvlText w:val="%1.%2.%3.%4.%5."/>
      <w:lvlJc w:val="left"/>
      <w:pPr>
        <w:tabs>
          <w:tab w:val="num" w:pos="3144"/>
        </w:tabs>
        <w:ind w:left="3144" w:hanging="1440"/>
      </w:pPr>
      <w:rPr>
        <w:rFonts w:hint="default"/>
      </w:rPr>
    </w:lvl>
    <w:lvl w:ilvl="5">
      <w:start w:val="1"/>
      <w:numFmt w:val="decimal"/>
      <w:isLgl/>
      <w:lvlText w:val="%1.%2.%3.%4.%5.%6."/>
      <w:lvlJc w:val="left"/>
      <w:pPr>
        <w:tabs>
          <w:tab w:val="num" w:pos="3930"/>
        </w:tabs>
        <w:ind w:left="3930" w:hanging="1800"/>
      </w:pPr>
      <w:rPr>
        <w:rFonts w:hint="default"/>
      </w:rPr>
    </w:lvl>
    <w:lvl w:ilvl="6">
      <w:start w:val="1"/>
      <w:numFmt w:val="decimal"/>
      <w:isLgl/>
      <w:lvlText w:val="%1.%2.%3.%4.%5.%6.%7."/>
      <w:lvlJc w:val="left"/>
      <w:pPr>
        <w:tabs>
          <w:tab w:val="num" w:pos="4716"/>
        </w:tabs>
        <w:ind w:left="4716" w:hanging="2160"/>
      </w:pPr>
      <w:rPr>
        <w:rFonts w:hint="default"/>
      </w:rPr>
    </w:lvl>
    <w:lvl w:ilvl="7">
      <w:start w:val="1"/>
      <w:numFmt w:val="decimal"/>
      <w:isLgl/>
      <w:lvlText w:val="%1.%2.%3.%4.%5.%6.%7.%8."/>
      <w:lvlJc w:val="left"/>
      <w:pPr>
        <w:tabs>
          <w:tab w:val="num" w:pos="5502"/>
        </w:tabs>
        <w:ind w:left="5502" w:hanging="2520"/>
      </w:pPr>
      <w:rPr>
        <w:rFonts w:hint="default"/>
      </w:rPr>
    </w:lvl>
    <w:lvl w:ilvl="8">
      <w:start w:val="1"/>
      <w:numFmt w:val="decimal"/>
      <w:isLgl/>
      <w:lvlText w:val="%1.%2.%3.%4.%5.%6.%7.%8.%9."/>
      <w:lvlJc w:val="left"/>
      <w:pPr>
        <w:tabs>
          <w:tab w:val="num" w:pos="6288"/>
        </w:tabs>
        <w:ind w:left="6288" w:hanging="2880"/>
      </w:pPr>
      <w:rPr>
        <w:rFonts w:hint="default"/>
      </w:rPr>
    </w:lvl>
  </w:abstractNum>
  <w:abstractNum w:abstractNumId="2" w15:restartNumberingAfterBreak="0">
    <w:nsid w:val="08606B6E"/>
    <w:multiLevelType w:val="hybridMultilevel"/>
    <w:tmpl w:val="D9007C44"/>
    <w:lvl w:ilvl="0" w:tplc="B6E4D78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31654E"/>
    <w:multiLevelType w:val="hybridMultilevel"/>
    <w:tmpl w:val="DF7A0760"/>
    <w:lvl w:ilvl="0" w:tplc="45A663A4">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89E22A9"/>
    <w:multiLevelType w:val="hybridMultilevel"/>
    <w:tmpl w:val="FF7265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473CD"/>
    <w:multiLevelType w:val="hybridMultilevel"/>
    <w:tmpl w:val="29F86534"/>
    <w:lvl w:ilvl="0" w:tplc="FFE80DF8">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A0446BA"/>
    <w:multiLevelType w:val="hybridMultilevel"/>
    <w:tmpl w:val="1534BE1C"/>
    <w:lvl w:ilvl="0" w:tplc="8AF20DC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BCB6920"/>
    <w:multiLevelType w:val="hybridMultilevel"/>
    <w:tmpl w:val="220A5FE0"/>
    <w:lvl w:ilvl="0" w:tplc="5F4E984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315D67"/>
    <w:multiLevelType w:val="hybridMultilevel"/>
    <w:tmpl w:val="3FB8D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95564"/>
    <w:multiLevelType w:val="hybridMultilevel"/>
    <w:tmpl w:val="19820BE0"/>
    <w:lvl w:ilvl="0" w:tplc="0E0E9500">
      <w:start w:val="1"/>
      <w:numFmt w:val="decimal"/>
      <w:pStyle w:val="Heading1ZVzap"/>
      <w:lvlText w:val="%1."/>
      <w:lvlJc w:val="left"/>
      <w:pPr>
        <w:tabs>
          <w:tab w:val="num" w:pos="1077"/>
        </w:tabs>
        <w:ind w:left="1077" w:hanging="720"/>
      </w:pPr>
      <w:rPr>
        <w:rFonts w:ascii="Trebuchet MS" w:hAnsi="Trebuchet MS" w:cs="Times New Roman" w:hint="default"/>
        <w:b/>
        <w:i w:val="0"/>
        <w:sz w:val="22"/>
      </w:rPr>
    </w:lvl>
    <w:lvl w:ilvl="1" w:tplc="6928B8D4">
      <w:numFmt w:val="none"/>
      <w:lvlText w:val=""/>
      <w:lvlJc w:val="left"/>
      <w:pPr>
        <w:tabs>
          <w:tab w:val="num" w:pos="357"/>
        </w:tabs>
      </w:pPr>
      <w:rPr>
        <w:rFonts w:cs="Times New Roman"/>
      </w:rPr>
    </w:lvl>
    <w:lvl w:ilvl="2" w:tplc="44365D12">
      <w:numFmt w:val="none"/>
      <w:lvlText w:val=""/>
      <w:lvlJc w:val="left"/>
      <w:pPr>
        <w:tabs>
          <w:tab w:val="num" w:pos="357"/>
        </w:tabs>
      </w:pPr>
      <w:rPr>
        <w:rFonts w:cs="Times New Roman"/>
      </w:rPr>
    </w:lvl>
    <w:lvl w:ilvl="3" w:tplc="DBCCDBA2">
      <w:numFmt w:val="none"/>
      <w:lvlText w:val=""/>
      <w:lvlJc w:val="left"/>
      <w:pPr>
        <w:tabs>
          <w:tab w:val="num" w:pos="357"/>
        </w:tabs>
      </w:pPr>
      <w:rPr>
        <w:rFonts w:cs="Times New Roman"/>
      </w:rPr>
    </w:lvl>
    <w:lvl w:ilvl="4" w:tplc="785C051E">
      <w:numFmt w:val="none"/>
      <w:lvlText w:val=""/>
      <w:lvlJc w:val="left"/>
      <w:pPr>
        <w:tabs>
          <w:tab w:val="num" w:pos="357"/>
        </w:tabs>
      </w:pPr>
      <w:rPr>
        <w:rFonts w:cs="Times New Roman"/>
      </w:rPr>
    </w:lvl>
    <w:lvl w:ilvl="5" w:tplc="9828DB42">
      <w:numFmt w:val="none"/>
      <w:lvlText w:val=""/>
      <w:lvlJc w:val="left"/>
      <w:pPr>
        <w:tabs>
          <w:tab w:val="num" w:pos="357"/>
        </w:tabs>
      </w:pPr>
      <w:rPr>
        <w:rFonts w:cs="Times New Roman"/>
      </w:rPr>
    </w:lvl>
    <w:lvl w:ilvl="6" w:tplc="F8903492">
      <w:numFmt w:val="none"/>
      <w:lvlText w:val=""/>
      <w:lvlJc w:val="left"/>
      <w:pPr>
        <w:tabs>
          <w:tab w:val="num" w:pos="357"/>
        </w:tabs>
      </w:pPr>
      <w:rPr>
        <w:rFonts w:cs="Times New Roman"/>
      </w:rPr>
    </w:lvl>
    <w:lvl w:ilvl="7" w:tplc="46FC81C0">
      <w:numFmt w:val="none"/>
      <w:lvlText w:val=""/>
      <w:lvlJc w:val="left"/>
      <w:pPr>
        <w:tabs>
          <w:tab w:val="num" w:pos="357"/>
        </w:tabs>
      </w:pPr>
      <w:rPr>
        <w:rFonts w:cs="Times New Roman"/>
      </w:rPr>
    </w:lvl>
    <w:lvl w:ilvl="8" w:tplc="040ED3B8">
      <w:numFmt w:val="none"/>
      <w:lvlText w:val=""/>
      <w:lvlJc w:val="left"/>
      <w:pPr>
        <w:tabs>
          <w:tab w:val="num" w:pos="357"/>
        </w:tabs>
      </w:pPr>
      <w:rPr>
        <w:rFonts w:cs="Times New Roman"/>
      </w:rPr>
    </w:lvl>
  </w:abstractNum>
  <w:abstractNum w:abstractNumId="10" w15:restartNumberingAfterBreak="0">
    <w:nsid w:val="38317964"/>
    <w:multiLevelType w:val="hybridMultilevel"/>
    <w:tmpl w:val="90188944"/>
    <w:lvl w:ilvl="0" w:tplc="E24C1AE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C612326"/>
    <w:multiLevelType w:val="hybridMultilevel"/>
    <w:tmpl w:val="81B0D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B520A"/>
    <w:multiLevelType w:val="hybridMultilevel"/>
    <w:tmpl w:val="BE821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B4845"/>
    <w:multiLevelType w:val="hybridMultilevel"/>
    <w:tmpl w:val="39667FDC"/>
    <w:lvl w:ilvl="0" w:tplc="4984A5C6">
      <w:start w:val="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22811EB"/>
    <w:multiLevelType w:val="hybridMultilevel"/>
    <w:tmpl w:val="A89AC088"/>
    <w:lvl w:ilvl="0" w:tplc="2E3C31E0">
      <w:start w:val="1"/>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60737618"/>
    <w:multiLevelType w:val="hybridMultilevel"/>
    <w:tmpl w:val="ABD6C008"/>
    <w:lvl w:ilvl="0" w:tplc="F6EA379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F32122"/>
    <w:multiLevelType w:val="hybridMultilevel"/>
    <w:tmpl w:val="390AAAF6"/>
    <w:lvl w:ilvl="0" w:tplc="4DE48D18">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20645B9"/>
    <w:multiLevelType w:val="hybridMultilevel"/>
    <w:tmpl w:val="3A4AB752"/>
    <w:lvl w:ilvl="0" w:tplc="2F402308">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DCB46AD"/>
    <w:multiLevelType w:val="hybridMultilevel"/>
    <w:tmpl w:val="B246CF2E"/>
    <w:lvl w:ilvl="0" w:tplc="25C0AA9C">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7ADD3971"/>
    <w:multiLevelType w:val="hybridMultilevel"/>
    <w:tmpl w:val="9200B290"/>
    <w:lvl w:ilvl="0" w:tplc="6348297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024E4B"/>
    <w:multiLevelType w:val="hybridMultilevel"/>
    <w:tmpl w:val="2D36CA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54A5D"/>
    <w:multiLevelType w:val="hybridMultilevel"/>
    <w:tmpl w:val="DCAEA8AA"/>
    <w:lvl w:ilvl="0" w:tplc="A4888EB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4"/>
  </w:num>
  <w:num w:numId="6">
    <w:abstractNumId w:val="17"/>
  </w:num>
  <w:num w:numId="7">
    <w:abstractNumId w:val="11"/>
  </w:num>
  <w:num w:numId="8">
    <w:abstractNumId w:val="7"/>
  </w:num>
  <w:num w:numId="9">
    <w:abstractNumId w:val="10"/>
  </w:num>
  <w:num w:numId="10">
    <w:abstractNumId w:val="20"/>
  </w:num>
  <w:num w:numId="11">
    <w:abstractNumId w:val="13"/>
  </w:num>
  <w:num w:numId="12">
    <w:abstractNumId w:val="3"/>
  </w:num>
  <w:num w:numId="13">
    <w:abstractNumId w:val="16"/>
  </w:num>
  <w:num w:numId="14">
    <w:abstractNumId w:val="18"/>
  </w:num>
  <w:num w:numId="15">
    <w:abstractNumId w:val="5"/>
  </w:num>
  <w:num w:numId="16">
    <w:abstractNumId w:val="2"/>
  </w:num>
  <w:num w:numId="17">
    <w:abstractNumId w:val="6"/>
  </w:num>
  <w:num w:numId="18">
    <w:abstractNumId w:val="0"/>
  </w:num>
  <w:num w:numId="19">
    <w:abstractNumId w:val="15"/>
  </w:num>
  <w:num w:numId="20">
    <w:abstractNumId w:val="19"/>
  </w:num>
  <w:num w:numId="21">
    <w:abstractNumId w:val="21"/>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09"/>
    <w:rsid w:val="00000ADB"/>
    <w:rsid w:val="0000166D"/>
    <w:rsid w:val="00002542"/>
    <w:rsid w:val="00003296"/>
    <w:rsid w:val="0000332F"/>
    <w:rsid w:val="000042CE"/>
    <w:rsid w:val="000062A0"/>
    <w:rsid w:val="00007130"/>
    <w:rsid w:val="00007620"/>
    <w:rsid w:val="00007670"/>
    <w:rsid w:val="0000770A"/>
    <w:rsid w:val="000077BC"/>
    <w:rsid w:val="00007974"/>
    <w:rsid w:val="00007A97"/>
    <w:rsid w:val="00007D62"/>
    <w:rsid w:val="00007E51"/>
    <w:rsid w:val="00007E81"/>
    <w:rsid w:val="00010175"/>
    <w:rsid w:val="00010706"/>
    <w:rsid w:val="00010AC6"/>
    <w:rsid w:val="000110BF"/>
    <w:rsid w:val="00011B79"/>
    <w:rsid w:val="00012141"/>
    <w:rsid w:val="00012409"/>
    <w:rsid w:val="00014EE5"/>
    <w:rsid w:val="0001517F"/>
    <w:rsid w:val="00015212"/>
    <w:rsid w:val="00015379"/>
    <w:rsid w:val="000160BD"/>
    <w:rsid w:val="0002029A"/>
    <w:rsid w:val="000210D3"/>
    <w:rsid w:val="0002154C"/>
    <w:rsid w:val="0002173C"/>
    <w:rsid w:val="0002180D"/>
    <w:rsid w:val="000242D1"/>
    <w:rsid w:val="00024361"/>
    <w:rsid w:val="00024C28"/>
    <w:rsid w:val="0002577F"/>
    <w:rsid w:val="00025A70"/>
    <w:rsid w:val="000264A9"/>
    <w:rsid w:val="000271F2"/>
    <w:rsid w:val="00027A7B"/>
    <w:rsid w:val="00027F6B"/>
    <w:rsid w:val="000304F7"/>
    <w:rsid w:val="000309A2"/>
    <w:rsid w:val="0003194C"/>
    <w:rsid w:val="000325F4"/>
    <w:rsid w:val="00032DE6"/>
    <w:rsid w:val="00033129"/>
    <w:rsid w:val="0003435D"/>
    <w:rsid w:val="000347A7"/>
    <w:rsid w:val="00035150"/>
    <w:rsid w:val="00035D25"/>
    <w:rsid w:val="000378EE"/>
    <w:rsid w:val="00037BF5"/>
    <w:rsid w:val="00037F4D"/>
    <w:rsid w:val="00037FA3"/>
    <w:rsid w:val="00042364"/>
    <w:rsid w:val="00042525"/>
    <w:rsid w:val="0004253D"/>
    <w:rsid w:val="000438E0"/>
    <w:rsid w:val="00043B7E"/>
    <w:rsid w:val="00044A68"/>
    <w:rsid w:val="00044A7D"/>
    <w:rsid w:val="00046279"/>
    <w:rsid w:val="00046914"/>
    <w:rsid w:val="00046B02"/>
    <w:rsid w:val="0004794B"/>
    <w:rsid w:val="00047E58"/>
    <w:rsid w:val="00050984"/>
    <w:rsid w:val="00051C88"/>
    <w:rsid w:val="00051D3B"/>
    <w:rsid w:val="00051D6D"/>
    <w:rsid w:val="00052723"/>
    <w:rsid w:val="000527CD"/>
    <w:rsid w:val="00052D98"/>
    <w:rsid w:val="00053669"/>
    <w:rsid w:val="0005570C"/>
    <w:rsid w:val="00055A5A"/>
    <w:rsid w:val="00056516"/>
    <w:rsid w:val="00057568"/>
    <w:rsid w:val="000577F3"/>
    <w:rsid w:val="00057C0A"/>
    <w:rsid w:val="00057D98"/>
    <w:rsid w:val="0006077E"/>
    <w:rsid w:val="00060F59"/>
    <w:rsid w:val="00061211"/>
    <w:rsid w:val="0006178D"/>
    <w:rsid w:val="00061F77"/>
    <w:rsid w:val="00062A75"/>
    <w:rsid w:val="000645A3"/>
    <w:rsid w:val="0006501D"/>
    <w:rsid w:val="000653F2"/>
    <w:rsid w:val="00065D5F"/>
    <w:rsid w:val="00065EDC"/>
    <w:rsid w:val="00067187"/>
    <w:rsid w:val="000672AC"/>
    <w:rsid w:val="000705EF"/>
    <w:rsid w:val="00070A6F"/>
    <w:rsid w:val="00071CE9"/>
    <w:rsid w:val="00072150"/>
    <w:rsid w:val="000722B6"/>
    <w:rsid w:val="000757A7"/>
    <w:rsid w:val="00075D97"/>
    <w:rsid w:val="00077B50"/>
    <w:rsid w:val="00077C8A"/>
    <w:rsid w:val="00080741"/>
    <w:rsid w:val="000811E5"/>
    <w:rsid w:val="0008120B"/>
    <w:rsid w:val="000813BC"/>
    <w:rsid w:val="0008166C"/>
    <w:rsid w:val="000817CB"/>
    <w:rsid w:val="000818E5"/>
    <w:rsid w:val="00081A22"/>
    <w:rsid w:val="00082004"/>
    <w:rsid w:val="000820CF"/>
    <w:rsid w:val="00082392"/>
    <w:rsid w:val="0008285D"/>
    <w:rsid w:val="00082BA2"/>
    <w:rsid w:val="0008342B"/>
    <w:rsid w:val="00083CAA"/>
    <w:rsid w:val="0008402D"/>
    <w:rsid w:val="0008424C"/>
    <w:rsid w:val="00084CD1"/>
    <w:rsid w:val="000852B3"/>
    <w:rsid w:val="0008687C"/>
    <w:rsid w:val="0008794D"/>
    <w:rsid w:val="00087FD4"/>
    <w:rsid w:val="00090800"/>
    <w:rsid w:val="00090BBB"/>
    <w:rsid w:val="000929AE"/>
    <w:rsid w:val="00092EF0"/>
    <w:rsid w:val="00093F04"/>
    <w:rsid w:val="0009534A"/>
    <w:rsid w:val="00095352"/>
    <w:rsid w:val="00095B4E"/>
    <w:rsid w:val="00095C66"/>
    <w:rsid w:val="00096EAE"/>
    <w:rsid w:val="000A0049"/>
    <w:rsid w:val="000A0148"/>
    <w:rsid w:val="000A02F9"/>
    <w:rsid w:val="000A0C28"/>
    <w:rsid w:val="000A0E23"/>
    <w:rsid w:val="000A0E26"/>
    <w:rsid w:val="000A0E3B"/>
    <w:rsid w:val="000A0FCA"/>
    <w:rsid w:val="000A2F06"/>
    <w:rsid w:val="000A4500"/>
    <w:rsid w:val="000A536C"/>
    <w:rsid w:val="000A6994"/>
    <w:rsid w:val="000A69CF"/>
    <w:rsid w:val="000A6B4F"/>
    <w:rsid w:val="000B001F"/>
    <w:rsid w:val="000B0406"/>
    <w:rsid w:val="000B05F0"/>
    <w:rsid w:val="000B0A8F"/>
    <w:rsid w:val="000B29AA"/>
    <w:rsid w:val="000B2D67"/>
    <w:rsid w:val="000B35D6"/>
    <w:rsid w:val="000B43D3"/>
    <w:rsid w:val="000B4608"/>
    <w:rsid w:val="000B523C"/>
    <w:rsid w:val="000B55A8"/>
    <w:rsid w:val="000B589E"/>
    <w:rsid w:val="000B64ED"/>
    <w:rsid w:val="000B7B8E"/>
    <w:rsid w:val="000B7C78"/>
    <w:rsid w:val="000B7DCE"/>
    <w:rsid w:val="000C02FA"/>
    <w:rsid w:val="000C0E1C"/>
    <w:rsid w:val="000C10E8"/>
    <w:rsid w:val="000C180D"/>
    <w:rsid w:val="000C18F9"/>
    <w:rsid w:val="000C190C"/>
    <w:rsid w:val="000C2130"/>
    <w:rsid w:val="000C27F1"/>
    <w:rsid w:val="000C33A2"/>
    <w:rsid w:val="000C33ED"/>
    <w:rsid w:val="000C3785"/>
    <w:rsid w:val="000C3CD2"/>
    <w:rsid w:val="000C477B"/>
    <w:rsid w:val="000C4E3E"/>
    <w:rsid w:val="000C54B4"/>
    <w:rsid w:val="000C565E"/>
    <w:rsid w:val="000C569F"/>
    <w:rsid w:val="000C5C36"/>
    <w:rsid w:val="000C5F73"/>
    <w:rsid w:val="000C6110"/>
    <w:rsid w:val="000C6695"/>
    <w:rsid w:val="000D0150"/>
    <w:rsid w:val="000D0E25"/>
    <w:rsid w:val="000D17DD"/>
    <w:rsid w:val="000D2C34"/>
    <w:rsid w:val="000D2D89"/>
    <w:rsid w:val="000D3184"/>
    <w:rsid w:val="000D35CB"/>
    <w:rsid w:val="000D3788"/>
    <w:rsid w:val="000D39A2"/>
    <w:rsid w:val="000D3AD0"/>
    <w:rsid w:val="000D421A"/>
    <w:rsid w:val="000D45DC"/>
    <w:rsid w:val="000D47DC"/>
    <w:rsid w:val="000D54F3"/>
    <w:rsid w:val="000D5FE5"/>
    <w:rsid w:val="000D780C"/>
    <w:rsid w:val="000E0087"/>
    <w:rsid w:val="000E090D"/>
    <w:rsid w:val="000E0A05"/>
    <w:rsid w:val="000E1494"/>
    <w:rsid w:val="000E3297"/>
    <w:rsid w:val="000E3C5C"/>
    <w:rsid w:val="000E3C8D"/>
    <w:rsid w:val="000E42D0"/>
    <w:rsid w:val="000E4BDC"/>
    <w:rsid w:val="000E4CF4"/>
    <w:rsid w:val="000E4F4A"/>
    <w:rsid w:val="000E567E"/>
    <w:rsid w:val="000E5C48"/>
    <w:rsid w:val="000E5F18"/>
    <w:rsid w:val="000E68D6"/>
    <w:rsid w:val="000E6F12"/>
    <w:rsid w:val="000E70FE"/>
    <w:rsid w:val="000E780B"/>
    <w:rsid w:val="000E7C84"/>
    <w:rsid w:val="000F037B"/>
    <w:rsid w:val="000F075E"/>
    <w:rsid w:val="000F0B49"/>
    <w:rsid w:val="000F0F07"/>
    <w:rsid w:val="000F11DA"/>
    <w:rsid w:val="000F19A3"/>
    <w:rsid w:val="000F2383"/>
    <w:rsid w:val="000F266A"/>
    <w:rsid w:val="000F273F"/>
    <w:rsid w:val="000F2A68"/>
    <w:rsid w:val="000F33ED"/>
    <w:rsid w:val="000F3546"/>
    <w:rsid w:val="000F41FB"/>
    <w:rsid w:val="000F471C"/>
    <w:rsid w:val="000F4A90"/>
    <w:rsid w:val="000F4B18"/>
    <w:rsid w:val="000F583B"/>
    <w:rsid w:val="000F5ADC"/>
    <w:rsid w:val="000F6928"/>
    <w:rsid w:val="000F6F77"/>
    <w:rsid w:val="000F7853"/>
    <w:rsid w:val="000F7A44"/>
    <w:rsid w:val="000F7ECE"/>
    <w:rsid w:val="00100E4D"/>
    <w:rsid w:val="001033AE"/>
    <w:rsid w:val="001036C2"/>
    <w:rsid w:val="00103C0C"/>
    <w:rsid w:val="00104401"/>
    <w:rsid w:val="001044A6"/>
    <w:rsid w:val="001056C9"/>
    <w:rsid w:val="00105913"/>
    <w:rsid w:val="00105B6F"/>
    <w:rsid w:val="0011085D"/>
    <w:rsid w:val="001110C8"/>
    <w:rsid w:val="00111BE1"/>
    <w:rsid w:val="001123D5"/>
    <w:rsid w:val="00114274"/>
    <w:rsid w:val="0011464F"/>
    <w:rsid w:val="00114830"/>
    <w:rsid w:val="0011535F"/>
    <w:rsid w:val="001153FA"/>
    <w:rsid w:val="00115777"/>
    <w:rsid w:val="00115C46"/>
    <w:rsid w:val="001160C0"/>
    <w:rsid w:val="001160EE"/>
    <w:rsid w:val="00116E71"/>
    <w:rsid w:val="00117B6B"/>
    <w:rsid w:val="001205CC"/>
    <w:rsid w:val="00120633"/>
    <w:rsid w:val="00120E37"/>
    <w:rsid w:val="0012120D"/>
    <w:rsid w:val="00121B2B"/>
    <w:rsid w:val="00121C04"/>
    <w:rsid w:val="001223B0"/>
    <w:rsid w:val="00125E85"/>
    <w:rsid w:val="001264B7"/>
    <w:rsid w:val="0012659B"/>
    <w:rsid w:val="00126F4E"/>
    <w:rsid w:val="0012774E"/>
    <w:rsid w:val="00130454"/>
    <w:rsid w:val="00130999"/>
    <w:rsid w:val="00130BB7"/>
    <w:rsid w:val="00130DBC"/>
    <w:rsid w:val="00130F71"/>
    <w:rsid w:val="001310FB"/>
    <w:rsid w:val="00131186"/>
    <w:rsid w:val="00131939"/>
    <w:rsid w:val="00131DF8"/>
    <w:rsid w:val="00132022"/>
    <w:rsid w:val="00132A20"/>
    <w:rsid w:val="00132B2B"/>
    <w:rsid w:val="00132F6D"/>
    <w:rsid w:val="00133C9A"/>
    <w:rsid w:val="00134131"/>
    <w:rsid w:val="00134404"/>
    <w:rsid w:val="00135201"/>
    <w:rsid w:val="0013563C"/>
    <w:rsid w:val="00135C39"/>
    <w:rsid w:val="00135DB2"/>
    <w:rsid w:val="00135DD6"/>
    <w:rsid w:val="001364E2"/>
    <w:rsid w:val="001401ED"/>
    <w:rsid w:val="001403AB"/>
    <w:rsid w:val="00140A73"/>
    <w:rsid w:val="00140EEA"/>
    <w:rsid w:val="00141084"/>
    <w:rsid w:val="00141736"/>
    <w:rsid w:val="00141AEE"/>
    <w:rsid w:val="00141BCE"/>
    <w:rsid w:val="00141D96"/>
    <w:rsid w:val="0014238D"/>
    <w:rsid w:val="001423C5"/>
    <w:rsid w:val="00143403"/>
    <w:rsid w:val="0014516A"/>
    <w:rsid w:val="00145B26"/>
    <w:rsid w:val="00151A51"/>
    <w:rsid w:val="00151BA1"/>
    <w:rsid w:val="00153139"/>
    <w:rsid w:val="00153343"/>
    <w:rsid w:val="00153BE6"/>
    <w:rsid w:val="00153DB5"/>
    <w:rsid w:val="00153F2D"/>
    <w:rsid w:val="0015403E"/>
    <w:rsid w:val="0015459B"/>
    <w:rsid w:val="00154E93"/>
    <w:rsid w:val="001555B9"/>
    <w:rsid w:val="00156BAA"/>
    <w:rsid w:val="00157226"/>
    <w:rsid w:val="0015758B"/>
    <w:rsid w:val="00157798"/>
    <w:rsid w:val="00157862"/>
    <w:rsid w:val="001578BD"/>
    <w:rsid w:val="00157BD4"/>
    <w:rsid w:val="00160D85"/>
    <w:rsid w:val="001610AD"/>
    <w:rsid w:val="0016238A"/>
    <w:rsid w:val="001630CE"/>
    <w:rsid w:val="00163489"/>
    <w:rsid w:val="001636F1"/>
    <w:rsid w:val="0016371D"/>
    <w:rsid w:val="00163E30"/>
    <w:rsid w:val="00165B40"/>
    <w:rsid w:val="00165C6D"/>
    <w:rsid w:val="001666DC"/>
    <w:rsid w:val="00166FDD"/>
    <w:rsid w:val="00167D0A"/>
    <w:rsid w:val="001702C3"/>
    <w:rsid w:val="001715F9"/>
    <w:rsid w:val="001720E2"/>
    <w:rsid w:val="00172FFF"/>
    <w:rsid w:val="001735F2"/>
    <w:rsid w:val="00173851"/>
    <w:rsid w:val="00173C8E"/>
    <w:rsid w:val="00173D44"/>
    <w:rsid w:val="00174439"/>
    <w:rsid w:val="00174CCD"/>
    <w:rsid w:val="0017544E"/>
    <w:rsid w:val="00175542"/>
    <w:rsid w:val="00175F49"/>
    <w:rsid w:val="00176115"/>
    <w:rsid w:val="00176BE2"/>
    <w:rsid w:val="00177B0A"/>
    <w:rsid w:val="00180BE6"/>
    <w:rsid w:val="001822C8"/>
    <w:rsid w:val="0018255B"/>
    <w:rsid w:val="001825EA"/>
    <w:rsid w:val="00183EA1"/>
    <w:rsid w:val="001842D0"/>
    <w:rsid w:val="00184871"/>
    <w:rsid w:val="0018583E"/>
    <w:rsid w:val="00186B81"/>
    <w:rsid w:val="00187AFD"/>
    <w:rsid w:val="00187DC3"/>
    <w:rsid w:val="001903D6"/>
    <w:rsid w:val="00190AB5"/>
    <w:rsid w:val="00190B33"/>
    <w:rsid w:val="00190B96"/>
    <w:rsid w:val="00190E1F"/>
    <w:rsid w:val="00191397"/>
    <w:rsid w:val="00191D95"/>
    <w:rsid w:val="001926FB"/>
    <w:rsid w:val="001929D4"/>
    <w:rsid w:val="00192BD1"/>
    <w:rsid w:val="0019370B"/>
    <w:rsid w:val="0019483D"/>
    <w:rsid w:val="0019566A"/>
    <w:rsid w:val="00195E4A"/>
    <w:rsid w:val="001A0419"/>
    <w:rsid w:val="001A0A56"/>
    <w:rsid w:val="001A15DC"/>
    <w:rsid w:val="001A29BC"/>
    <w:rsid w:val="001A2B9E"/>
    <w:rsid w:val="001A2F21"/>
    <w:rsid w:val="001A3E77"/>
    <w:rsid w:val="001A3F31"/>
    <w:rsid w:val="001A423A"/>
    <w:rsid w:val="001A5157"/>
    <w:rsid w:val="001A58DA"/>
    <w:rsid w:val="001A5A5A"/>
    <w:rsid w:val="001A5C92"/>
    <w:rsid w:val="001A5ECC"/>
    <w:rsid w:val="001A78B4"/>
    <w:rsid w:val="001A7C8E"/>
    <w:rsid w:val="001B01E2"/>
    <w:rsid w:val="001B0B10"/>
    <w:rsid w:val="001B1A2A"/>
    <w:rsid w:val="001B27AC"/>
    <w:rsid w:val="001B2D09"/>
    <w:rsid w:val="001B2E82"/>
    <w:rsid w:val="001B49E7"/>
    <w:rsid w:val="001B4CF0"/>
    <w:rsid w:val="001B5A21"/>
    <w:rsid w:val="001B5DC6"/>
    <w:rsid w:val="001B5F01"/>
    <w:rsid w:val="001B6657"/>
    <w:rsid w:val="001B66C5"/>
    <w:rsid w:val="001B6D84"/>
    <w:rsid w:val="001B7426"/>
    <w:rsid w:val="001B7835"/>
    <w:rsid w:val="001B7CFE"/>
    <w:rsid w:val="001B7D6C"/>
    <w:rsid w:val="001C0A17"/>
    <w:rsid w:val="001C0BC3"/>
    <w:rsid w:val="001C117D"/>
    <w:rsid w:val="001C19B8"/>
    <w:rsid w:val="001C1BD9"/>
    <w:rsid w:val="001C1CE0"/>
    <w:rsid w:val="001C21B5"/>
    <w:rsid w:val="001C2691"/>
    <w:rsid w:val="001C27C5"/>
    <w:rsid w:val="001C33EA"/>
    <w:rsid w:val="001C3B65"/>
    <w:rsid w:val="001C4134"/>
    <w:rsid w:val="001C4C76"/>
    <w:rsid w:val="001C6482"/>
    <w:rsid w:val="001C67FB"/>
    <w:rsid w:val="001C6C07"/>
    <w:rsid w:val="001C6DD4"/>
    <w:rsid w:val="001C75F5"/>
    <w:rsid w:val="001C7F38"/>
    <w:rsid w:val="001D062C"/>
    <w:rsid w:val="001D0B14"/>
    <w:rsid w:val="001D0EC1"/>
    <w:rsid w:val="001D1A74"/>
    <w:rsid w:val="001D265D"/>
    <w:rsid w:val="001D2CB6"/>
    <w:rsid w:val="001D45D9"/>
    <w:rsid w:val="001D4BB2"/>
    <w:rsid w:val="001D4E25"/>
    <w:rsid w:val="001D58D3"/>
    <w:rsid w:val="001D724E"/>
    <w:rsid w:val="001D796A"/>
    <w:rsid w:val="001E03B3"/>
    <w:rsid w:val="001E06BA"/>
    <w:rsid w:val="001E07A1"/>
    <w:rsid w:val="001E0C16"/>
    <w:rsid w:val="001E1CA0"/>
    <w:rsid w:val="001E1EBB"/>
    <w:rsid w:val="001E23E9"/>
    <w:rsid w:val="001E2678"/>
    <w:rsid w:val="001E3811"/>
    <w:rsid w:val="001E3F34"/>
    <w:rsid w:val="001E463C"/>
    <w:rsid w:val="001E4A3D"/>
    <w:rsid w:val="001E4B14"/>
    <w:rsid w:val="001E564A"/>
    <w:rsid w:val="001E5D22"/>
    <w:rsid w:val="001E5FE9"/>
    <w:rsid w:val="001E69E4"/>
    <w:rsid w:val="001E6AB4"/>
    <w:rsid w:val="001E6D78"/>
    <w:rsid w:val="001E6FC1"/>
    <w:rsid w:val="001E7436"/>
    <w:rsid w:val="001E7844"/>
    <w:rsid w:val="001E7F3F"/>
    <w:rsid w:val="001F00DC"/>
    <w:rsid w:val="001F04B3"/>
    <w:rsid w:val="001F0A21"/>
    <w:rsid w:val="001F0B4B"/>
    <w:rsid w:val="001F0ED3"/>
    <w:rsid w:val="001F1029"/>
    <w:rsid w:val="001F1FBB"/>
    <w:rsid w:val="001F2765"/>
    <w:rsid w:val="001F2C7C"/>
    <w:rsid w:val="001F328F"/>
    <w:rsid w:val="001F5D0A"/>
    <w:rsid w:val="001F61A6"/>
    <w:rsid w:val="001F6538"/>
    <w:rsid w:val="001F6931"/>
    <w:rsid w:val="001F69DC"/>
    <w:rsid w:val="001F722F"/>
    <w:rsid w:val="001F7693"/>
    <w:rsid w:val="001F77F8"/>
    <w:rsid w:val="001F7DC6"/>
    <w:rsid w:val="002001D3"/>
    <w:rsid w:val="00201062"/>
    <w:rsid w:val="00201DD3"/>
    <w:rsid w:val="00202417"/>
    <w:rsid w:val="00202E31"/>
    <w:rsid w:val="002035D6"/>
    <w:rsid w:val="00203D2F"/>
    <w:rsid w:val="00204308"/>
    <w:rsid w:val="00204373"/>
    <w:rsid w:val="00204E0D"/>
    <w:rsid w:val="0020599A"/>
    <w:rsid w:val="00206286"/>
    <w:rsid w:val="00206894"/>
    <w:rsid w:val="00206A02"/>
    <w:rsid w:val="00207BCE"/>
    <w:rsid w:val="00210095"/>
    <w:rsid w:val="00210792"/>
    <w:rsid w:val="00210C50"/>
    <w:rsid w:val="00210DB3"/>
    <w:rsid w:val="00210E61"/>
    <w:rsid w:val="00210FED"/>
    <w:rsid w:val="00211934"/>
    <w:rsid w:val="00211C03"/>
    <w:rsid w:val="00211FA2"/>
    <w:rsid w:val="0021334D"/>
    <w:rsid w:val="002136EF"/>
    <w:rsid w:val="00213E64"/>
    <w:rsid w:val="00214067"/>
    <w:rsid w:val="00214219"/>
    <w:rsid w:val="00214642"/>
    <w:rsid w:val="002150B6"/>
    <w:rsid w:val="00215786"/>
    <w:rsid w:val="00216A48"/>
    <w:rsid w:val="00216C20"/>
    <w:rsid w:val="0021748D"/>
    <w:rsid w:val="00217E04"/>
    <w:rsid w:val="0022250D"/>
    <w:rsid w:val="002225FA"/>
    <w:rsid w:val="00222E4B"/>
    <w:rsid w:val="00223033"/>
    <w:rsid w:val="00223182"/>
    <w:rsid w:val="00223244"/>
    <w:rsid w:val="00223ED4"/>
    <w:rsid w:val="00224622"/>
    <w:rsid w:val="00224F37"/>
    <w:rsid w:val="00225465"/>
    <w:rsid w:val="002254AE"/>
    <w:rsid w:val="002258F1"/>
    <w:rsid w:val="00226708"/>
    <w:rsid w:val="00226A67"/>
    <w:rsid w:val="002317AB"/>
    <w:rsid w:val="00231C55"/>
    <w:rsid w:val="002327A1"/>
    <w:rsid w:val="002349CE"/>
    <w:rsid w:val="00235076"/>
    <w:rsid w:val="00235AE0"/>
    <w:rsid w:val="00235EB7"/>
    <w:rsid w:val="002366DC"/>
    <w:rsid w:val="002368A1"/>
    <w:rsid w:val="0023749A"/>
    <w:rsid w:val="00237C94"/>
    <w:rsid w:val="00240580"/>
    <w:rsid w:val="002417A4"/>
    <w:rsid w:val="002417AB"/>
    <w:rsid w:val="002423FF"/>
    <w:rsid w:val="002431F3"/>
    <w:rsid w:val="0024451E"/>
    <w:rsid w:val="0024471B"/>
    <w:rsid w:val="00245B77"/>
    <w:rsid w:val="00247B35"/>
    <w:rsid w:val="00247D1D"/>
    <w:rsid w:val="00250466"/>
    <w:rsid w:val="00250999"/>
    <w:rsid w:val="002510DC"/>
    <w:rsid w:val="00251499"/>
    <w:rsid w:val="00251D0A"/>
    <w:rsid w:val="00251F93"/>
    <w:rsid w:val="0025207A"/>
    <w:rsid w:val="002529B2"/>
    <w:rsid w:val="00252CA3"/>
    <w:rsid w:val="00252CF8"/>
    <w:rsid w:val="00253114"/>
    <w:rsid w:val="00253264"/>
    <w:rsid w:val="00253A8C"/>
    <w:rsid w:val="00253BB2"/>
    <w:rsid w:val="0025409C"/>
    <w:rsid w:val="00255590"/>
    <w:rsid w:val="00255FC4"/>
    <w:rsid w:val="002569C6"/>
    <w:rsid w:val="00256CDD"/>
    <w:rsid w:val="00256FB6"/>
    <w:rsid w:val="00257C76"/>
    <w:rsid w:val="00260952"/>
    <w:rsid w:val="00261243"/>
    <w:rsid w:val="00261B36"/>
    <w:rsid w:val="00261E98"/>
    <w:rsid w:val="00262594"/>
    <w:rsid w:val="00262A59"/>
    <w:rsid w:val="002633D1"/>
    <w:rsid w:val="002646D0"/>
    <w:rsid w:val="00265ADB"/>
    <w:rsid w:val="00266D73"/>
    <w:rsid w:val="00267596"/>
    <w:rsid w:val="00267685"/>
    <w:rsid w:val="0027101D"/>
    <w:rsid w:val="00271393"/>
    <w:rsid w:val="002722CD"/>
    <w:rsid w:val="0027348B"/>
    <w:rsid w:val="00273BA7"/>
    <w:rsid w:val="00273CA8"/>
    <w:rsid w:val="00274E87"/>
    <w:rsid w:val="00275AB0"/>
    <w:rsid w:val="0027658A"/>
    <w:rsid w:val="00276859"/>
    <w:rsid w:val="002777B5"/>
    <w:rsid w:val="0027791F"/>
    <w:rsid w:val="0027798B"/>
    <w:rsid w:val="00277C8C"/>
    <w:rsid w:val="00277D12"/>
    <w:rsid w:val="0028049B"/>
    <w:rsid w:val="002817CF"/>
    <w:rsid w:val="002828BE"/>
    <w:rsid w:val="00282A25"/>
    <w:rsid w:val="00282F43"/>
    <w:rsid w:val="002841C5"/>
    <w:rsid w:val="00284230"/>
    <w:rsid w:val="00284407"/>
    <w:rsid w:val="0028465B"/>
    <w:rsid w:val="00284C79"/>
    <w:rsid w:val="00285960"/>
    <w:rsid w:val="00285B8C"/>
    <w:rsid w:val="0028676E"/>
    <w:rsid w:val="00286C84"/>
    <w:rsid w:val="0028797D"/>
    <w:rsid w:val="00287B7C"/>
    <w:rsid w:val="00287DDD"/>
    <w:rsid w:val="00290753"/>
    <w:rsid w:val="00290B18"/>
    <w:rsid w:val="00292336"/>
    <w:rsid w:val="00294500"/>
    <w:rsid w:val="00294EBC"/>
    <w:rsid w:val="0029563E"/>
    <w:rsid w:val="002959D4"/>
    <w:rsid w:val="00295AB2"/>
    <w:rsid w:val="00296D10"/>
    <w:rsid w:val="00296EC5"/>
    <w:rsid w:val="00296ED0"/>
    <w:rsid w:val="002976B8"/>
    <w:rsid w:val="002A0230"/>
    <w:rsid w:val="002A0262"/>
    <w:rsid w:val="002A10C3"/>
    <w:rsid w:val="002A15A9"/>
    <w:rsid w:val="002A17DA"/>
    <w:rsid w:val="002A1936"/>
    <w:rsid w:val="002A1A44"/>
    <w:rsid w:val="002A1C27"/>
    <w:rsid w:val="002A25FA"/>
    <w:rsid w:val="002A2872"/>
    <w:rsid w:val="002A2DDD"/>
    <w:rsid w:val="002A34C9"/>
    <w:rsid w:val="002A3AF0"/>
    <w:rsid w:val="002A53F5"/>
    <w:rsid w:val="002A5698"/>
    <w:rsid w:val="002A5EF6"/>
    <w:rsid w:val="002A609C"/>
    <w:rsid w:val="002A60B1"/>
    <w:rsid w:val="002A61E7"/>
    <w:rsid w:val="002A6577"/>
    <w:rsid w:val="002A66F4"/>
    <w:rsid w:val="002A715A"/>
    <w:rsid w:val="002A7182"/>
    <w:rsid w:val="002A7401"/>
    <w:rsid w:val="002A74CF"/>
    <w:rsid w:val="002A776B"/>
    <w:rsid w:val="002A77E7"/>
    <w:rsid w:val="002A7C20"/>
    <w:rsid w:val="002A7F95"/>
    <w:rsid w:val="002B24C9"/>
    <w:rsid w:val="002B2ABF"/>
    <w:rsid w:val="002B2C75"/>
    <w:rsid w:val="002B3998"/>
    <w:rsid w:val="002B3AE4"/>
    <w:rsid w:val="002B4367"/>
    <w:rsid w:val="002B4558"/>
    <w:rsid w:val="002B6381"/>
    <w:rsid w:val="002B6AFA"/>
    <w:rsid w:val="002B7E53"/>
    <w:rsid w:val="002C09C9"/>
    <w:rsid w:val="002C16EB"/>
    <w:rsid w:val="002C19D5"/>
    <w:rsid w:val="002C1D2E"/>
    <w:rsid w:val="002C2B76"/>
    <w:rsid w:val="002C3595"/>
    <w:rsid w:val="002C3735"/>
    <w:rsid w:val="002C4E44"/>
    <w:rsid w:val="002C5C37"/>
    <w:rsid w:val="002C6466"/>
    <w:rsid w:val="002C6ACE"/>
    <w:rsid w:val="002C6ADD"/>
    <w:rsid w:val="002C79A6"/>
    <w:rsid w:val="002C7C6F"/>
    <w:rsid w:val="002C7F80"/>
    <w:rsid w:val="002D1FFE"/>
    <w:rsid w:val="002D2086"/>
    <w:rsid w:val="002D239E"/>
    <w:rsid w:val="002D31E0"/>
    <w:rsid w:val="002D336D"/>
    <w:rsid w:val="002D4041"/>
    <w:rsid w:val="002D55D5"/>
    <w:rsid w:val="002E0492"/>
    <w:rsid w:val="002E0865"/>
    <w:rsid w:val="002E2752"/>
    <w:rsid w:val="002E30CD"/>
    <w:rsid w:val="002E41A3"/>
    <w:rsid w:val="002E4336"/>
    <w:rsid w:val="002E4CFA"/>
    <w:rsid w:val="002E51BA"/>
    <w:rsid w:val="002E5C3C"/>
    <w:rsid w:val="002E5CD6"/>
    <w:rsid w:val="002E619E"/>
    <w:rsid w:val="002E6B03"/>
    <w:rsid w:val="002E709A"/>
    <w:rsid w:val="002F05C2"/>
    <w:rsid w:val="002F1456"/>
    <w:rsid w:val="002F1838"/>
    <w:rsid w:val="002F21BA"/>
    <w:rsid w:val="002F21C5"/>
    <w:rsid w:val="002F257F"/>
    <w:rsid w:val="002F3573"/>
    <w:rsid w:val="002F3843"/>
    <w:rsid w:val="002F4058"/>
    <w:rsid w:val="002F4568"/>
    <w:rsid w:val="002F4C4E"/>
    <w:rsid w:val="002F4E14"/>
    <w:rsid w:val="002F5512"/>
    <w:rsid w:val="002F55CE"/>
    <w:rsid w:val="002F5F16"/>
    <w:rsid w:val="002F6457"/>
    <w:rsid w:val="002F69B7"/>
    <w:rsid w:val="002F704D"/>
    <w:rsid w:val="002F7252"/>
    <w:rsid w:val="002F7471"/>
    <w:rsid w:val="002F7AD7"/>
    <w:rsid w:val="002F7D3C"/>
    <w:rsid w:val="00300C25"/>
    <w:rsid w:val="00301512"/>
    <w:rsid w:val="00301695"/>
    <w:rsid w:val="00301A68"/>
    <w:rsid w:val="00301AAB"/>
    <w:rsid w:val="00302349"/>
    <w:rsid w:val="003027CB"/>
    <w:rsid w:val="00302AAE"/>
    <w:rsid w:val="003040C3"/>
    <w:rsid w:val="0030460F"/>
    <w:rsid w:val="00304D3B"/>
    <w:rsid w:val="00304E54"/>
    <w:rsid w:val="00304EA6"/>
    <w:rsid w:val="0030523B"/>
    <w:rsid w:val="00305718"/>
    <w:rsid w:val="00305B3C"/>
    <w:rsid w:val="003060DE"/>
    <w:rsid w:val="003063D3"/>
    <w:rsid w:val="00306524"/>
    <w:rsid w:val="0030660E"/>
    <w:rsid w:val="00306E6F"/>
    <w:rsid w:val="00307C35"/>
    <w:rsid w:val="00310992"/>
    <w:rsid w:val="00310F1C"/>
    <w:rsid w:val="00311BF4"/>
    <w:rsid w:val="0031255B"/>
    <w:rsid w:val="00312B2C"/>
    <w:rsid w:val="00312B65"/>
    <w:rsid w:val="00314982"/>
    <w:rsid w:val="00314F0D"/>
    <w:rsid w:val="003159D4"/>
    <w:rsid w:val="0031654D"/>
    <w:rsid w:val="00317F18"/>
    <w:rsid w:val="003206FB"/>
    <w:rsid w:val="00320A02"/>
    <w:rsid w:val="00320C2F"/>
    <w:rsid w:val="00321011"/>
    <w:rsid w:val="003210FA"/>
    <w:rsid w:val="003215A3"/>
    <w:rsid w:val="003216A6"/>
    <w:rsid w:val="00321B91"/>
    <w:rsid w:val="00322B32"/>
    <w:rsid w:val="00322B40"/>
    <w:rsid w:val="00323882"/>
    <w:rsid w:val="00323B0F"/>
    <w:rsid w:val="00324CE6"/>
    <w:rsid w:val="00326DC4"/>
    <w:rsid w:val="00327289"/>
    <w:rsid w:val="00327C3B"/>
    <w:rsid w:val="00330354"/>
    <w:rsid w:val="003303D6"/>
    <w:rsid w:val="003304E7"/>
    <w:rsid w:val="0033053C"/>
    <w:rsid w:val="00330C5E"/>
    <w:rsid w:val="00331977"/>
    <w:rsid w:val="00331E08"/>
    <w:rsid w:val="00332652"/>
    <w:rsid w:val="00332ABB"/>
    <w:rsid w:val="00333612"/>
    <w:rsid w:val="00333970"/>
    <w:rsid w:val="00333B91"/>
    <w:rsid w:val="0033539C"/>
    <w:rsid w:val="00335A6F"/>
    <w:rsid w:val="00336D62"/>
    <w:rsid w:val="003375D5"/>
    <w:rsid w:val="0033788F"/>
    <w:rsid w:val="00340543"/>
    <w:rsid w:val="003406FB"/>
    <w:rsid w:val="00341331"/>
    <w:rsid w:val="0034261E"/>
    <w:rsid w:val="0034269F"/>
    <w:rsid w:val="00342BE8"/>
    <w:rsid w:val="00342F64"/>
    <w:rsid w:val="00343E6E"/>
    <w:rsid w:val="003440DA"/>
    <w:rsid w:val="00344454"/>
    <w:rsid w:val="00344AE8"/>
    <w:rsid w:val="003450CD"/>
    <w:rsid w:val="003452CC"/>
    <w:rsid w:val="0034558E"/>
    <w:rsid w:val="00345ACA"/>
    <w:rsid w:val="003460A0"/>
    <w:rsid w:val="003463B2"/>
    <w:rsid w:val="00347837"/>
    <w:rsid w:val="00347A39"/>
    <w:rsid w:val="003503E8"/>
    <w:rsid w:val="00350EE3"/>
    <w:rsid w:val="0035152C"/>
    <w:rsid w:val="0035183E"/>
    <w:rsid w:val="00351AF1"/>
    <w:rsid w:val="00353A88"/>
    <w:rsid w:val="00353B7C"/>
    <w:rsid w:val="00354624"/>
    <w:rsid w:val="00355193"/>
    <w:rsid w:val="0035616D"/>
    <w:rsid w:val="0035698B"/>
    <w:rsid w:val="00357473"/>
    <w:rsid w:val="0036034B"/>
    <w:rsid w:val="00360690"/>
    <w:rsid w:val="0036106C"/>
    <w:rsid w:val="0036173F"/>
    <w:rsid w:val="00362C5A"/>
    <w:rsid w:val="00363420"/>
    <w:rsid w:val="003635AF"/>
    <w:rsid w:val="003648A0"/>
    <w:rsid w:val="00364EE5"/>
    <w:rsid w:val="003656CC"/>
    <w:rsid w:val="0036655B"/>
    <w:rsid w:val="00366AE8"/>
    <w:rsid w:val="00366DDF"/>
    <w:rsid w:val="00370747"/>
    <w:rsid w:val="00370B13"/>
    <w:rsid w:val="00370EF5"/>
    <w:rsid w:val="00370F71"/>
    <w:rsid w:val="00372782"/>
    <w:rsid w:val="00372F5B"/>
    <w:rsid w:val="00372FBF"/>
    <w:rsid w:val="00373015"/>
    <w:rsid w:val="003751F4"/>
    <w:rsid w:val="00375F88"/>
    <w:rsid w:val="00376286"/>
    <w:rsid w:val="003763CE"/>
    <w:rsid w:val="00377463"/>
    <w:rsid w:val="00377936"/>
    <w:rsid w:val="00377F8C"/>
    <w:rsid w:val="003802A2"/>
    <w:rsid w:val="0038099D"/>
    <w:rsid w:val="00380ADB"/>
    <w:rsid w:val="003819E9"/>
    <w:rsid w:val="00381B3D"/>
    <w:rsid w:val="003828B6"/>
    <w:rsid w:val="00383A1C"/>
    <w:rsid w:val="00383E18"/>
    <w:rsid w:val="00384804"/>
    <w:rsid w:val="00385084"/>
    <w:rsid w:val="00385373"/>
    <w:rsid w:val="00385C1F"/>
    <w:rsid w:val="00385FFE"/>
    <w:rsid w:val="00386012"/>
    <w:rsid w:val="00386195"/>
    <w:rsid w:val="0038773E"/>
    <w:rsid w:val="00387AC7"/>
    <w:rsid w:val="00387C89"/>
    <w:rsid w:val="00390A30"/>
    <w:rsid w:val="00390B88"/>
    <w:rsid w:val="0039146A"/>
    <w:rsid w:val="003936C4"/>
    <w:rsid w:val="00393AEA"/>
    <w:rsid w:val="00393DE0"/>
    <w:rsid w:val="003940B0"/>
    <w:rsid w:val="00394136"/>
    <w:rsid w:val="00394F19"/>
    <w:rsid w:val="00395511"/>
    <w:rsid w:val="00395DFC"/>
    <w:rsid w:val="003964A6"/>
    <w:rsid w:val="00396BB2"/>
    <w:rsid w:val="0039746D"/>
    <w:rsid w:val="003A05E0"/>
    <w:rsid w:val="003A13A2"/>
    <w:rsid w:val="003A13CF"/>
    <w:rsid w:val="003A1921"/>
    <w:rsid w:val="003A19CE"/>
    <w:rsid w:val="003A1D8A"/>
    <w:rsid w:val="003A28B8"/>
    <w:rsid w:val="003A3783"/>
    <w:rsid w:val="003A38F5"/>
    <w:rsid w:val="003A3FCA"/>
    <w:rsid w:val="003A46FE"/>
    <w:rsid w:val="003A5B5B"/>
    <w:rsid w:val="003A5CF9"/>
    <w:rsid w:val="003A6D2F"/>
    <w:rsid w:val="003A6E22"/>
    <w:rsid w:val="003A775E"/>
    <w:rsid w:val="003A7C6C"/>
    <w:rsid w:val="003B11C6"/>
    <w:rsid w:val="003B197F"/>
    <w:rsid w:val="003B1E1A"/>
    <w:rsid w:val="003B2C4F"/>
    <w:rsid w:val="003B3074"/>
    <w:rsid w:val="003B4129"/>
    <w:rsid w:val="003B47E8"/>
    <w:rsid w:val="003B49EC"/>
    <w:rsid w:val="003B4A44"/>
    <w:rsid w:val="003B4EFB"/>
    <w:rsid w:val="003B5179"/>
    <w:rsid w:val="003B5202"/>
    <w:rsid w:val="003B60B1"/>
    <w:rsid w:val="003B69FC"/>
    <w:rsid w:val="003B6C05"/>
    <w:rsid w:val="003B6D68"/>
    <w:rsid w:val="003B74C4"/>
    <w:rsid w:val="003B7D0F"/>
    <w:rsid w:val="003C0598"/>
    <w:rsid w:val="003C10EC"/>
    <w:rsid w:val="003C10FA"/>
    <w:rsid w:val="003C1CEE"/>
    <w:rsid w:val="003C1EFC"/>
    <w:rsid w:val="003C23FA"/>
    <w:rsid w:val="003C299D"/>
    <w:rsid w:val="003C31EF"/>
    <w:rsid w:val="003C36AC"/>
    <w:rsid w:val="003C3A14"/>
    <w:rsid w:val="003C435D"/>
    <w:rsid w:val="003C45C0"/>
    <w:rsid w:val="003C45F8"/>
    <w:rsid w:val="003C5B82"/>
    <w:rsid w:val="003C633D"/>
    <w:rsid w:val="003C70C4"/>
    <w:rsid w:val="003D02A5"/>
    <w:rsid w:val="003D2275"/>
    <w:rsid w:val="003D2A87"/>
    <w:rsid w:val="003D2C66"/>
    <w:rsid w:val="003D2F28"/>
    <w:rsid w:val="003D369F"/>
    <w:rsid w:val="003D4287"/>
    <w:rsid w:val="003D45C2"/>
    <w:rsid w:val="003D48E0"/>
    <w:rsid w:val="003D4A46"/>
    <w:rsid w:val="003D4E03"/>
    <w:rsid w:val="003D50D4"/>
    <w:rsid w:val="003D560A"/>
    <w:rsid w:val="003D600F"/>
    <w:rsid w:val="003D622F"/>
    <w:rsid w:val="003D6A20"/>
    <w:rsid w:val="003D769A"/>
    <w:rsid w:val="003D777D"/>
    <w:rsid w:val="003D7AD1"/>
    <w:rsid w:val="003E0900"/>
    <w:rsid w:val="003E0928"/>
    <w:rsid w:val="003E0D64"/>
    <w:rsid w:val="003E1398"/>
    <w:rsid w:val="003E24F6"/>
    <w:rsid w:val="003E27BE"/>
    <w:rsid w:val="003E2974"/>
    <w:rsid w:val="003E2DD1"/>
    <w:rsid w:val="003E35D1"/>
    <w:rsid w:val="003E360F"/>
    <w:rsid w:val="003E3AAB"/>
    <w:rsid w:val="003E4B18"/>
    <w:rsid w:val="003E4B9C"/>
    <w:rsid w:val="003E4CE5"/>
    <w:rsid w:val="003E50AC"/>
    <w:rsid w:val="003E5300"/>
    <w:rsid w:val="003E55AB"/>
    <w:rsid w:val="003E5BC6"/>
    <w:rsid w:val="003E6561"/>
    <w:rsid w:val="003E68AF"/>
    <w:rsid w:val="003E6AC9"/>
    <w:rsid w:val="003E77D5"/>
    <w:rsid w:val="003E7DC6"/>
    <w:rsid w:val="003F0233"/>
    <w:rsid w:val="003F06CD"/>
    <w:rsid w:val="003F0E8C"/>
    <w:rsid w:val="003F143B"/>
    <w:rsid w:val="003F1587"/>
    <w:rsid w:val="003F1916"/>
    <w:rsid w:val="003F1A68"/>
    <w:rsid w:val="003F1CD8"/>
    <w:rsid w:val="003F37C6"/>
    <w:rsid w:val="003F3AB1"/>
    <w:rsid w:val="003F3B4E"/>
    <w:rsid w:val="003F3CD0"/>
    <w:rsid w:val="003F4E6B"/>
    <w:rsid w:val="003F5859"/>
    <w:rsid w:val="003F589F"/>
    <w:rsid w:val="003F67B8"/>
    <w:rsid w:val="003F6B4E"/>
    <w:rsid w:val="003F7584"/>
    <w:rsid w:val="00400996"/>
    <w:rsid w:val="00401012"/>
    <w:rsid w:val="0040124B"/>
    <w:rsid w:val="00401E8F"/>
    <w:rsid w:val="00403C87"/>
    <w:rsid w:val="00404A9E"/>
    <w:rsid w:val="00404B3F"/>
    <w:rsid w:val="0040508D"/>
    <w:rsid w:val="004051FC"/>
    <w:rsid w:val="00406173"/>
    <w:rsid w:val="004063CB"/>
    <w:rsid w:val="00406484"/>
    <w:rsid w:val="00406B3B"/>
    <w:rsid w:val="0041032A"/>
    <w:rsid w:val="00411B82"/>
    <w:rsid w:val="004121B8"/>
    <w:rsid w:val="0041233D"/>
    <w:rsid w:val="00413608"/>
    <w:rsid w:val="00413A4F"/>
    <w:rsid w:val="004148D2"/>
    <w:rsid w:val="004149F5"/>
    <w:rsid w:val="00416DA3"/>
    <w:rsid w:val="0041705A"/>
    <w:rsid w:val="00417183"/>
    <w:rsid w:val="00420683"/>
    <w:rsid w:val="00420A13"/>
    <w:rsid w:val="0042131A"/>
    <w:rsid w:val="004214E7"/>
    <w:rsid w:val="00422336"/>
    <w:rsid w:val="00424044"/>
    <w:rsid w:val="004247D4"/>
    <w:rsid w:val="00424C70"/>
    <w:rsid w:val="0042591D"/>
    <w:rsid w:val="00425ADF"/>
    <w:rsid w:val="004263C2"/>
    <w:rsid w:val="00427463"/>
    <w:rsid w:val="0042777E"/>
    <w:rsid w:val="00430602"/>
    <w:rsid w:val="0043069C"/>
    <w:rsid w:val="0043075C"/>
    <w:rsid w:val="0043172B"/>
    <w:rsid w:val="0043192C"/>
    <w:rsid w:val="0043200F"/>
    <w:rsid w:val="0043205B"/>
    <w:rsid w:val="00432CB7"/>
    <w:rsid w:val="00433107"/>
    <w:rsid w:val="00433FD2"/>
    <w:rsid w:val="0043409A"/>
    <w:rsid w:val="004347E8"/>
    <w:rsid w:val="00434A14"/>
    <w:rsid w:val="00434D9C"/>
    <w:rsid w:val="0043552D"/>
    <w:rsid w:val="00436133"/>
    <w:rsid w:val="00436134"/>
    <w:rsid w:val="00436685"/>
    <w:rsid w:val="004374F2"/>
    <w:rsid w:val="00437980"/>
    <w:rsid w:val="0044029E"/>
    <w:rsid w:val="00440A8E"/>
    <w:rsid w:val="004413CD"/>
    <w:rsid w:val="0044146C"/>
    <w:rsid w:val="00443DBE"/>
    <w:rsid w:val="00443E95"/>
    <w:rsid w:val="0044483A"/>
    <w:rsid w:val="00444B19"/>
    <w:rsid w:val="00445598"/>
    <w:rsid w:val="0044586A"/>
    <w:rsid w:val="0044588C"/>
    <w:rsid w:val="00445B15"/>
    <w:rsid w:val="00446778"/>
    <w:rsid w:val="00446856"/>
    <w:rsid w:val="00446C6B"/>
    <w:rsid w:val="00447332"/>
    <w:rsid w:val="0044774E"/>
    <w:rsid w:val="0044775B"/>
    <w:rsid w:val="004539A2"/>
    <w:rsid w:val="004552F0"/>
    <w:rsid w:val="00455352"/>
    <w:rsid w:val="00455802"/>
    <w:rsid w:val="004561EB"/>
    <w:rsid w:val="0045692E"/>
    <w:rsid w:val="00457052"/>
    <w:rsid w:val="00460110"/>
    <w:rsid w:val="00460AB2"/>
    <w:rsid w:val="004614D7"/>
    <w:rsid w:val="0046234F"/>
    <w:rsid w:val="00463F89"/>
    <w:rsid w:val="0046462E"/>
    <w:rsid w:val="00465BCA"/>
    <w:rsid w:val="00466CAB"/>
    <w:rsid w:val="00467051"/>
    <w:rsid w:val="00467940"/>
    <w:rsid w:val="00467D9F"/>
    <w:rsid w:val="00467F1C"/>
    <w:rsid w:val="00470127"/>
    <w:rsid w:val="00470A18"/>
    <w:rsid w:val="00472695"/>
    <w:rsid w:val="00473390"/>
    <w:rsid w:val="00473594"/>
    <w:rsid w:val="0047407A"/>
    <w:rsid w:val="0047446D"/>
    <w:rsid w:val="00474A17"/>
    <w:rsid w:val="00474B2A"/>
    <w:rsid w:val="00474E59"/>
    <w:rsid w:val="0047502E"/>
    <w:rsid w:val="00475748"/>
    <w:rsid w:val="00475753"/>
    <w:rsid w:val="004769BD"/>
    <w:rsid w:val="00476B0D"/>
    <w:rsid w:val="00477506"/>
    <w:rsid w:val="00477BD1"/>
    <w:rsid w:val="00480C3E"/>
    <w:rsid w:val="00480FAC"/>
    <w:rsid w:val="0048176B"/>
    <w:rsid w:val="00482647"/>
    <w:rsid w:val="00482DAA"/>
    <w:rsid w:val="00483DF0"/>
    <w:rsid w:val="00484465"/>
    <w:rsid w:val="00484D43"/>
    <w:rsid w:val="0048650C"/>
    <w:rsid w:val="004868B7"/>
    <w:rsid w:val="00487A1A"/>
    <w:rsid w:val="00487ADA"/>
    <w:rsid w:val="0049034F"/>
    <w:rsid w:val="00491204"/>
    <w:rsid w:val="004916B6"/>
    <w:rsid w:val="0049273B"/>
    <w:rsid w:val="00492AF0"/>
    <w:rsid w:val="0049310A"/>
    <w:rsid w:val="004931EF"/>
    <w:rsid w:val="00493D8F"/>
    <w:rsid w:val="00493F5A"/>
    <w:rsid w:val="00494853"/>
    <w:rsid w:val="00495944"/>
    <w:rsid w:val="00495B76"/>
    <w:rsid w:val="00495EE4"/>
    <w:rsid w:val="0049666B"/>
    <w:rsid w:val="00496DCC"/>
    <w:rsid w:val="00497E4F"/>
    <w:rsid w:val="004A13F1"/>
    <w:rsid w:val="004A160F"/>
    <w:rsid w:val="004A163A"/>
    <w:rsid w:val="004A2453"/>
    <w:rsid w:val="004A309C"/>
    <w:rsid w:val="004A4447"/>
    <w:rsid w:val="004A4698"/>
    <w:rsid w:val="004A60C7"/>
    <w:rsid w:val="004A6D51"/>
    <w:rsid w:val="004A715D"/>
    <w:rsid w:val="004A7537"/>
    <w:rsid w:val="004A7826"/>
    <w:rsid w:val="004A78A0"/>
    <w:rsid w:val="004A7ED1"/>
    <w:rsid w:val="004B015F"/>
    <w:rsid w:val="004B04D6"/>
    <w:rsid w:val="004B0603"/>
    <w:rsid w:val="004B06FD"/>
    <w:rsid w:val="004B0E2F"/>
    <w:rsid w:val="004B13E6"/>
    <w:rsid w:val="004B13FF"/>
    <w:rsid w:val="004B166F"/>
    <w:rsid w:val="004B174A"/>
    <w:rsid w:val="004B1A8D"/>
    <w:rsid w:val="004B20AC"/>
    <w:rsid w:val="004B2E89"/>
    <w:rsid w:val="004B2ED7"/>
    <w:rsid w:val="004B31BC"/>
    <w:rsid w:val="004B3765"/>
    <w:rsid w:val="004B3809"/>
    <w:rsid w:val="004B415A"/>
    <w:rsid w:val="004B434D"/>
    <w:rsid w:val="004B4674"/>
    <w:rsid w:val="004B499C"/>
    <w:rsid w:val="004B5E79"/>
    <w:rsid w:val="004B6AA7"/>
    <w:rsid w:val="004B7C9E"/>
    <w:rsid w:val="004C0759"/>
    <w:rsid w:val="004C17CD"/>
    <w:rsid w:val="004C1C62"/>
    <w:rsid w:val="004C2035"/>
    <w:rsid w:val="004C2192"/>
    <w:rsid w:val="004C302A"/>
    <w:rsid w:val="004C4417"/>
    <w:rsid w:val="004C55A0"/>
    <w:rsid w:val="004C5A15"/>
    <w:rsid w:val="004C7457"/>
    <w:rsid w:val="004C756E"/>
    <w:rsid w:val="004D0728"/>
    <w:rsid w:val="004D095B"/>
    <w:rsid w:val="004D1F97"/>
    <w:rsid w:val="004D20A3"/>
    <w:rsid w:val="004D2ED1"/>
    <w:rsid w:val="004D3B38"/>
    <w:rsid w:val="004D3D09"/>
    <w:rsid w:val="004D4BF4"/>
    <w:rsid w:val="004D4C58"/>
    <w:rsid w:val="004D5EF7"/>
    <w:rsid w:val="004D68C7"/>
    <w:rsid w:val="004D7255"/>
    <w:rsid w:val="004D72F0"/>
    <w:rsid w:val="004E0880"/>
    <w:rsid w:val="004E0C4F"/>
    <w:rsid w:val="004E1774"/>
    <w:rsid w:val="004E1B6C"/>
    <w:rsid w:val="004E1CE0"/>
    <w:rsid w:val="004E21EC"/>
    <w:rsid w:val="004E2204"/>
    <w:rsid w:val="004E27E4"/>
    <w:rsid w:val="004E28CF"/>
    <w:rsid w:val="004E30BE"/>
    <w:rsid w:val="004E3598"/>
    <w:rsid w:val="004E4106"/>
    <w:rsid w:val="004E4C8A"/>
    <w:rsid w:val="004E4ED0"/>
    <w:rsid w:val="004E5C9B"/>
    <w:rsid w:val="004E6268"/>
    <w:rsid w:val="004E673A"/>
    <w:rsid w:val="004E6A4F"/>
    <w:rsid w:val="004E6ECA"/>
    <w:rsid w:val="004E717E"/>
    <w:rsid w:val="004E71F4"/>
    <w:rsid w:val="004E7ED1"/>
    <w:rsid w:val="004F193F"/>
    <w:rsid w:val="004F1D93"/>
    <w:rsid w:val="004F2309"/>
    <w:rsid w:val="004F2531"/>
    <w:rsid w:val="004F352E"/>
    <w:rsid w:val="004F5160"/>
    <w:rsid w:val="004F58BF"/>
    <w:rsid w:val="004F5B7B"/>
    <w:rsid w:val="004F6A10"/>
    <w:rsid w:val="004F6D1D"/>
    <w:rsid w:val="004F6E29"/>
    <w:rsid w:val="004F72ED"/>
    <w:rsid w:val="004F7537"/>
    <w:rsid w:val="004F7D6A"/>
    <w:rsid w:val="004F7E6B"/>
    <w:rsid w:val="00500ABF"/>
    <w:rsid w:val="00501416"/>
    <w:rsid w:val="00501B34"/>
    <w:rsid w:val="00501F52"/>
    <w:rsid w:val="00502E5F"/>
    <w:rsid w:val="0050396A"/>
    <w:rsid w:val="00503971"/>
    <w:rsid w:val="00503E4A"/>
    <w:rsid w:val="00503E6E"/>
    <w:rsid w:val="00504885"/>
    <w:rsid w:val="00504E18"/>
    <w:rsid w:val="00505384"/>
    <w:rsid w:val="00505552"/>
    <w:rsid w:val="0050666C"/>
    <w:rsid w:val="00506C3F"/>
    <w:rsid w:val="005073EA"/>
    <w:rsid w:val="00507CA5"/>
    <w:rsid w:val="005100F2"/>
    <w:rsid w:val="0051027C"/>
    <w:rsid w:val="005104CE"/>
    <w:rsid w:val="00510C30"/>
    <w:rsid w:val="0051199B"/>
    <w:rsid w:val="00511C65"/>
    <w:rsid w:val="00512A6F"/>
    <w:rsid w:val="00512B1A"/>
    <w:rsid w:val="00512DFD"/>
    <w:rsid w:val="00514BB9"/>
    <w:rsid w:val="00514D0D"/>
    <w:rsid w:val="0051593D"/>
    <w:rsid w:val="005165E1"/>
    <w:rsid w:val="00517AFC"/>
    <w:rsid w:val="00517B67"/>
    <w:rsid w:val="00517BD9"/>
    <w:rsid w:val="00520753"/>
    <w:rsid w:val="0052082A"/>
    <w:rsid w:val="00521A9F"/>
    <w:rsid w:val="0052271D"/>
    <w:rsid w:val="00522E9C"/>
    <w:rsid w:val="00524164"/>
    <w:rsid w:val="005241EB"/>
    <w:rsid w:val="00524509"/>
    <w:rsid w:val="0052477F"/>
    <w:rsid w:val="00524919"/>
    <w:rsid w:val="005251E6"/>
    <w:rsid w:val="005263FC"/>
    <w:rsid w:val="00526834"/>
    <w:rsid w:val="00526890"/>
    <w:rsid w:val="00526F07"/>
    <w:rsid w:val="0052754B"/>
    <w:rsid w:val="00530E3C"/>
    <w:rsid w:val="00532135"/>
    <w:rsid w:val="00533036"/>
    <w:rsid w:val="005338BE"/>
    <w:rsid w:val="00534623"/>
    <w:rsid w:val="00534C6B"/>
    <w:rsid w:val="00535426"/>
    <w:rsid w:val="00535CCB"/>
    <w:rsid w:val="0053619F"/>
    <w:rsid w:val="00536702"/>
    <w:rsid w:val="00536C00"/>
    <w:rsid w:val="0053782E"/>
    <w:rsid w:val="00540302"/>
    <w:rsid w:val="00540391"/>
    <w:rsid w:val="00540FB1"/>
    <w:rsid w:val="0054148F"/>
    <w:rsid w:val="005420E5"/>
    <w:rsid w:val="00542C51"/>
    <w:rsid w:val="00542ECA"/>
    <w:rsid w:val="00543085"/>
    <w:rsid w:val="005433E1"/>
    <w:rsid w:val="00543480"/>
    <w:rsid w:val="00543696"/>
    <w:rsid w:val="00543BC3"/>
    <w:rsid w:val="00543C73"/>
    <w:rsid w:val="00544652"/>
    <w:rsid w:val="005453C5"/>
    <w:rsid w:val="00545ABB"/>
    <w:rsid w:val="00545E8B"/>
    <w:rsid w:val="0054641A"/>
    <w:rsid w:val="005467A9"/>
    <w:rsid w:val="005468BF"/>
    <w:rsid w:val="00547B81"/>
    <w:rsid w:val="00550272"/>
    <w:rsid w:val="00550C65"/>
    <w:rsid w:val="00550C9C"/>
    <w:rsid w:val="005527C0"/>
    <w:rsid w:val="00553273"/>
    <w:rsid w:val="0055382F"/>
    <w:rsid w:val="00553F22"/>
    <w:rsid w:val="00554029"/>
    <w:rsid w:val="00554417"/>
    <w:rsid w:val="00554A45"/>
    <w:rsid w:val="005554E8"/>
    <w:rsid w:val="00555886"/>
    <w:rsid w:val="0055639E"/>
    <w:rsid w:val="005569BE"/>
    <w:rsid w:val="005572C7"/>
    <w:rsid w:val="00557A7A"/>
    <w:rsid w:val="00560BBB"/>
    <w:rsid w:val="00560E57"/>
    <w:rsid w:val="005614DC"/>
    <w:rsid w:val="00561ACC"/>
    <w:rsid w:val="0056225B"/>
    <w:rsid w:val="0056255B"/>
    <w:rsid w:val="00562C11"/>
    <w:rsid w:val="0056370D"/>
    <w:rsid w:val="0056468C"/>
    <w:rsid w:val="00564777"/>
    <w:rsid w:val="00564D34"/>
    <w:rsid w:val="00564E63"/>
    <w:rsid w:val="00565262"/>
    <w:rsid w:val="005662F4"/>
    <w:rsid w:val="0056633A"/>
    <w:rsid w:val="005665F1"/>
    <w:rsid w:val="00567513"/>
    <w:rsid w:val="00567CE3"/>
    <w:rsid w:val="0057024C"/>
    <w:rsid w:val="005702E0"/>
    <w:rsid w:val="005707A7"/>
    <w:rsid w:val="00570A6E"/>
    <w:rsid w:val="00571FD4"/>
    <w:rsid w:val="0057200B"/>
    <w:rsid w:val="00572226"/>
    <w:rsid w:val="00573BCF"/>
    <w:rsid w:val="00573E5D"/>
    <w:rsid w:val="0057444D"/>
    <w:rsid w:val="00574832"/>
    <w:rsid w:val="005754FC"/>
    <w:rsid w:val="005757CE"/>
    <w:rsid w:val="00575913"/>
    <w:rsid w:val="00575B42"/>
    <w:rsid w:val="005761D7"/>
    <w:rsid w:val="00576459"/>
    <w:rsid w:val="0057660A"/>
    <w:rsid w:val="00576632"/>
    <w:rsid w:val="005773AF"/>
    <w:rsid w:val="00577455"/>
    <w:rsid w:val="00577B83"/>
    <w:rsid w:val="00581640"/>
    <w:rsid w:val="00582F57"/>
    <w:rsid w:val="00583F06"/>
    <w:rsid w:val="00583FC9"/>
    <w:rsid w:val="00584C5C"/>
    <w:rsid w:val="00585F69"/>
    <w:rsid w:val="00586366"/>
    <w:rsid w:val="00587D31"/>
    <w:rsid w:val="00593729"/>
    <w:rsid w:val="00593941"/>
    <w:rsid w:val="0059437E"/>
    <w:rsid w:val="00594C49"/>
    <w:rsid w:val="00594E87"/>
    <w:rsid w:val="00595C03"/>
    <w:rsid w:val="00595F4F"/>
    <w:rsid w:val="005977C5"/>
    <w:rsid w:val="005A067F"/>
    <w:rsid w:val="005A0BE3"/>
    <w:rsid w:val="005A0D41"/>
    <w:rsid w:val="005A18B3"/>
    <w:rsid w:val="005A1B52"/>
    <w:rsid w:val="005A2064"/>
    <w:rsid w:val="005A27A3"/>
    <w:rsid w:val="005A282D"/>
    <w:rsid w:val="005A3757"/>
    <w:rsid w:val="005A3782"/>
    <w:rsid w:val="005A54AD"/>
    <w:rsid w:val="005A5DE3"/>
    <w:rsid w:val="005A6082"/>
    <w:rsid w:val="005A67AB"/>
    <w:rsid w:val="005A6E0A"/>
    <w:rsid w:val="005A739C"/>
    <w:rsid w:val="005A73AA"/>
    <w:rsid w:val="005A76B8"/>
    <w:rsid w:val="005A7990"/>
    <w:rsid w:val="005A7C53"/>
    <w:rsid w:val="005A7D55"/>
    <w:rsid w:val="005B1045"/>
    <w:rsid w:val="005B1DFC"/>
    <w:rsid w:val="005B210D"/>
    <w:rsid w:val="005B21D4"/>
    <w:rsid w:val="005B3ACF"/>
    <w:rsid w:val="005B3E1B"/>
    <w:rsid w:val="005B40CF"/>
    <w:rsid w:val="005B4B90"/>
    <w:rsid w:val="005B50D2"/>
    <w:rsid w:val="005B5CC1"/>
    <w:rsid w:val="005B5E1D"/>
    <w:rsid w:val="005B5FAC"/>
    <w:rsid w:val="005B6093"/>
    <w:rsid w:val="005B63E8"/>
    <w:rsid w:val="005B7250"/>
    <w:rsid w:val="005B7E6D"/>
    <w:rsid w:val="005C0427"/>
    <w:rsid w:val="005C09CD"/>
    <w:rsid w:val="005C14B7"/>
    <w:rsid w:val="005C2141"/>
    <w:rsid w:val="005C2B75"/>
    <w:rsid w:val="005C2DA8"/>
    <w:rsid w:val="005C2EDE"/>
    <w:rsid w:val="005C32A7"/>
    <w:rsid w:val="005C3587"/>
    <w:rsid w:val="005C48DC"/>
    <w:rsid w:val="005C6C1D"/>
    <w:rsid w:val="005C75D7"/>
    <w:rsid w:val="005C76F2"/>
    <w:rsid w:val="005C78E4"/>
    <w:rsid w:val="005D05B4"/>
    <w:rsid w:val="005D07E6"/>
    <w:rsid w:val="005D09DD"/>
    <w:rsid w:val="005D0A02"/>
    <w:rsid w:val="005D1194"/>
    <w:rsid w:val="005D1281"/>
    <w:rsid w:val="005D166A"/>
    <w:rsid w:val="005D1B45"/>
    <w:rsid w:val="005D3033"/>
    <w:rsid w:val="005D37E0"/>
    <w:rsid w:val="005D4D06"/>
    <w:rsid w:val="005D4E68"/>
    <w:rsid w:val="005D5099"/>
    <w:rsid w:val="005D58BB"/>
    <w:rsid w:val="005D5A80"/>
    <w:rsid w:val="005D5AC1"/>
    <w:rsid w:val="005D5AE6"/>
    <w:rsid w:val="005D5C4F"/>
    <w:rsid w:val="005D5F43"/>
    <w:rsid w:val="005D6689"/>
    <w:rsid w:val="005D6B97"/>
    <w:rsid w:val="005D6CDD"/>
    <w:rsid w:val="005D6DA7"/>
    <w:rsid w:val="005D74AD"/>
    <w:rsid w:val="005D7705"/>
    <w:rsid w:val="005E0929"/>
    <w:rsid w:val="005E0A01"/>
    <w:rsid w:val="005E0A1B"/>
    <w:rsid w:val="005E0BF6"/>
    <w:rsid w:val="005E0F7F"/>
    <w:rsid w:val="005E108C"/>
    <w:rsid w:val="005E16C2"/>
    <w:rsid w:val="005E172D"/>
    <w:rsid w:val="005E1A66"/>
    <w:rsid w:val="005E21C3"/>
    <w:rsid w:val="005E28C4"/>
    <w:rsid w:val="005E29C4"/>
    <w:rsid w:val="005E2BDB"/>
    <w:rsid w:val="005E2BF6"/>
    <w:rsid w:val="005E3629"/>
    <w:rsid w:val="005E3FB2"/>
    <w:rsid w:val="005E5563"/>
    <w:rsid w:val="005E59D0"/>
    <w:rsid w:val="005E6070"/>
    <w:rsid w:val="005E6414"/>
    <w:rsid w:val="005E66CA"/>
    <w:rsid w:val="005E6A9C"/>
    <w:rsid w:val="005E6B4A"/>
    <w:rsid w:val="005E6C99"/>
    <w:rsid w:val="005E6F4F"/>
    <w:rsid w:val="005E75B0"/>
    <w:rsid w:val="005F0587"/>
    <w:rsid w:val="005F097B"/>
    <w:rsid w:val="005F0FDF"/>
    <w:rsid w:val="005F14FF"/>
    <w:rsid w:val="005F25CF"/>
    <w:rsid w:val="005F2764"/>
    <w:rsid w:val="005F5325"/>
    <w:rsid w:val="005F546C"/>
    <w:rsid w:val="005F6635"/>
    <w:rsid w:val="005F6689"/>
    <w:rsid w:val="005F76FF"/>
    <w:rsid w:val="005F7A40"/>
    <w:rsid w:val="00600768"/>
    <w:rsid w:val="00600D19"/>
    <w:rsid w:val="00600F48"/>
    <w:rsid w:val="00601282"/>
    <w:rsid w:val="00601A5A"/>
    <w:rsid w:val="0060292C"/>
    <w:rsid w:val="00602CEE"/>
    <w:rsid w:val="00602D86"/>
    <w:rsid w:val="006036F5"/>
    <w:rsid w:val="00603BA3"/>
    <w:rsid w:val="006048A4"/>
    <w:rsid w:val="00604BD0"/>
    <w:rsid w:val="00604F6D"/>
    <w:rsid w:val="0060528A"/>
    <w:rsid w:val="006067D0"/>
    <w:rsid w:val="00607522"/>
    <w:rsid w:val="006100C0"/>
    <w:rsid w:val="006109D6"/>
    <w:rsid w:val="00610F06"/>
    <w:rsid w:val="00610FDC"/>
    <w:rsid w:val="0061179B"/>
    <w:rsid w:val="00612079"/>
    <w:rsid w:val="006125DC"/>
    <w:rsid w:val="006127F4"/>
    <w:rsid w:val="00612BDD"/>
    <w:rsid w:val="00612FB3"/>
    <w:rsid w:val="0061444C"/>
    <w:rsid w:val="006146DE"/>
    <w:rsid w:val="0061471F"/>
    <w:rsid w:val="00614752"/>
    <w:rsid w:val="00614C30"/>
    <w:rsid w:val="00614CC7"/>
    <w:rsid w:val="00614FD8"/>
    <w:rsid w:val="00615A8F"/>
    <w:rsid w:val="00616229"/>
    <w:rsid w:val="00616848"/>
    <w:rsid w:val="00617469"/>
    <w:rsid w:val="0061773D"/>
    <w:rsid w:val="00617C4A"/>
    <w:rsid w:val="00620705"/>
    <w:rsid w:val="0062203B"/>
    <w:rsid w:val="0062211E"/>
    <w:rsid w:val="006225AA"/>
    <w:rsid w:val="00622EFF"/>
    <w:rsid w:val="00623FE8"/>
    <w:rsid w:val="006240EC"/>
    <w:rsid w:val="00624935"/>
    <w:rsid w:val="00624FDF"/>
    <w:rsid w:val="00625B15"/>
    <w:rsid w:val="00626205"/>
    <w:rsid w:val="006278D1"/>
    <w:rsid w:val="006303D4"/>
    <w:rsid w:val="00631279"/>
    <w:rsid w:val="0063174D"/>
    <w:rsid w:val="00631888"/>
    <w:rsid w:val="00632FEC"/>
    <w:rsid w:val="00634548"/>
    <w:rsid w:val="00635361"/>
    <w:rsid w:val="00635E36"/>
    <w:rsid w:val="00635EAC"/>
    <w:rsid w:val="006373AC"/>
    <w:rsid w:val="00637451"/>
    <w:rsid w:val="006376C1"/>
    <w:rsid w:val="00640077"/>
    <w:rsid w:val="0064056B"/>
    <w:rsid w:val="006416F0"/>
    <w:rsid w:val="00641A97"/>
    <w:rsid w:val="00641AB3"/>
    <w:rsid w:val="00641B51"/>
    <w:rsid w:val="00641C32"/>
    <w:rsid w:val="00641C9E"/>
    <w:rsid w:val="00641E10"/>
    <w:rsid w:val="006432CC"/>
    <w:rsid w:val="00644A46"/>
    <w:rsid w:val="00644ED0"/>
    <w:rsid w:val="00645EC0"/>
    <w:rsid w:val="006474EB"/>
    <w:rsid w:val="00647D44"/>
    <w:rsid w:val="0065080C"/>
    <w:rsid w:val="00650D2D"/>
    <w:rsid w:val="00651B43"/>
    <w:rsid w:val="00651CE3"/>
    <w:rsid w:val="0065275C"/>
    <w:rsid w:val="00652B6E"/>
    <w:rsid w:val="006530C8"/>
    <w:rsid w:val="00653987"/>
    <w:rsid w:val="00653CD6"/>
    <w:rsid w:val="00654B80"/>
    <w:rsid w:val="00655249"/>
    <w:rsid w:val="0065681D"/>
    <w:rsid w:val="00657ED5"/>
    <w:rsid w:val="00660B40"/>
    <w:rsid w:val="006612E1"/>
    <w:rsid w:val="006615AC"/>
    <w:rsid w:val="00661D49"/>
    <w:rsid w:val="00662220"/>
    <w:rsid w:val="0066250A"/>
    <w:rsid w:val="00662E8F"/>
    <w:rsid w:val="006634E7"/>
    <w:rsid w:val="00663C03"/>
    <w:rsid w:val="00663ED4"/>
    <w:rsid w:val="006664D0"/>
    <w:rsid w:val="006666C2"/>
    <w:rsid w:val="00666D3E"/>
    <w:rsid w:val="00666E34"/>
    <w:rsid w:val="006675CE"/>
    <w:rsid w:val="00667936"/>
    <w:rsid w:val="00667B53"/>
    <w:rsid w:val="006702CE"/>
    <w:rsid w:val="00670673"/>
    <w:rsid w:val="00671376"/>
    <w:rsid w:val="006713FB"/>
    <w:rsid w:val="00672A7A"/>
    <w:rsid w:val="00672BE0"/>
    <w:rsid w:val="00673024"/>
    <w:rsid w:val="00673BD9"/>
    <w:rsid w:val="00673EF2"/>
    <w:rsid w:val="006741FD"/>
    <w:rsid w:val="00674493"/>
    <w:rsid w:val="0067461F"/>
    <w:rsid w:val="006746EA"/>
    <w:rsid w:val="0067657F"/>
    <w:rsid w:val="00676661"/>
    <w:rsid w:val="00677089"/>
    <w:rsid w:val="006770DC"/>
    <w:rsid w:val="006779B7"/>
    <w:rsid w:val="00680024"/>
    <w:rsid w:val="00680738"/>
    <w:rsid w:val="00681285"/>
    <w:rsid w:val="006816BE"/>
    <w:rsid w:val="00681D24"/>
    <w:rsid w:val="00681DD0"/>
    <w:rsid w:val="00685318"/>
    <w:rsid w:val="00685B46"/>
    <w:rsid w:val="00686690"/>
    <w:rsid w:val="00686919"/>
    <w:rsid w:val="00687206"/>
    <w:rsid w:val="006875DF"/>
    <w:rsid w:val="00687D26"/>
    <w:rsid w:val="0069087B"/>
    <w:rsid w:val="0069114A"/>
    <w:rsid w:val="00691340"/>
    <w:rsid w:val="00691A3A"/>
    <w:rsid w:val="00691E0F"/>
    <w:rsid w:val="006921F9"/>
    <w:rsid w:val="006924A0"/>
    <w:rsid w:val="0069331B"/>
    <w:rsid w:val="0069348B"/>
    <w:rsid w:val="006946EE"/>
    <w:rsid w:val="0069475D"/>
    <w:rsid w:val="0069512B"/>
    <w:rsid w:val="0069568E"/>
    <w:rsid w:val="00696728"/>
    <w:rsid w:val="006967E4"/>
    <w:rsid w:val="00696B17"/>
    <w:rsid w:val="00697E2C"/>
    <w:rsid w:val="00697EC0"/>
    <w:rsid w:val="006A08C5"/>
    <w:rsid w:val="006A0B14"/>
    <w:rsid w:val="006A0DEC"/>
    <w:rsid w:val="006A19A4"/>
    <w:rsid w:val="006A1E13"/>
    <w:rsid w:val="006A205B"/>
    <w:rsid w:val="006A2428"/>
    <w:rsid w:val="006A3105"/>
    <w:rsid w:val="006A3794"/>
    <w:rsid w:val="006A3EA0"/>
    <w:rsid w:val="006A45B1"/>
    <w:rsid w:val="006A4BB3"/>
    <w:rsid w:val="006A5496"/>
    <w:rsid w:val="006A56B7"/>
    <w:rsid w:val="006A7406"/>
    <w:rsid w:val="006B0140"/>
    <w:rsid w:val="006B1129"/>
    <w:rsid w:val="006B1538"/>
    <w:rsid w:val="006B1575"/>
    <w:rsid w:val="006B1C6F"/>
    <w:rsid w:val="006B29D1"/>
    <w:rsid w:val="006B2C5A"/>
    <w:rsid w:val="006B2CA4"/>
    <w:rsid w:val="006B2E92"/>
    <w:rsid w:val="006B34B2"/>
    <w:rsid w:val="006B42A9"/>
    <w:rsid w:val="006B4924"/>
    <w:rsid w:val="006B56BE"/>
    <w:rsid w:val="006B5702"/>
    <w:rsid w:val="006B5994"/>
    <w:rsid w:val="006B67FE"/>
    <w:rsid w:val="006B6A6A"/>
    <w:rsid w:val="006B6F8D"/>
    <w:rsid w:val="006B76FF"/>
    <w:rsid w:val="006B7D6B"/>
    <w:rsid w:val="006C0073"/>
    <w:rsid w:val="006C0983"/>
    <w:rsid w:val="006C09BB"/>
    <w:rsid w:val="006C15DE"/>
    <w:rsid w:val="006C2008"/>
    <w:rsid w:val="006C2AF3"/>
    <w:rsid w:val="006C3D81"/>
    <w:rsid w:val="006C414B"/>
    <w:rsid w:val="006C440F"/>
    <w:rsid w:val="006C5160"/>
    <w:rsid w:val="006C647A"/>
    <w:rsid w:val="006C7559"/>
    <w:rsid w:val="006C7CDA"/>
    <w:rsid w:val="006C7FE6"/>
    <w:rsid w:val="006D0292"/>
    <w:rsid w:val="006D0FCF"/>
    <w:rsid w:val="006D1340"/>
    <w:rsid w:val="006D2007"/>
    <w:rsid w:val="006D211B"/>
    <w:rsid w:val="006D2804"/>
    <w:rsid w:val="006D2962"/>
    <w:rsid w:val="006D3966"/>
    <w:rsid w:val="006D513D"/>
    <w:rsid w:val="006D708A"/>
    <w:rsid w:val="006E01CD"/>
    <w:rsid w:val="006E0AD9"/>
    <w:rsid w:val="006E15BF"/>
    <w:rsid w:val="006E166B"/>
    <w:rsid w:val="006E2916"/>
    <w:rsid w:val="006E31B4"/>
    <w:rsid w:val="006E3357"/>
    <w:rsid w:val="006E370F"/>
    <w:rsid w:val="006E3B48"/>
    <w:rsid w:val="006E3C38"/>
    <w:rsid w:val="006E495A"/>
    <w:rsid w:val="006E5A5B"/>
    <w:rsid w:val="006E6835"/>
    <w:rsid w:val="006E6C46"/>
    <w:rsid w:val="006E6E7F"/>
    <w:rsid w:val="006E78A9"/>
    <w:rsid w:val="006E7C96"/>
    <w:rsid w:val="006F0696"/>
    <w:rsid w:val="006F0A09"/>
    <w:rsid w:val="006F0C31"/>
    <w:rsid w:val="006F18D6"/>
    <w:rsid w:val="006F18FD"/>
    <w:rsid w:val="006F2A4A"/>
    <w:rsid w:val="006F2E21"/>
    <w:rsid w:val="006F4B9F"/>
    <w:rsid w:val="006F4F3B"/>
    <w:rsid w:val="006F4F6D"/>
    <w:rsid w:val="006F5C89"/>
    <w:rsid w:val="006F660E"/>
    <w:rsid w:val="006F6FA5"/>
    <w:rsid w:val="006F79E2"/>
    <w:rsid w:val="006F7F21"/>
    <w:rsid w:val="00700A29"/>
    <w:rsid w:val="007015EC"/>
    <w:rsid w:val="00701E59"/>
    <w:rsid w:val="00701F41"/>
    <w:rsid w:val="00703136"/>
    <w:rsid w:val="00703939"/>
    <w:rsid w:val="00703DDF"/>
    <w:rsid w:val="00704121"/>
    <w:rsid w:val="00704B44"/>
    <w:rsid w:val="00704CC7"/>
    <w:rsid w:val="007054AB"/>
    <w:rsid w:val="0070552D"/>
    <w:rsid w:val="0070573D"/>
    <w:rsid w:val="00705AC0"/>
    <w:rsid w:val="007064D8"/>
    <w:rsid w:val="0070651B"/>
    <w:rsid w:val="00706655"/>
    <w:rsid w:val="007067AA"/>
    <w:rsid w:val="00706A25"/>
    <w:rsid w:val="00707334"/>
    <w:rsid w:val="00707346"/>
    <w:rsid w:val="00707652"/>
    <w:rsid w:val="0071065D"/>
    <w:rsid w:val="00710C4F"/>
    <w:rsid w:val="007139B1"/>
    <w:rsid w:val="00713F96"/>
    <w:rsid w:val="00714011"/>
    <w:rsid w:val="00714E5A"/>
    <w:rsid w:val="00716792"/>
    <w:rsid w:val="00716EB7"/>
    <w:rsid w:val="0071769A"/>
    <w:rsid w:val="0071774D"/>
    <w:rsid w:val="00720346"/>
    <w:rsid w:val="0072075A"/>
    <w:rsid w:val="007208CD"/>
    <w:rsid w:val="007213A7"/>
    <w:rsid w:val="007217FF"/>
    <w:rsid w:val="00722439"/>
    <w:rsid w:val="00723298"/>
    <w:rsid w:val="00723B4E"/>
    <w:rsid w:val="00723CC2"/>
    <w:rsid w:val="0072418F"/>
    <w:rsid w:val="007248BC"/>
    <w:rsid w:val="00724D50"/>
    <w:rsid w:val="0072672E"/>
    <w:rsid w:val="00727084"/>
    <w:rsid w:val="0072742D"/>
    <w:rsid w:val="007275A4"/>
    <w:rsid w:val="0073034F"/>
    <w:rsid w:val="00730934"/>
    <w:rsid w:val="00730FA2"/>
    <w:rsid w:val="00731BE5"/>
    <w:rsid w:val="0073281A"/>
    <w:rsid w:val="00732F6D"/>
    <w:rsid w:val="00733132"/>
    <w:rsid w:val="00733309"/>
    <w:rsid w:val="007340C4"/>
    <w:rsid w:val="00734179"/>
    <w:rsid w:val="007346CE"/>
    <w:rsid w:val="00734F75"/>
    <w:rsid w:val="007361E5"/>
    <w:rsid w:val="00736DDD"/>
    <w:rsid w:val="00737634"/>
    <w:rsid w:val="007376DB"/>
    <w:rsid w:val="00737B26"/>
    <w:rsid w:val="00737B8E"/>
    <w:rsid w:val="00740C7A"/>
    <w:rsid w:val="00741D29"/>
    <w:rsid w:val="00741DC3"/>
    <w:rsid w:val="007421A5"/>
    <w:rsid w:val="007429D1"/>
    <w:rsid w:val="00744C8C"/>
    <w:rsid w:val="00744FBD"/>
    <w:rsid w:val="007454DF"/>
    <w:rsid w:val="00745FA8"/>
    <w:rsid w:val="0074670D"/>
    <w:rsid w:val="00746E0B"/>
    <w:rsid w:val="007478F2"/>
    <w:rsid w:val="007478F4"/>
    <w:rsid w:val="00751106"/>
    <w:rsid w:val="0075185A"/>
    <w:rsid w:val="007519FC"/>
    <w:rsid w:val="00751E21"/>
    <w:rsid w:val="00752560"/>
    <w:rsid w:val="00752EC4"/>
    <w:rsid w:val="007544FD"/>
    <w:rsid w:val="007549FF"/>
    <w:rsid w:val="00756078"/>
    <w:rsid w:val="007560D8"/>
    <w:rsid w:val="0075640B"/>
    <w:rsid w:val="00756C59"/>
    <w:rsid w:val="0075709A"/>
    <w:rsid w:val="00760D49"/>
    <w:rsid w:val="007613CF"/>
    <w:rsid w:val="00762114"/>
    <w:rsid w:val="00762641"/>
    <w:rsid w:val="007632EA"/>
    <w:rsid w:val="00763B6D"/>
    <w:rsid w:val="00763F99"/>
    <w:rsid w:val="0076425B"/>
    <w:rsid w:val="007644E3"/>
    <w:rsid w:val="007648AB"/>
    <w:rsid w:val="00764A7E"/>
    <w:rsid w:val="00765019"/>
    <w:rsid w:val="007666CA"/>
    <w:rsid w:val="00766CDF"/>
    <w:rsid w:val="00766F2D"/>
    <w:rsid w:val="00767DE3"/>
    <w:rsid w:val="0077027C"/>
    <w:rsid w:val="007705D4"/>
    <w:rsid w:val="007708E8"/>
    <w:rsid w:val="007719EB"/>
    <w:rsid w:val="00771DB5"/>
    <w:rsid w:val="007726B8"/>
    <w:rsid w:val="007729FD"/>
    <w:rsid w:val="00772D3B"/>
    <w:rsid w:val="007734C8"/>
    <w:rsid w:val="007742C4"/>
    <w:rsid w:val="00774EBD"/>
    <w:rsid w:val="00775254"/>
    <w:rsid w:val="00775DE2"/>
    <w:rsid w:val="007762C4"/>
    <w:rsid w:val="007767D8"/>
    <w:rsid w:val="00776AE0"/>
    <w:rsid w:val="00776B76"/>
    <w:rsid w:val="00776C96"/>
    <w:rsid w:val="007802C9"/>
    <w:rsid w:val="007816ED"/>
    <w:rsid w:val="007822A3"/>
    <w:rsid w:val="0078232D"/>
    <w:rsid w:val="0078318B"/>
    <w:rsid w:val="007838D3"/>
    <w:rsid w:val="007848CF"/>
    <w:rsid w:val="00784DB7"/>
    <w:rsid w:val="00784F9D"/>
    <w:rsid w:val="00785162"/>
    <w:rsid w:val="0078521B"/>
    <w:rsid w:val="00785D64"/>
    <w:rsid w:val="00786984"/>
    <w:rsid w:val="00786A4E"/>
    <w:rsid w:val="00786A8E"/>
    <w:rsid w:val="00787D96"/>
    <w:rsid w:val="00787E53"/>
    <w:rsid w:val="007916F1"/>
    <w:rsid w:val="00791C06"/>
    <w:rsid w:val="00791D89"/>
    <w:rsid w:val="00791F18"/>
    <w:rsid w:val="00792065"/>
    <w:rsid w:val="0079209B"/>
    <w:rsid w:val="00793C87"/>
    <w:rsid w:val="00793F55"/>
    <w:rsid w:val="007946E8"/>
    <w:rsid w:val="00794CB4"/>
    <w:rsid w:val="00795E54"/>
    <w:rsid w:val="007961CB"/>
    <w:rsid w:val="00796954"/>
    <w:rsid w:val="00796D19"/>
    <w:rsid w:val="00796DC5"/>
    <w:rsid w:val="00797EE4"/>
    <w:rsid w:val="007A0405"/>
    <w:rsid w:val="007A10EF"/>
    <w:rsid w:val="007A10FC"/>
    <w:rsid w:val="007A15B9"/>
    <w:rsid w:val="007A1697"/>
    <w:rsid w:val="007A19C4"/>
    <w:rsid w:val="007A1A87"/>
    <w:rsid w:val="007A25B2"/>
    <w:rsid w:val="007A2761"/>
    <w:rsid w:val="007A2A2C"/>
    <w:rsid w:val="007A30A5"/>
    <w:rsid w:val="007A3809"/>
    <w:rsid w:val="007A3DB4"/>
    <w:rsid w:val="007A43FF"/>
    <w:rsid w:val="007A45A1"/>
    <w:rsid w:val="007A5DA3"/>
    <w:rsid w:val="007A68FD"/>
    <w:rsid w:val="007A695F"/>
    <w:rsid w:val="007A69D4"/>
    <w:rsid w:val="007A6E3B"/>
    <w:rsid w:val="007B0138"/>
    <w:rsid w:val="007B0DB5"/>
    <w:rsid w:val="007B19D3"/>
    <w:rsid w:val="007B265B"/>
    <w:rsid w:val="007B2ACA"/>
    <w:rsid w:val="007B2C4F"/>
    <w:rsid w:val="007B2C5D"/>
    <w:rsid w:val="007B2E1E"/>
    <w:rsid w:val="007B3306"/>
    <w:rsid w:val="007B3CF2"/>
    <w:rsid w:val="007B4DAC"/>
    <w:rsid w:val="007B4F28"/>
    <w:rsid w:val="007B5B24"/>
    <w:rsid w:val="007B63CA"/>
    <w:rsid w:val="007B650C"/>
    <w:rsid w:val="007B663B"/>
    <w:rsid w:val="007B720A"/>
    <w:rsid w:val="007B7829"/>
    <w:rsid w:val="007C07C4"/>
    <w:rsid w:val="007C1201"/>
    <w:rsid w:val="007C1EF3"/>
    <w:rsid w:val="007C2204"/>
    <w:rsid w:val="007C22E6"/>
    <w:rsid w:val="007C2BA0"/>
    <w:rsid w:val="007C3CCC"/>
    <w:rsid w:val="007C5276"/>
    <w:rsid w:val="007C5E1F"/>
    <w:rsid w:val="007C61F7"/>
    <w:rsid w:val="007C6C6C"/>
    <w:rsid w:val="007C708E"/>
    <w:rsid w:val="007C7E7A"/>
    <w:rsid w:val="007D0014"/>
    <w:rsid w:val="007D059A"/>
    <w:rsid w:val="007D0986"/>
    <w:rsid w:val="007D1770"/>
    <w:rsid w:val="007D1EF9"/>
    <w:rsid w:val="007D3B77"/>
    <w:rsid w:val="007D5629"/>
    <w:rsid w:val="007D59B9"/>
    <w:rsid w:val="007D5A59"/>
    <w:rsid w:val="007D7DCE"/>
    <w:rsid w:val="007E0C48"/>
    <w:rsid w:val="007E13DA"/>
    <w:rsid w:val="007E14DB"/>
    <w:rsid w:val="007E1535"/>
    <w:rsid w:val="007E2145"/>
    <w:rsid w:val="007E361B"/>
    <w:rsid w:val="007E47F3"/>
    <w:rsid w:val="007E5CB4"/>
    <w:rsid w:val="007E5D4B"/>
    <w:rsid w:val="007E5D82"/>
    <w:rsid w:val="007F0155"/>
    <w:rsid w:val="007F01A5"/>
    <w:rsid w:val="007F06A3"/>
    <w:rsid w:val="007F0AE1"/>
    <w:rsid w:val="007F12CA"/>
    <w:rsid w:val="007F1B8C"/>
    <w:rsid w:val="007F22CD"/>
    <w:rsid w:val="007F24DF"/>
    <w:rsid w:val="007F2710"/>
    <w:rsid w:val="007F3B4D"/>
    <w:rsid w:val="007F3CC5"/>
    <w:rsid w:val="007F4501"/>
    <w:rsid w:val="007F4509"/>
    <w:rsid w:val="007F4894"/>
    <w:rsid w:val="007F5CB7"/>
    <w:rsid w:val="007F60A7"/>
    <w:rsid w:val="007F6733"/>
    <w:rsid w:val="007F6F65"/>
    <w:rsid w:val="007F73CE"/>
    <w:rsid w:val="007F7F40"/>
    <w:rsid w:val="00800C1C"/>
    <w:rsid w:val="00800E6F"/>
    <w:rsid w:val="00801688"/>
    <w:rsid w:val="00801759"/>
    <w:rsid w:val="00801BB7"/>
    <w:rsid w:val="00801BE6"/>
    <w:rsid w:val="00801C66"/>
    <w:rsid w:val="00801E6B"/>
    <w:rsid w:val="00802C6E"/>
    <w:rsid w:val="00803439"/>
    <w:rsid w:val="00804555"/>
    <w:rsid w:val="00804736"/>
    <w:rsid w:val="00804FF7"/>
    <w:rsid w:val="0080556D"/>
    <w:rsid w:val="00805BFA"/>
    <w:rsid w:val="00806486"/>
    <w:rsid w:val="00806876"/>
    <w:rsid w:val="00806CAA"/>
    <w:rsid w:val="00806D12"/>
    <w:rsid w:val="00806F89"/>
    <w:rsid w:val="00807111"/>
    <w:rsid w:val="008075A8"/>
    <w:rsid w:val="00811D1C"/>
    <w:rsid w:val="00811FA6"/>
    <w:rsid w:val="00812DD4"/>
    <w:rsid w:val="00812FD6"/>
    <w:rsid w:val="00813E12"/>
    <w:rsid w:val="00813F54"/>
    <w:rsid w:val="008149BB"/>
    <w:rsid w:val="00814C20"/>
    <w:rsid w:val="008150AD"/>
    <w:rsid w:val="008157E0"/>
    <w:rsid w:val="00815D70"/>
    <w:rsid w:val="008166CF"/>
    <w:rsid w:val="0081735B"/>
    <w:rsid w:val="00817824"/>
    <w:rsid w:val="008201CF"/>
    <w:rsid w:val="00820482"/>
    <w:rsid w:val="00820EAC"/>
    <w:rsid w:val="00821B96"/>
    <w:rsid w:val="00823A30"/>
    <w:rsid w:val="00823B9E"/>
    <w:rsid w:val="00824570"/>
    <w:rsid w:val="0082466C"/>
    <w:rsid w:val="00824BEF"/>
    <w:rsid w:val="008256C9"/>
    <w:rsid w:val="00825DB0"/>
    <w:rsid w:val="00826410"/>
    <w:rsid w:val="0082648F"/>
    <w:rsid w:val="00826B46"/>
    <w:rsid w:val="00826C46"/>
    <w:rsid w:val="00826EAE"/>
    <w:rsid w:val="00827FE9"/>
    <w:rsid w:val="00830F7F"/>
    <w:rsid w:val="00831A04"/>
    <w:rsid w:val="00831B4C"/>
    <w:rsid w:val="00832520"/>
    <w:rsid w:val="008328C9"/>
    <w:rsid w:val="00833663"/>
    <w:rsid w:val="00833788"/>
    <w:rsid w:val="00833A2D"/>
    <w:rsid w:val="00834A9A"/>
    <w:rsid w:val="00834BE4"/>
    <w:rsid w:val="00835973"/>
    <w:rsid w:val="0083621B"/>
    <w:rsid w:val="008376B3"/>
    <w:rsid w:val="00837E15"/>
    <w:rsid w:val="00837FF9"/>
    <w:rsid w:val="0084081A"/>
    <w:rsid w:val="00841265"/>
    <w:rsid w:val="00841931"/>
    <w:rsid w:val="00841BA4"/>
    <w:rsid w:val="00842032"/>
    <w:rsid w:val="00842ADA"/>
    <w:rsid w:val="00843D7B"/>
    <w:rsid w:val="0084478F"/>
    <w:rsid w:val="00845578"/>
    <w:rsid w:val="00845B57"/>
    <w:rsid w:val="00846D2D"/>
    <w:rsid w:val="00850136"/>
    <w:rsid w:val="00850245"/>
    <w:rsid w:val="0085118C"/>
    <w:rsid w:val="00851CAF"/>
    <w:rsid w:val="00852487"/>
    <w:rsid w:val="00852765"/>
    <w:rsid w:val="00852C07"/>
    <w:rsid w:val="008533AD"/>
    <w:rsid w:val="0085430C"/>
    <w:rsid w:val="00854488"/>
    <w:rsid w:val="00854943"/>
    <w:rsid w:val="00854A7C"/>
    <w:rsid w:val="008554FB"/>
    <w:rsid w:val="008555A6"/>
    <w:rsid w:val="008557A4"/>
    <w:rsid w:val="00855A8F"/>
    <w:rsid w:val="00855CED"/>
    <w:rsid w:val="008566FB"/>
    <w:rsid w:val="00856970"/>
    <w:rsid w:val="00856F5C"/>
    <w:rsid w:val="00857E4A"/>
    <w:rsid w:val="00861BD0"/>
    <w:rsid w:val="008627AA"/>
    <w:rsid w:val="00865A69"/>
    <w:rsid w:val="00865DE0"/>
    <w:rsid w:val="00867002"/>
    <w:rsid w:val="00867296"/>
    <w:rsid w:val="008675D1"/>
    <w:rsid w:val="0087108E"/>
    <w:rsid w:val="00872114"/>
    <w:rsid w:val="008722F2"/>
    <w:rsid w:val="00872E98"/>
    <w:rsid w:val="008741A1"/>
    <w:rsid w:val="00874998"/>
    <w:rsid w:val="00874A58"/>
    <w:rsid w:val="00874F6F"/>
    <w:rsid w:val="008753A9"/>
    <w:rsid w:val="008753B7"/>
    <w:rsid w:val="00875791"/>
    <w:rsid w:val="0087622B"/>
    <w:rsid w:val="00876767"/>
    <w:rsid w:val="00876E6D"/>
    <w:rsid w:val="00876FBB"/>
    <w:rsid w:val="00877153"/>
    <w:rsid w:val="00877634"/>
    <w:rsid w:val="00880355"/>
    <w:rsid w:val="008808B0"/>
    <w:rsid w:val="00880C19"/>
    <w:rsid w:val="0088124C"/>
    <w:rsid w:val="008817C2"/>
    <w:rsid w:val="00881C66"/>
    <w:rsid w:val="00881C6D"/>
    <w:rsid w:val="008821BF"/>
    <w:rsid w:val="008825B6"/>
    <w:rsid w:val="008826D3"/>
    <w:rsid w:val="008830BE"/>
    <w:rsid w:val="00883BB0"/>
    <w:rsid w:val="00883D6B"/>
    <w:rsid w:val="00883FA3"/>
    <w:rsid w:val="00883FC5"/>
    <w:rsid w:val="00883FEF"/>
    <w:rsid w:val="008843BE"/>
    <w:rsid w:val="00884D99"/>
    <w:rsid w:val="0088524F"/>
    <w:rsid w:val="00885E0A"/>
    <w:rsid w:val="0088600B"/>
    <w:rsid w:val="00886063"/>
    <w:rsid w:val="00886623"/>
    <w:rsid w:val="00890409"/>
    <w:rsid w:val="00891803"/>
    <w:rsid w:val="00891C43"/>
    <w:rsid w:val="0089293E"/>
    <w:rsid w:val="00892AAB"/>
    <w:rsid w:val="00892C74"/>
    <w:rsid w:val="00894409"/>
    <w:rsid w:val="00894552"/>
    <w:rsid w:val="00895CDC"/>
    <w:rsid w:val="0089656C"/>
    <w:rsid w:val="008969C3"/>
    <w:rsid w:val="00896D85"/>
    <w:rsid w:val="00897267"/>
    <w:rsid w:val="0089764C"/>
    <w:rsid w:val="008A0BF1"/>
    <w:rsid w:val="008A0E89"/>
    <w:rsid w:val="008A1D65"/>
    <w:rsid w:val="008A1EBC"/>
    <w:rsid w:val="008A217A"/>
    <w:rsid w:val="008A28EF"/>
    <w:rsid w:val="008A2A77"/>
    <w:rsid w:val="008A2BC8"/>
    <w:rsid w:val="008A4028"/>
    <w:rsid w:val="008A4E6D"/>
    <w:rsid w:val="008A530A"/>
    <w:rsid w:val="008A5EFB"/>
    <w:rsid w:val="008A64CD"/>
    <w:rsid w:val="008A669F"/>
    <w:rsid w:val="008B0ECD"/>
    <w:rsid w:val="008B17CD"/>
    <w:rsid w:val="008B1BF1"/>
    <w:rsid w:val="008B24FD"/>
    <w:rsid w:val="008B2DBA"/>
    <w:rsid w:val="008B32ED"/>
    <w:rsid w:val="008B383C"/>
    <w:rsid w:val="008B3BCD"/>
    <w:rsid w:val="008B5D66"/>
    <w:rsid w:val="008B6409"/>
    <w:rsid w:val="008B73F2"/>
    <w:rsid w:val="008B7642"/>
    <w:rsid w:val="008B7778"/>
    <w:rsid w:val="008B796F"/>
    <w:rsid w:val="008C005F"/>
    <w:rsid w:val="008C030B"/>
    <w:rsid w:val="008C1096"/>
    <w:rsid w:val="008C1699"/>
    <w:rsid w:val="008C177D"/>
    <w:rsid w:val="008C1B22"/>
    <w:rsid w:val="008C214F"/>
    <w:rsid w:val="008C2388"/>
    <w:rsid w:val="008C262B"/>
    <w:rsid w:val="008C2959"/>
    <w:rsid w:val="008C31ED"/>
    <w:rsid w:val="008C4E4F"/>
    <w:rsid w:val="008C54E7"/>
    <w:rsid w:val="008C64B8"/>
    <w:rsid w:val="008C7415"/>
    <w:rsid w:val="008C780F"/>
    <w:rsid w:val="008D1597"/>
    <w:rsid w:val="008D2963"/>
    <w:rsid w:val="008D2A04"/>
    <w:rsid w:val="008D2D66"/>
    <w:rsid w:val="008D45A2"/>
    <w:rsid w:val="008D4CDE"/>
    <w:rsid w:val="008D5C52"/>
    <w:rsid w:val="008D5ED7"/>
    <w:rsid w:val="008D64DD"/>
    <w:rsid w:val="008D64E6"/>
    <w:rsid w:val="008D65CF"/>
    <w:rsid w:val="008D6A89"/>
    <w:rsid w:val="008D7613"/>
    <w:rsid w:val="008D7E13"/>
    <w:rsid w:val="008E103C"/>
    <w:rsid w:val="008E1466"/>
    <w:rsid w:val="008E1769"/>
    <w:rsid w:val="008E1D9E"/>
    <w:rsid w:val="008E20BB"/>
    <w:rsid w:val="008E47C6"/>
    <w:rsid w:val="008E4A09"/>
    <w:rsid w:val="008E7A7C"/>
    <w:rsid w:val="008F063B"/>
    <w:rsid w:val="008F0F2F"/>
    <w:rsid w:val="008F13F2"/>
    <w:rsid w:val="008F188C"/>
    <w:rsid w:val="008F1C97"/>
    <w:rsid w:val="008F1FD0"/>
    <w:rsid w:val="008F255D"/>
    <w:rsid w:val="008F292B"/>
    <w:rsid w:val="008F3242"/>
    <w:rsid w:val="008F32F6"/>
    <w:rsid w:val="008F33B1"/>
    <w:rsid w:val="008F37F9"/>
    <w:rsid w:val="008F3B55"/>
    <w:rsid w:val="008F5044"/>
    <w:rsid w:val="008F5D2C"/>
    <w:rsid w:val="008F6710"/>
    <w:rsid w:val="008F683D"/>
    <w:rsid w:val="009001CE"/>
    <w:rsid w:val="009001D2"/>
    <w:rsid w:val="009002D5"/>
    <w:rsid w:val="0090034D"/>
    <w:rsid w:val="0090055A"/>
    <w:rsid w:val="00902154"/>
    <w:rsid w:val="00902445"/>
    <w:rsid w:val="00902A12"/>
    <w:rsid w:val="00902A99"/>
    <w:rsid w:val="009031B1"/>
    <w:rsid w:val="00903DF8"/>
    <w:rsid w:val="009040BE"/>
    <w:rsid w:val="00904819"/>
    <w:rsid w:val="00905BAE"/>
    <w:rsid w:val="00906295"/>
    <w:rsid w:val="00906ED4"/>
    <w:rsid w:val="009111CA"/>
    <w:rsid w:val="00911764"/>
    <w:rsid w:val="00912099"/>
    <w:rsid w:val="0091290D"/>
    <w:rsid w:val="00913730"/>
    <w:rsid w:val="00913F3D"/>
    <w:rsid w:val="00914004"/>
    <w:rsid w:val="00914153"/>
    <w:rsid w:val="0091509A"/>
    <w:rsid w:val="00915380"/>
    <w:rsid w:val="00917D37"/>
    <w:rsid w:val="009202C4"/>
    <w:rsid w:val="00920B40"/>
    <w:rsid w:val="0092134B"/>
    <w:rsid w:val="00921F53"/>
    <w:rsid w:val="0092251A"/>
    <w:rsid w:val="00922529"/>
    <w:rsid w:val="00922575"/>
    <w:rsid w:val="00923208"/>
    <w:rsid w:val="00923A9B"/>
    <w:rsid w:val="00924327"/>
    <w:rsid w:val="00925FD5"/>
    <w:rsid w:val="009304CA"/>
    <w:rsid w:val="0093079A"/>
    <w:rsid w:val="00930819"/>
    <w:rsid w:val="00931498"/>
    <w:rsid w:val="009325B4"/>
    <w:rsid w:val="0093277F"/>
    <w:rsid w:val="009336BA"/>
    <w:rsid w:val="00934761"/>
    <w:rsid w:val="009349B0"/>
    <w:rsid w:val="00934A13"/>
    <w:rsid w:val="00934E31"/>
    <w:rsid w:val="00935FE5"/>
    <w:rsid w:val="00937200"/>
    <w:rsid w:val="0093798F"/>
    <w:rsid w:val="00937F64"/>
    <w:rsid w:val="00940D45"/>
    <w:rsid w:val="0094147B"/>
    <w:rsid w:val="009428FD"/>
    <w:rsid w:val="0094306B"/>
    <w:rsid w:val="009431D3"/>
    <w:rsid w:val="0094350F"/>
    <w:rsid w:val="00943903"/>
    <w:rsid w:val="0094517C"/>
    <w:rsid w:val="0094519B"/>
    <w:rsid w:val="009458E8"/>
    <w:rsid w:val="00945F54"/>
    <w:rsid w:val="009463F4"/>
    <w:rsid w:val="00946DE5"/>
    <w:rsid w:val="0094725F"/>
    <w:rsid w:val="00951455"/>
    <w:rsid w:val="00951B71"/>
    <w:rsid w:val="00951BF6"/>
    <w:rsid w:val="00951C1C"/>
    <w:rsid w:val="00951F0F"/>
    <w:rsid w:val="009525A9"/>
    <w:rsid w:val="00953260"/>
    <w:rsid w:val="0095379B"/>
    <w:rsid w:val="00953EA4"/>
    <w:rsid w:val="00954298"/>
    <w:rsid w:val="00954B71"/>
    <w:rsid w:val="0095554A"/>
    <w:rsid w:val="00955737"/>
    <w:rsid w:val="00955B3F"/>
    <w:rsid w:val="009565F1"/>
    <w:rsid w:val="00956690"/>
    <w:rsid w:val="009567DA"/>
    <w:rsid w:val="00956AAC"/>
    <w:rsid w:val="0095713C"/>
    <w:rsid w:val="00960642"/>
    <w:rsid w:val="00960EC3"/>
    <w:rsid w:val="00961167"/>
    <w:rsid w:val="009623C9"/>
    <w:rsid w:val="00963146"/>
    <w:rsid w:val="0096319C"/>
    <w:rsid w:val="00963950"/>
    <w:rsid w:val="0096490C"/>
    <w:rsid w:val="009656E4"/>
    <w:rsid w:val="00965848"/>
    <w:rsid w:val="00965F36"/>
    <w:rsid w:val="0096614B"/>
    <w:rsid w:val="009662E1"/>
    <w:rsid w:val="00966CC2"/>
    <w:rsid w:val="00970369"/>
    <w:rsid w:val="0097055C"/>
    <w:rsid w:val="009706C0"/>
    <w:rsid w:val="009708E2"/>
    <w:rsid w:val="00970DF1"/>
    <w:rsid w:val="00971334"/>
    <w:rsid w:val="00971702"/>
    <w:rsid w:val="00971D3F"/>
    <w:rsid w:val="009726C6"/>
    <w:rsid w:val="00972B4C"/>
    <w:rsid w:val="00972CE5"/>
    <w:rsid w:val="00973183"/>
    <w:rsid w:val="00974A74"/>
    <w:rsid w:val="0097577B"/>
    <w:rsid w:val="0097664D"/>
    <w:rsid w:val="00980E46"/>
    <w:rsid w:val="00980E47"/>
    <w:rsid w:val="0098114A"/>
    <w:rsid w:val="00981AC9"/>
    <w:rsid w:val="0098208A"/>
    <w:rsid w:val="0098215B"/>
    <w:rsid w:val="009826BC"/>
    <w:rsid w:val="00984863"/>
    <w:rsid w:val="00985210"/>
    <w:rsid w:val="00985FB8"/>
    <w:rsid w:val="00986F22"/>
    <w:rsid w:val="009873BD"/>
    <w:rsid w:val="009876AC"/>
    <w:rsid w:val="00987757"/>
    <w:rsid w:val="00991CFF"/>
    <w:rsid w:val="00991DD0"/>
    <w:rsid w:val="00992214"/>
    <w:rsid w:val="0099289C"/>
    <w:rsid w:val="009931E9"/>
    <w:rsid w:val="00993384"/>
    <w:rsid w:val="009936F3"/>
    <w:rsid w:val="009938D7"/>
    <w:rsid w:val="00993C27"/>
    <w:rsid w:val="0099418D"/>
    <w:rsid w:val="00994248"/>
    <w:rsid w:val="0099444D"/>
    <w:rsid w:val="00994755"/>
    <w:rsid w:val="00995280"/>
    <w:rsid w:val="00995408"/>
    <w:rsid w:val="009954EA"/>
    <w:rsid w:val="00995E32"/>
    <w:rsid w:val="00996880"/>
    <w:rsid w:val="00996DE5"/>
    <w:rsid w:val="00997188"/>
    <w:rsid w:val="0099757E"/>
    <w:rsid w:val="009975D3"/>
    <w:rsid w:val="00997957"/>
    <w:rsid w:val="009979E0"/>
    <w:rsid w:val="00997A1E"/>
    <w:rsid w:val="00997F6C"/>
    <w:rsid w:val="00997FAC"/>
    <w:rsid w:val="009A0F4A"/>
    <w:rsid w:val="009A124B"/>
    <w:rsid w:val="009A174F"/>
    <w:rsid w:val="009A1B64"/>
    <w:rsid w:val="009A1D2D"/>
    <w:rsid w:val="009A246E"/>
    <w:rsid w:val="009A436D"/>
    <w:rsid w:val="009A4402"/>
    <w:rsid w:val="009A499B"/>
    <w:rsid w:val="009A4DBC"/>
    <w:rsid w:val="009A4E82"/>
    <w:rsid w:val="009A4FBF"/>
    <w:rsid w:val="009A5E2E"/>
    <w:rsid w:val="009B0C1B"/>
    <w:rsid w:val="009B1BE7"/>
    <w:rsid w:val="009B1E32"/>
    <w:rsid w:val="009B244F"/>
    <w:rsid w:val="009B30BE"/>
    <w:rsid w:val="009B3970"/>
    <w:rsid w:val="009B4177"/>
    <w:rsid w:val="009B4DED"/>
    <w:rsid w:val="009B5141"/>
    <w:rsid w:val="009B551E"/>
    <w:rsid w:val="009B5AD0"/>
    <w:rsid w:val="009B6B0B"/>
    <w:rsid w:val="009B70B3"/>
    <w:rsid w:val="009B7692"/>
    <w:rsid w:val="009B776E"/>
    <w:rsid w:val="009C076B"/>
    <w:rsid w:val="009C1223"/>
    <w:rsid w:val="009C1E09"/>
    <w:rsid w:val="009C1E82"/>
    <w:rsid w:val="009C1FD9"/>
    <w:rsid w:val="009C2379"/>
    <w:rsid w:val="009C392C"/>
    <w:rsid w:val="009C3987"/>
    <w:rsid w:val="009C3EC8"/>
    <w:rsid w:val="009C3F40"/>
    <w:rsid w:val="009C4F21"/>
    <w:rsid w:val="009C5268"/>
    <w:rsid w:val="009C5319"/>
    <w:rsid w:val="009C6367"/>
    <w:rsid w:val="009C6A02"/>
    <w:rsid w:val="009C6E00"/>
    <w:rsid w:val="009C6E78"/>
    <w:rsid w:val="009C6FF2"/>
    <w:rsid w:val="009C75E1"/>
    <w:rsid w:val="009C76B0"/>
    <w:rsid w:val="009D0C9C"/>
    <w:rsid w:val="009D265A"/>
    <w:rsid w:val="009D4500"/>
    <w:rsid w:val="009D571F"/>
    <w:rsid w:val="009D60AF"/>
    <w:rsid w:val="009D6311"/>
    <w:rsid w:val="009D71F3"/>
    <w:rsid w:val="009D793A"/>
    <w:rsid w:val="009D794B"/>
    <w:rsid w:val="009E0188"/>
    <w:rsid w:val="009E037A"/>
    <w:rsid w:val="009E0F4B"/>
    <w:rsid w:val="009E179B"/>
    <w:rsid w:val="009E2213"/>
    <w:rsid w:val="009E2652"/>
    <w:rsid w:val="009E2B3C"/>
    <w:rsid w:val="009E2FFF"/>
    <w:rsid w:val="009E41E1"/>
    <w:rsid w:val="009E4422"/>
    <w:rsid w:val="009E4930"/>
    <w:rsid w:val="009E4E30"/>
    <w:rsid w:val="009E6DB2"/>
    <w:rsid w:val="009E72E0"/>
    <w:rsid w:val="009E7778"/>
    <w:rsid w:val="009F08A7"/>
    <w:rsid w:val="009F11FF"/>
    <w:rsid w:val="009F17CF"/>
    <w:rsid w:val="009F1A7E"/>
    <w:rsid w:val="009F2748"/>
    <w:rsid w:val="009F4293"/>
    <w:rsid w:val="009F44D6"/>
    <w:rsid w:val="009F4CA9"/>
    <w:rsid w:val="009F5088"/>
    <w:rsid w:val="009F5596"/>
    <w:rsid w:val="009F6735"/>
    <w:rsid w:val="009F7AF3"/>
    <w:rsid w:val="00A009B8"/>
    <w:rsid w:val="00A01117"/>
    <w:rsid w:val="00A01431"/>
    <w:rsid w:val="00A01BA1"/>
    <w:rsid w:val="00A02882"/>
    <w:rsid w:val="00A032DF"/>
    <w:rsid w:val="00A0346F"/>
    <w:rsid w:val="00A03C6B"/>
    <w:rsid w:val="00A03CF2"/>
    <w:rsid w:val="00A04714"/>
    <w:rsid w:val="00A04AC7"/>
    <w:rsid w:val="00A0533F"/>
    <w:rsid w:val="00A061C9"/>
    <w:rsid w:val="00A06C38"/>
    <w:rsid w:val="00A06ECD"/>
    <w:rsid w:val="00A07013"/>
    <w:rsid w:val="00A0733E"/>
    <w:rsid w:val="00A076B1"/>
    <w:rsid w:val="00A07D1E"/>
    <w:rsid w:val="00A10FE3"/>
    <w:rsid w:val="00A12410"/>
    <w:rsid w:val="00A124C9"/>
    <w:rsid w:val="00A12F04"/>
    <w:rsid w:val="00A133A1"/>
    <w:rsid w:val="00A14DF9"/>
    <w:rsid w:val="00A159AA"/>
    <w:rsid w:val="00A15B4C"/>
    <w:rsid w:val="00A16A85"/>
    <w:rsid w:val="00A171CE"/>
    <w:rsid w:val="00A172A7"/>
    <w:rsid w:val="00A173B1"/>
    <w:rsid w:val="00A17639"/>
    <w:rsid w:val="00A17771"/>
    <w:rsid w:val="00A1785A"/>
    <w:rsid w:val="00A20829"/>
    <w:rsid w:val="00A21190"/>
    <w:rsid w:val="00A22B02"/>
    <w:rsid w:val="00A23E2A"/>
    <w:rsid w:val="00A249FB"/>
    <w:rsid w:val="00A24D5C"/>
    <w:rsid w:val="00A25652"/>
    <w:rsid w:val="00A27122"/>
    <w:rsid w:val="00A27805"/>
    <w:rsid w:val="00A27A17"/>
    <w:rsid w:val="00A3046F"/>
    <w:rsid w:val="00A30B5B"/>
    <w:rsid w:val="00A30D04"/>
    <w:rsid w:val="00A31F9D"/>
    <w:rsid w:val="00A327BA"/>
    <w:rsid w:val="00A3300F"/>
    <w:rsid w:val="00A33826"/>
    <w:rsid w:val="00A34683"/>
    <w:rsid w:val="00A34F17"/>
    <w:rsid w:val="00A34FE7"/>
    <w:rsid w:val="00A3568C"/>
    <w:rsid w:val="00A356C9"/>
    <w:rsid w:val="00A35A3A"/>
    <w:rsid w:val="00A3731F"/>
    <w:rsid w:val="00A374DD"/>
    <w:rsid w:val="00A37662"/>
    <w:rsid w:val="00A403F0"/>
    <w:rsid w:val="00A416E3"/>
    <w:rsid w:val="00A41AC9"/>
    <w:rsid w:val="00A423F3"/>
    <w:rsid w:val="00A42522"/>
    <w:rsid w:val="00A4274C"/>
    <w:rsid w:val="00A43412"/>
    <w:rsid w:val="00A43628"/>
    <w:rsid w:val="00A4362E"/>
    <w:rsid w:val="00A44373"/>
    <w:rsid w:val="00A44685"/>
    <w:rsid w:val="00A4493B"/>
    <w:rsid w:val="00A44B42"/>
    <w:rsid w:val="00A44C4B"/>
    <w:rsid w:val="00A4528C"/>
    <w:rsid w:val="00A45409"/>
    <w:rsid w:val="00A46768"/>
    <w:rsid w:val="00A46BBD"/>
    <w:rsid w:val="00A470C9"/>
    <w:rsid w:val="00A472A7"/>
    <w:rsid w:val="00A474A6"/>
    <w:rsid w:val="00A507E7"/>
    <w:rsid w:val="00A50EB1"/>
    <w:rsid w:val="00A51941"/>
    <w:rsid w:val="00A51ADF"/>
    <w:rsid w:val="00A52C58"/>
    <w:rsid w:val="00A53352"/>
    <w:rsid w:val="00A54020"/>
    <w:rsid w:val="00A5435F"/>
    <w:rsid w:val="00A54BCC"/>
    <w:rsid w:val="00A55B23"/>
    <w:rsid w:val="00A564A9"/>
    <w:rsid w:val="00A572A8"/>
    <w:rsid w:val="00A572F9"/>
    <w:rsid w:val="00A57CCF"/>
    <w:rsid w:val="00A57E21"/>
    <w:rsid w:val="00A60E7D"/>
    <w:rsid w:val="00A60EA3"/>
    <w:rsid w:val="00A61F17"/>
    <w:rsid w:val="00A6222A"/>
    <w:rsid w:val="00A622F2"/>
    <w:rsid w:val="00A62502"/>
    <w:rsid w:val="00A6261B"/>
    <w:rsid w:val="00A62DAD"/>
    <w:rsid w:val="00A6551E"/>
    <w:rsid w:val="00A65C86"/>
    <w:rsid w:val="00A65F21"/>
    <w:rsid w:val="00A6610C"/>
    <w:rsid w:val="00A66508"/>
    <w:rsid w:val="00A66D31"/>
    <w:rsid w:val="00A674D1"/>
    <w:rsid w:val="00A67B91"/>
    <w:rsid w:val="00A70259"/>
    <w:rsid w:val="00A706B5"/>
    <w:rsid w:val="00A70CF8"/>
    <w:rsid w:val="00A717F5"/>
    <w:rsid w:val="00A729CD"/>
    <w:rsid w:val="00A72D7B"/>
    <w:rsid w:val="00A72D89"/>
    <w:rsid w:val="00A731B9"/>
    <w:rsid w:val="00A731DB"/>
    <w:rsid w:val="00A73A5B"/>
    <w:rsid w:val="00A73C32"/>
    <w:rsid w:val="00A74699"/>
    <w:rsid w:val="00A74E4F"/>
    <w:rsid w:val="00A7502E"/>
    <w:rsid w:val="00A765A8"/>
    <w:rsid w:val="00A76755"/>
    <w:rsid w:val="00A767A0"/>
    <w:rsid w:val="00A76EEA"/>
    <w:rsid w:val="00A777FA"/>
    <w:rsid w:val="00A7790A"/>
    <w:rsid w:val="00A77E5F"/>
    <w:rsid w:val="00A80218"/>
    <w:rsid w:val="00A8081C"/>
    <w:rsid w:val="00A80C22"/>
    <w:rsid w:val="00A80C3F"/>
    <w:rsid w:val="00A81637"/>
    <w:rsid w:val="00A81706"/>
    <w:rsid w:val="00A81B58"/>
    <w:rsid w:val="00A81CEE"/>
    <w:rsid w:val="00A820E4"/>
    <w:rsid w:val="00A82A87"/>
    <w:rsid w:val="00A83675"/>
    <w:rsid w:val="00A83888"/>
    <w:rsid w:val="00A84D2F"/>
    <w:rsid w:val="00A855F0"/>
    <w:rsid w:val="00A85D61"/>
    <w:rsid w:val="00A863F6"/>
    <w:rsid w:val="00A87678"/>
    <w:rsid w:val="00A87975"/>
    <w:rsid w:val="00A908ED"/>
    <w:rsid w:val="00A92470"/>
    <w:rsid w:val="00A9266B"/>
    <w:rsid w:val="00A933B2"/>
    <w:rsid w:val="00A93D18"/>
    <w:rsid w:val="00A943E5"/>
    <w:rsid w:val="00A95879"/>
    <w:rsid w:val="00A958EE"/>
    <w:rsid w:val="00A96081"/>
    <w:rsid w:val="00A96823"/>
    <w:rsid w:val="00A977E0"/>
    <w:rsid w:val="00AA04D6"/>
    <w:rsid w:val="00AA0AFC"/>
    <w:rsid w:val="00AA119F"/>
    <w:rsid w:val="00AA17B7"/>
    <w:rsid w:val="00AA1BC0"/>
    <w:rsid w:val="00AA1F30"/>
    <w:rsid w:val="00AA2667"/>
    <w:rsid w:val="00AA2D1F"/>
    <w:rsid w:val="00AA367A"/>
    <w:rsid w:val="00AA3923"/>
    <w:rsid w:val="00AA3F01"/>
    <w:rsid w:val="00AA4295"/>
    <w:rsid w:val="00AA4508"/>
    <w:rsid w:val="00AA56CE"/>
    <w:rsid w:val="00AA6D85"/>
    <w:rsid w:val="00AB0711"/>
    <w:rsid w:val="00AB0A42"/>
    <w:rsid w:val="00AB105E"/>
    <w:rsid w:val="00AB24C6"/>
    <w:rsid w:val="00AB2A8C"/>
    <w:rsid w:val="00AB2DFD"/>
    <w:rsid w:val="00AB4285"/>
    <w:rsid w:val="00AB445B"/>
    <w:rsid w:val="00AB486B"/>
    <w:rsid w:val="00AB4AC8"/>
    <w:rsid w:val="00AB4BE7"/>
    <w:rsid w:val="00AB56EB"/>
    <w:rsid w:val="00AB58F8"/>
    <w:rsid w:val="00AB5F53"/>
    <w:rsid w:val="00AB607F"/>
    <w:rsid w:val="00AB68EC"/>
    <w:rsid w:val="00AB769D"/>
    <w:rsid w:val="00AC0B87"/>
    <w:rsid w:val="00AC0D55"/>
    <w:rsid w:val="00AC106B"/>
    <w:rsid w:val="00AC1FBC"/>
    <w:rsid w:val="00AC3773"/>
    <w:rsid w:val="00AC4FEF"/>
    <w:rsid w:val="00AC5200"/>
    <w:rsid w:val="00AC540D"/>
    <w:rsid w:val="00AC62C6"/>
    <w:rsid w:val="00AC6663"/>
    <w:rsid w:val="00AC6E4A"/>
    <w:rsid w:val="00AC7010"/>
    <w:rsid w:val="00AC7904"/>
    <w:rsid w:val="00AD036B"/>
    <w:rsid w:val="00AD06E2"/>
    <w:rsid w:val="00AD1448"/>
    <w:rsid w:val="00AD1A07"/>
    <w:rsid w:val="00AD1A5D"/>
    <w:rsid w:val="00AD236B"/>
    <w:rsid w:val="00AD2531"/>
    <w:rsid w:val="00AD2A58"/>
    <w:rsid w:val="00AD2CCA"/>
    <w:rsid w:val="00AD2D16"/>
    <w:rsid w:val="00AD3156"/>
    <w:rsid w:val="00AD32D4"/>
    <w:rsid w:val="00AD356F"/>
    <w:rsid w:val="00AD3605"/>
    <w:rsid w:val="00AD3E11"/>
    <w:rsid w:val="00AD42C6"/>
    <w:rsid w:val="00AD488D"/>
    <w:rsid w:val="00AD4CD9"/>
    <w:rsid w:val="00AD4DFE"/>
    <w:rsid w:val="00AD55A9"/>
    <w:rsid w:val="00AD58D0"/>
    <w:rsid w:val="00AD6BBC"/>
    <w:rsid w:val="00AD6CF7"/>
    <w:rsid w:val="00AD6FA4"/>
    <w:rsid w:val="00AD7059"/>
    <w:rsid w:val="00AD7419"/>
    <w:rsid w:val="00AD761D"/>
    <w:rsid w:val="00AE0532"/>
    <w:rsid w:val="00AE0955"/>
    <w:rsid w:val="00AE1496"/>
    <w:rsid w:val="00AE45D1"/>
    <w:rsid w:val="00AE48BA"/>
    <w:rsid w:val="00AE4BED"/>
    <w:rsid w:val="00AE4DF3"/>
    <w:rsid w:val="00AE58F0"/>
    <w:rsid w:val="00AE5B7F"/>
    <w:rsid w:val="00AE5CAE"/>
    <w:rsid w:val="00AE6252"/>
    <w:rsid w:val="00AE64BD"/>
    <w:rsid w:val="00AE7BFF"/>
    <w:rsid w:val="00AE7C8C"/>
    <w:rsid w:val="00AF0B64"/>
    <w:rsid w:val="00AF1389"/>
    <w:rsid w:val="00AF14EA"/>
    <w:rsid w:val="00AF1557"/>
    <w:rsid w:val="00AF1A35"/>
    <w:rsid w:val="00AF1B5A"/>
    <w:rsid w:val="00AF1F98"/>
    <w:rsid w:val="00AF2D85"/>
    <w:rsid w:val="00AF3210"/>
    <w:rsid w:val="00AF4760"/>
    <w:rsid w:val="00AF4992"/>
    <w:rsid w:val="00AF4C66"/>
    <w:rsid w:val="00AF54C4"/>
    <w:rsid w:val="00AF6149"/>
    <w:rsid w:val="00AF6186"/>
    <w:rsid w:val="00AF6E2D"/>
    <w:rsid w:val="00AF76A6"/>
    <w:rsid w:val="00AF7DF5"/>
    <w:rsid w:val="00B000D0"/>
    <w:rsid w:val="00B00959"/>
    <w:rsid w:val="00B0105B"/>
    <w:rsid w:val="00B018A1"/>
    <w:rsid w:val="00B01DCD"/>
    <w:rsid w:val="00B0261C"/>
    <w:rsid w:val="00B02836"/>
    <w:rsid w:val="00B02BDF"/>
    <w:rsid w:val="00B03365"/>
    <w:rsid w:val="00B038E3"/>
    <w:rsid w:val="00B039C4"/>
    <w:rsid w:val="00B03EE0"/>
    <w:rsid w:val="00B054A0"/>
    <w:rsid w:val="00B05D90"/>
    <w:rsid w:val="00B0727E"/>
    <w:rsid w:val="00B07BA8"/>
    <w:rsid w:val="00B10190"/>
    <w:rsid w:val="00B11CA0"/>
    <w:rsid w:val="00B13708"/>
    <w:rsid w:val="00B13EB2"/>
    <w:rsid w:val="00B1438E"/>
    <w:rsid w:val="00B14702"/>
    <w:rsid w:val="00B1498D"/>
    <w:rsid w:val="00B14EEE"/>
    <w:rsid w:val="00B1525D"/>
    <w:rsid w:val="00B15386"/>
    <w:rsid w:val="00B1616F"/>
    <w:rsid w:val="00B16CA2"/>
    <w:rsid w:val="00B16EA0"/>
    <w:rsid w:val="00B17EEF"/>
    <w:rsid w:val="00B2041E"/>
    <w:rsid w:val="00B2047D"/>
    <w:rsid w:val="00B20C80"/>
    <w:rsid w:val="00B21998"/>
    <w:rsid w:val="00B22858"/>
    <w:rsid w:val="00B22CB0"/>
    <w:rsid w:val="00B23D06"/>
    <w:rsid w:val="00B2463C"/>
    <w:rsid w:val="00B251D1"/>
    <w:rsid w:val="00B254F3"/>
    <w:rsid w:val="00B2573B"/>
    <w:rsid w:val="00B25AC0"/>
    <w:rsid w:val="00B25E5A"/>
    <w:rsid w:val="00B25FD8"/>
    <w:rsid w:val="00B2620A"/>
    <w:rsid w:val="00B27A42"/>
    <w:rsid w:val="00B27D29"/>
    <w:rsid w:val="00B27F16"/>
    <w:rsid w:val="00B30088"/>
    <w:rsid w:val="00B3053A"/>
    <w:rsid w:val="00B307A2"/>
    <w:rsid w:val="00B31160"/>
    <w:rsid w:val="00B322E6"/>
    <w:rsid w:val="00B32A8E"/>
    <w:rsid w:val="00B34C30"/>
    <w:rsid w:val="00B35295"/>
    <w:rsid w:val="00B36791"/>
    <w:rsid w:val="00B36C9C"/>
    <w:rsid w:val="00B37FE7"/>
    <w:rsid w:val="00B404C7"/>
    <w:rsid w:val="00B40A4C"/>
    <w:rsid w:val="00B40DD0"/>
    <w:rsid w:val="00B41758"/>
    <w:rsid w:val="00B41C14"/>
    <w:rsid w:val="00B431C8"/>
    <w:rsid w:val="00B43ED9"/>
    <w:rsid w:val="00B4453C"/>
    <w:rsid w:val="00B4495C"/>
    <w:rsid w:val="00B452D0"/>
    <w:rsid w:val="00B4560C"/>
    <w:rsid w:val="00B4657D"/>
    <w:rsid w:val="00B47339"/>
    <w:rsid w:val="00B474C8"/>
    <w:rsid w:val="00B507A8"/>
    <w:rsid w:val="00B50DF5"/>
    <w:rsid w:val="00B50ED1"/>
    <w:rsid w:val="00B50EDE"/>
    <w:rsid w:val="00B5152F"/>
    <w:rsid w:val="00B515D6"/>
    <w:rsid w:val="00B5212B"/>
    <w:rsid w:val="00B52E29"/>
    <w:rsid w:val="00B530FD"/>
    <w:rsid w:val="00B532AA"/>
    <w:rsid w:val="00B535F5"/>
    <w:rsid w:val="00B53DD8"/>
    <w:rsid w:val="00B540DF"/>
    <w:rsid w:val="00B541F1"/>
    <w:rsid w:val="00B552AF"/>
    <w:rsid w:val="00B55CC6"/>
    <w:rsid w:val="00B57836"/>
    <w:rsid w:val="00B602B2"/>
    <w:rsid w:val="00B608A4"/>
    <w:rsid w:val="00B61157"/>
    <w:rsid w:val="00B617EF"/>
    <w:rsid w:val="00B61AAB"/>
    <w:rsid w:val="00B62E47"/>
    <w:rsid w:val="00B632EC"/>
    <w:rsid w:val="00B63997"/>
    <w:rsid w:val="00B63D56"/>
    <w:rsid w:val="00B64E22"/>
    <w:rsid w:val="00B64F61"/>
    <w:rsid w:val="00B6529D"/>
    <w:rsid w:val="00B65F15"/>
    <w:rsid w:val="00B6603C"/>
    <w:rsid w:val="00B66812"/>
    <w:rsid w:val="00B67479"/>
    <w:rsid w:val="00B67781"/>
    <w:rsid w:val="00B677BF"/>
    <w:rsid w:val="00B67EFC"/>
    <w:rsid w:val="00B70802"/>
    <w:rsid w:val="00B70BC3"/>
    <w:rsid w:val="00B72022"/>
    <w:rsid w:val="00B72720"/>
    <w:rsid w:val="00B7339F"/>
    <w:rsid w:val="00B756EE"/>
    <w:rsid w:val="00B757FE"/>
    <w:rsid w:val="00B7580D"/>
    <w:rsid w:val="00B75C8A"/>
    <w:rsid w:val="00B75F31"/>
    <w:rsid w:val="00B77C4F"/>
    <w:rsid w:val="00B80B7D"/>
    <w:rsid w:val="00B810EE"/>
    <w:rsid w:val="00B815F0"/>
    <w:rsid w:val="00B81620"/>
    <w:rsid w:val="00B81D4E"/>
    <w:rsid w:val="00B825D9"/>
    <w:rsid w:val="00B82658"/>
    <w:rsid w:val="00B82D3D"/>
    <w:rsid w:val="00B82F45"/>
    <w:rsid w:val="00B838F1"/>
    <w:rsid w:val="00B83A5C"/>
    <w:rsid w:val="00B847C0"/>
    <w:rsid w:val="00B85FD6"/>
    <w:rsid w:val="00B864C8"/>
    <w:rsid w:val="00B86686"/>
    <w:rsid w:val="00B86993"/>
    <w:rsid w:val="00B86D9B"/>
    <w:rsid w:val="00B87007"/>
    <w:rsid w:val="00B873A1"/>
    <w:rsid w:val="00B87485"/>
    <w:rsid w:val="00B9025C"/>
    <w:rsid w:val="00B90B20"/>
    <w:rsid w:val="00B90FCA"/>
    <w:rsid w:val="00B91157"/>
    <w:rsid w:val="00B916CD"/>
    <w:rsid w:val="00B918CF"/>
    <w:rsid w:val="00B92C87"/>
    <w:rsid w:val="00B93A9A"/>
    <w:rsid w:val="00B93F99"/>
    <w:rsid w:val="00B94067"/>
    <w:rsid w:val="00B946BE"/>
    <w:rsid w:val="00B969FA"/>
    <w:rsid w:val="00B96AA9"/>
    <w:rsid w:val="00B97005"/>
    <w:rsid w:val="00B9728C"/>
    <w:rsid w:val="00B97F47"/>
    <w:rsid w:val="00BA0D02"/>
    <w:rsid w:val="00BA1184"/>
    <w:rsid w:val="00BA1760"/>
    <w:rsid w:val="00BA1E59"/>
    <w:rsid w:val="00BA421F"/>
    <w:rsid w:val="00BA5419"/>
    <w:rsid w:val="00BA5C07"/>
    <w:rsid w:val="00BA631E"/>
    <w:rsid w:val="00BA6CAD"/>
    <w:rsid w:val="00BA6F47"/>
    <w:rsid w:val="00BA70CD"/>
    <w:rsid w:val="00BB057D"/>
    <w:rsid w:val="00BB1E76"/>
    <w:rsid w:val="00BB359C"/>
    <w:rsid w:val="00BB4055"/>
    <w:rsid w:val="00BB4835"/>
    <w:rsid w:val="00BB4BB0"/>
    <w:rsid w:val="00BB5753"/>
    <w:rsid w:val="00BB64CE"/>
    <w:rsid w:val="00BB6DF1"/>
    <w:rsid w:val="00BB76E0"/>
    <w:rsid w:val="00BB799F"/>
    <w:rsid w:val="00BB7BB1"/>
    <w:rsid w:val="00BC0FAE"/>
    <w:rsid w:val="00BC1032"/>
    <w:rsid w:val="00BC1BDA"/>
    <w:rsid w:val="00BC21E1"/>
    <w:rsid w:val="00BC2D99"/>
    <w:rsid w:val="00BC2FB2"/>
    <w:rsid w:val="00BC36AB"/>
    <w:rsid w:val="00BC3E98"/>
    <w:rsid w:val="00BC57A2"/>
    <w:rsid w:val="00BC6667"/>
    <w:rsid w:val="00BC69A5"/>
    <w:rsid w:val="00BC6EE6"/>
    <w:rsid w:val="00BC6FBB"/>
    <w:rsid w:val="00BC7055"/>
    <w:rsid w:val="00BC74D2"/>
    <w:rsid w:val="00BC7929"/>
    <w:rsid w:val="00BD0329"/>
    <w:rsid w:val="00BD0D4B"/>
    <w:rsid w:val="00BD11CD"/>
    <w:rsid w:val="00BD1E9F"/>
    <w:rsid w:val="00BD20F5"/>
    <w:rsid w:val="00BD27CB"/>
    <w:rsid w:val="00BD2B57"/>
    <w:rsid w:val="00BD2F65"/>
    <w:rsid w:val="00BD3266"/>
    <w:rsid w:val="00BD3539"/>
    <w:rsid w:val="00BD38D1"/>
    <w:rsid w:val="00BD4306"/>
    <w:rsid w:val="00BD5740"/>
    <w:rsid w:val="00BD5D37"/>
    <w:rsid w:val="00BD5E5E"/>
    <w:rsid w:val="00BD6106"/>
    <w:rsid w:val="00BD6322"/>
    <w:rsid w:val="00BD6E33"/>
    <w:rsid w:val="00BD76B1"/>
    <w:rsid w:val="00BD7AA6"/>
    <w:rsid w:val="00BD7AAA"/>
    <w:rsid w:val="00BE02F4"/>
    <w:rsid w:val="00BE04AB"/>
    <w:rsid w:val="00BE098B"/>
    <w:rsid w:val="00BE09F9"/>
    <w:rsid w:val="00BE0FD4"/>
    <w:rsid w:val="00BE1654"/>
    <w:rsid w:val="00BE1964"/>
    <w:rsid w:val="00BE22C2"/>
    <w:rsid w:val="00BE2F29"/>
    <w:rsid w:val="00BE3A64"/>
    <w:rsid w:val="00BE3B08"/>
    <w:rsid w:val="00BE3E71"/>
    <w:rsid w:val="00BE4B1A"/>
    <w:rsid w:val="00BE507F"/>
    <w:rsid w:val="00BE72F1"/>
    <w:rsid w:val="00BF064B"/>
    <w:rsid w:val="00BF0861"/>
    <w:rsid w:val="00BF185C"/>
    <w:rsid w:val="00BF221F"/>
    <w:rsid w:val="00BF25E5"/>
    <w:rsid w:val="00BF2878"/>
    <w:rsid w:val="00BF3B8B"/>
    <w:rsid w:val="00BF3E85"/>
    <w:rsid w:val="00BF40DC"/>
    <w:rsid w:val="00BF4164"/>
    <w:rsid w:val="00BF522D"/>
    <w:rsid w:val="00BF55BC"/>
    <w:rsid w:val="00BF55CD"/>
    <w:rsid w:val="00BF55D0"/>
    <w:rsid w:val="00BF68EA"/>
    <w:rsid w:val="00BF7130"/>
    <w:rsid w:val="00BF7283"/>
    <w:rsid w:val="00BF7305"/>
    <w:rsid w:val="00BF736B"/>
    <w:rsid w:val="00BF74EF"/>
    <w:rsid w:val="00BF75A4"/>
    <w:rsid w:val="00C003CD"/>
    <w:rsid w:val="00C010F8"/>
    <w:rsid w:val="00C012DA"/>
    <w:rsid w:val="00C014EC"/>
    <w:rsid w:val="00C0185D"/>
    <w:rsid w:val="00C02681"/>
    <w:rsid w:val="00C03018"/>
    <w:rsid w:val="00C03454"/>
    <w:rsid w:val="00C03861"/>
    <w:rsid w:val="00C03B8A"/>
    <w:rsid w:val="00C040A7"/>
    <w:rsid w:val="00C04BA9"/>
    <w:rsid w:val="00C055E7"/>
    <w:rsid w:val="00C06C94"/>
    <w:rsid w:val="00C070E4"/>
    <w:rsid w:val="00C0720A"/>
    <w:rsid w:val="00C10C59"/>
    <w:rsid w:val="00C11605"/>
    <w:rsid w:val="00C128E2"/>
    <w:rsid w:val="00C139C7"/>
    <w:rsid w:val="00C13CE5"/>
    <w:rsid w:val="00C13DB7"/>
    <w:rsid w:val="00C13F45"/>
    <w:rsid w:val="00C1438E"/>
    <w:rsid w:val="00C15235"/>
    <w:rsid w:val="00C15A79"/>
    <w:rsid w:val="00C16F6F"/>
    <w:rsid w:val="00C178FE"/>
    <w:rsid w:val="00C202AF"/>
    <w:rsid w:val="00C20DCF"/>
    <w:rsid w:val="00C21CB0"/>
    <w:rsid w:val="00C2239E"/>
    <w:rsid w:val="00C23B0D"/>
    <w:rsid w:val="00C2458A"/>
    <w:rsid w:val="00C250E2"/>
    <w:rsid w:val="00C2568B"/>
    <w:rsid w:val="00C262D1"/>
    <w:rsid w:val="00C2780E"/>
    <w:rsid w:val="00C278E0"/>
    <w:rsid w:val="00C27AD3"/>
    <w:rsid w:val="00C306DE"/>
    <w:rsid w:val="00C30BB1"/>
    <w:rsid w:val="00C30FEE"/>
    <w:rsid w:val="00C321EB"/>
    <w:rsid w:val="00C326C3"/>
    <w:rsid w:val="00C33CEA"/>
    <w:rsid w:val="00C34ADC"/>
    <w:rsid w:val="00C352A7"/>
    <w:rsid w:val="00C355C9"/>
    <w:rsid w:val="00C35D5C"/>
    <w:rsid w:val="00C35E96"/>
    <w:rsid w:val="00C369AB"/>
    <w:rsid w:val="00C370D6"/>
    <w:rsid w:val="00C370E3"/>
    <w:rsid w:val="00C37339"/>
    <w:rsid w:val="00C40DCA"/>
    <w:rsid w:val="00C415F0"/>
    <w:rsid w:val="00C41CFB"/>
    <w:rsid w:val="00C42C06"/>
    <w:rsid w:val="00C433E9"/>
    <w:rsid w:val="00C43AED"/>
    <w:rsid w:val="00C43BFE"/>
    <w:rsid w:val="00C44157"/>
    <w:rsid w:val="00C44554"/>
    <w:rsid w:val="00C46231"/>
    <w:rsid w:val="00C46BBA"/>
    <w:rsid w:val="00C515BD"/>
    <w:rsid w:val="00C51FEB"/>
    <w:rsid w:val="00C524E5"/>
    <w:rsid w:val="00C527E0"/>
    <w:rsid w:val="00C52D3C"/>
    <w:rsid w:val="00C52FC7"/>
    <w:rsid w:val="00C53320"/>
    <w:rsid w:val="00C552A1"/>
    <w:rsid w:val="00C554F8"/>
    <w:rsid w:val="00C5552C"/>
    <w:rsid w:val="00C55819"/>
    <w:rsid w:val="00C55B78"/>
    <w:rsid w:val="00C56272"/>
    <w:rsid w:val="00C575F3"/>
    <w:rsid w:val="00C618B5"/>
    <w:rsid w:val="00C61F09"/>
    <w:rsid w:val="00C61FBA"/>
    <w:rsid w:val="00C6246E"/>
    <w:rsid w:val="00C626E0"/>
    <w:rsid w:val="00C627CF"/>
    <w:rsid w:val="00C6284C"/>
    <w:rsid w:val="00C62994"/>
    <w:rsid w:val="00C6361E"/>
    <w:rsid w:val="00C637EC"/>
    <w:rsid w:val="00C648B5"/>
    <w:rsid w:val="00C64D1B"/>
    <w:rsid w:val="00C64FB5"/>
    <w:rsid w:val="00C65AFC"/>
    <w:rsid w:val="00C661AA"/>
    <w:rsid w:val="00C672B7"/>
    <w:rsid w:val="00C701B3"/>
    <w:rsid w:val="00C70652"/>
    <w:rsid w:val="00C71354"/>
    <w:rsid w:val="00C71BE8"/>
    <w:rsid w:val="00C72555"/>
    <w:rsid w:val="00C72559"/>
    <w:rsid w:val="00C72863"/>
    <w:rsid w:val="00C72D6D"/>
    <w:rsid w:val="00C72E70"/>
    <w:rsid w:val="00C73098"/>
    <w:rsid w:val="00C73208"/>
    <w:rsid w:val="00C7340B"/>
    <w:rsid w:val="00C73F94"/>
    <w:rsid w:val="00C74469"/>
    <w:rsid w:val="00C74DD2"/>
    <w:rsid w:val="00C754C4"/>
    <w:rsid w:val="00C75849"/>
    <w:rsid w:val="00C764CC"/>
    <w:rsid w:val="00C76DD1"/>
    <w:rsid w:val="00C8062A"/>
    <w:rsid w:val="00C84AC5"/>
    <w:rsid w:val="00C84EE1"/>
    <w:rsid w:val="00C86AAB"/>
    <w:rsid w:val="00C876EB"/>
    <w:rsid w:val="00C87F46"/>
    <w:rsid w:val="00C921FC"/>
    <w:rsid w:val="00C92582"/>
    <w:rsid w:val="00C92F77"/>
    <w:rsid w:val="00C93EAF"/>
    <w:rsid w:val="00C95341"/>
    <w:rsid w:val="00C95483"/>
    <w:rsid w:val="00C95694"/>
    <w:rsid w:val="00C95744"/>
    <w:rsid w:val="00C962B6"/>
    <w:rsid w:val="00C96E8F"/>
    <w:rsid w:val="00C97942"/>
    <w:rsid w:val="00C97CB6"/>
    <w:rsid w:val="00CA08CC"/>
    <w:rsid w:val="00CA0A9B"/>
    <w:rsid w:val="00CA0CDD"/>
    <w:rsid w:val="00CA10F4"/>
    <w:rsid w:val="00CA1ED5"/>
    <w:rsid w:val="00CA217D"/>
    <w:rsid w:val="00CA2453"/>
    <w:rsid w:val="00CA34DC"/>
    <w:rsid w:val="00CA41A5"/>
    <w:rsid w:val="00CA478B"/>
    <w:rsid w:val="00CA51D9"/>
    <w:rsid w:val="00CA65BE"/>
    <w:rsid w:val="00CA70B6"/>
    <w:rsid w:val="00CA7DD0"/>
    <w:rsid w:val="00CB1194"/>
    <w:rsid w:val="00CB1369"/>
    <w:rsid w:val="00CB21EE"/>
    <w:rsid w:val="00CB223B"/>
    <w:rsid w:val="00CB2AAC"/>
    <w:rsid w:val="00CB2BA2"/>
    <w:rsid w:val="00CB31E9"/>
    <w:rsid w:val="00CB3CA9"/>
    <w:rsid w:val="00CB3F63"/>
    <w:rsid w:val="00CB46F8"/>
    <w:rsid w:val="00CB471B"/>
    <w:rsid w:val="00CB479F"/>
    <w:rsid w:val="00CB4A3C"/>
    <w:rsid w:val="00CB5690"/>
    <w:rsid w:val="00CB64E8"/>
    <w:rsid w:val="00CB657D"/>
    <w:rsid w:val="00CB6F7E"/>
    <w:rsid w:val="00CB7533"/>
    <w:rsid w:val="00CB75D5"/>
    <w:rsid w:val="00CB79EF"/>
    <w:rsid w:val="00CB7E0E"/>
    <w:rsid w:val="00CB7E54"/>
    <w:rsid w:val="00CC0077"/>
    <w:rsid w:val="00CC09B8"/>
    <w:rsid w:val="00CC142D"/>
    <w:rsid w:val="00CC1552"/>
    <w:rsid w:val="00CC1B9E"/>
    <w:rsid w:val="00CC1D73"/>
    <w:rsid w:val="00CC2037"/>
    <w:rsid w:val="00CC2F5A"/>
    <w:rsid w:val="00CC306B"/>
    <w:rsid w:val="00CC3A64"/>
    <w:rsid w:val="00CC3B73"/>
    <w:rsid w:val="00CC3FD2"/>
    <w:rsid w:val="00CC40EE"/>
    <w:rsid w:val="00CC481B"/>
    <w:rsid w:val="00CC4F74"/>
    <w:rsid w:val="00CC6584"/>
    <w:rsid w:val="00CC6D67"/>
    <w:rsid w:val="00CC6F21"/>
    <w:rsid w:val="00CC7D66"/>
    <w:rsid w:val="00CD034B"/>
    <w:rsid w:val="00CD06C2"/>
    <w:rsid w:val="00CD1317"/>
    <w:rsid w:val="00CD1C0E"/>
    <w:rsid w:val="00CD21E3"/>
    <w:rsid w:val="00CD2385"/>
    <w:rsid w:val="00CD42B8"/>
    <w:rsid w:val="00CD497E"/>
    <w:rsid w:val="00CD50B1"/>
    <w:rsid w:val="00CD5C05"/>
    <w:rsid w:val="00CD5C6F"/>
    <w:rsid w:val="00CD6EA7"/>
    <w:rsid w:val="00CD6F62"/>
    <w:rsid w:val="00CE02F3"/>
    <w:rsid w:val="00CE14CD"/>
    <w:rsid w:val="00CE2A27"/>
    <w:rsid w:val="00CE37EA"/>
    <w:rsid w:val="00CE477A"/>
    <w:rsid w:val="00CE619F"/>
    <w:rsid w:val="00CE6A35"/>
    <w:rsid w:val="00CE6C0D"/>
    <w:rsid w:val="00CE7A0A"/>
    <w:rsid w:val="00CE7B7C"/>
    <w:rsid w:val="00CE7EA6"/>
    <w:rsid w:val="00CF02A8"/>
    <w:rsid w:val="00CF06F4"/>
    <w:rsid w:val="00CF0A3B"/>
    <w:rsid w:val="00CF1841"/>
    <w:rsid w:val="00CF21F8"/>
    <w:rsid w:val="00CF3209"/>
    <w:rsid w:val="00CF3299"/>
    <w:rsid w:val="00CF3504"/>
    <w:rsid w:val="00CF3CA5"/>
    <w:rsid w:val="00CF43DD"/>
    <w:rsid w:val="00CF4AC5"/>
    <w:rsid w:val="00CF5295"/>
    <w:rsid w:val="00CF56C9"/>
    <w:rsid w:val="00CF634D"/>
    <w:rsid w:val="00CF641D"/>
    <w:rsid w:val="00CF650B"/>
    <w:rsid w:val="00CF7774"/>
    <w:rsid w:val="00CF785A"/>
    <w:rsid w:val="00CF79B6"/>
    <w:rsid w:val="00D001A7"/>
    <w:rsid w:val="00D02857"/>
    <w:rsid w:val="00D03325"/>
    <w:rsid w:val="00D04472"/>
    <w:rsid w:val="00D04D58"/>
    <w:rsid w:val="00D04F08"/>
    <w:rsid w:val="00D0602C"/>
    <w:rsid w:val="00D06661"/>
    <w:rsid w:val="00D07206"/>
    <w:rsid w:val="00D0747C"/>
    <w:rsid w:val="00D0758D"/>
    <w:rsid w:val="00D0773C"/>
    <w:rsid w:val="00D07E0D"/>
    <w:rsid w:val="00D10238"/>
    <w:rsid w:val="00D1095A"/>
    <w:rsid w:val="00D1140D"/>
    <w:rsid w:val="00D114D3"/>
    <w:rsid w:val="00D117B3"/>
    <w:rsid w:val="00D11C4D"/>
    <w:rsid w:val="00D11F4B"/>
    <w:rsid w:val="00D11F55"/>
    <w:rsid w:val="00D1220C"/>
    <w:rsid w:val="00D12858"/>
    <w:rsid w:val="00D12BF5"/>
    <w:rsid w:val="00D143BB"/>
    <w:rsid w:val="00D147D7"/>
    <w:rsid w:val="00D14E05"/>
    <w:rsid w:val="00D14E5F"/>
    <w:rsid w:val="00D1501C"/>
    <w:rsid w:val="00D155E9"/>
    <w:rsid w:val="00D15E00"/>
    <w:rsid w:val="00D15ED8"/>
    <w:rsid w:val="00D16AD4"/>
    <w:rsid w:val="00D174BC"/>
    <w:rsid w:val="00D1756C"/>
    <w:rsid w:val="00D202A1"/>
    <w:rsid w:val="00D21284"/>
    <w:rsid w:val="00D21AE0"/>
    <w:rsid w:val="00D220C5"/>
    <w:rsid w:val="00D22228"/>
    <w:rsid w:val="00D225BE"/>
    <w:rsid w:val="00D22754"/>
    <w:rsid w:val="00D231EB"/>
    <w:rsid w:val="00D2414A"/>
    <w:rsid w:val="00D24302"/>
    <w:rsid w:val="00D24375"/>
    <w:rsid w:val="00D24386"/>
    <w:rsid w:val="00D24619"/>
    <w:rsid w:val="00D24639"/>
    <w:rsid w:val="00D24D66"/>
    <w:rsid w:val="00D25097"/>
    <w:rsid w:val="00D251A3"/>
    <w:rsid w:val="00D25E03"/>
    <w:rsid w:val="00D265BB"/>
    <w:rsid w:val="00D26BAA"/>
    <w:rsid w:val="00D27837"/>
    <w:rsid w:val="00D27B27"/>
    <w:rsid w:val="00D3072C"/>
    <w:rsid w:val="00D30C1D"/>
    <w:rsid w:val="00D30F3E"/>
    <w:rsid w:val="00D316B8"/>
    <w:rsid w:val="00D324BF"/>
    <w:rsid w:val="00D33587"/>
    <w:rsid w:val="00D33F8D"/>
    <w:rsid w:val="00D34074"/>
    <w:rsid w:val="00D340FA"/>
    <w:rsid w:val="00D35005"/>
    <w:rsid w:val="00D35069"/>
    <w:rsid w:val="00D356BD"/>
    <w:rsid w:val="00D372B3"/>
    <w:rsid w:val="00D376BB"/>
    <w:rsid w:val="00D37880"/>
    <w:rsid w:val="00D37FB4"/>
    <w:rsid w:val="00D405C1"/>
    <w:rsid w:val="00D4071F"/>
    <w:rsid w:val="00D40CDE"/>
    <w:rsid w:val="00D42145"/>
    <w:rsid w:val="00D4297E"/>
    <w:rsid w:val="00D43A29"/>
    <w:rsid w:val="00D43ABE"/>
    <w:rsid w:val="00D43EFD"/>
    <w:rsid w:val="00D446C0"/>
    <w:rsid w:val="00D44936"/>
    <w:rsid w:val="00D45623"/>
    <w:rsid w:val="00D45866"/>
    <w:rsid w:val="00D46233"/>
    <w:rsid w:val="00D4674B"/>
    <w:rsid w:val="00D46C7D"/>
    <w:rsid w:val="00D46CEE"/>
    <w:rsid w:val="00D477FF"/>
    <w:rsid w:val="00D47CA8"/>
    <w:rsid w:val="00D5033C"/>
    <w:rsid w:val="00D50488"/>
    <w:rsid w:val="00D506B5"/>
    <w:rsid w:val="00D50ACF"/>
    <w:rsid w:val="00D512F1"/>
    <w:rsid w:val="00D514ED"/>
    <w:rsid w:val="00D51ACD"/>
    <w:rsid w:val="00D52607"/>
    <w:rsid w:val="00D52C5E"/>
    <w:rsid w:val="00D534E5"/>
    <w:rsid w:val="00D53AD1"/>
    <w:rsid w:val="00D541AE"/>
    <w:rsid w:val="00D54C2E"/>
    <w:rsid w:val="00D54F58"/>
    <w:rsid w:val="00D55720"/>
    <w:rsid w:val="00D55F0B"/>
    <w:rsid w:val="00D56681"/>
    <w:rsid w:val="00D571C6"/>
    <w:rsid w:val="00D57C8E"/>
    <w:rsid w:val="00D6042B"/>
    <w:rsid w:val="00D606D0"/>
    <w:rsid w:val="00D60833"/>
    <w:rsid w:val="00D6158C"/>
    <w:rsid w:val="00D6164E"/>
    <w:rsid w:val="00D6184F"/>
    <w:rsid w:val="00D61EA5"/>
    <w:rsid w:val="00D6230F"/>
    <w:rsid w:val="00D64114"/>
    <w:rsid w:val="00D64E23"/>
    <w:rsid w:val="00D654D2"/>
    <w:rsid w:val="00D65ADA"/>
    <w:rsid w:val="00D662AE"/>
    <w:rsid w:val="00D66665"/>
    <w:rsid w:val="00D667DE"/>
    <w:rsid w:val="00D6705C"/>
    <w:rsid w:val="00D6758E"/>
    <w:rsid w:val="00D676D3"/>
    <w:rsid w:val="00D67CE8"/>
    <w:rsid w:val="00D71B33"/>
    <w:rsid w:val="00D71F0F"/>
    <w:rsid w:val="00D727C6"/>
    <w:rsid w:val="00D738EB"/>
    <w:rsid w:val="00D73E23"/>
    <w:rsid w:val="00D745D7"/>
    <w:rsid w:val="00D7477C"/>
    <w:rsid w:val="00D74A8E"/>
    <w:rsid w:val="00D74F47"/>
    <w:rsid w:val="00D754AE"/>
    <w:rsid w:val="00D75DA8"/>
    <w:rsid w:val="00D779CF"/>
    <w:rsid w:val="00D77A19"/>
    <w:rsid w:val="00D80BBD"/>
    <w:rsid w:val="00D81554"/>
    <w:rsid w:val="00D81DEB"/>
    <w:rsid w:val="00D825DC"/>
    <w:rsid w:val="00D82AE5"/>
    <w:rsid w:val="00D82AF1"/>
    <w:rsid w:val="00D82C5A"/>
    <w:rsid w:val="00D82E5C"/>
    <w:rsid w:val="00D85475"/>
    <w:rsid w:val="00D860FB"/>
    <w:rsid w:val="00D868EC"/>
    <w:rsid w:val="00D869C5"/>
    <w:rsid w:val="00D901DE"/>
    <w:rsid w:val="00D9084F"/>
    <w:rsid w:val="00D90AB4"/>
    <w:rsid w:val="00D91581"/>
    <w:rsid w:val="00D91BB9"/>
    <w:rsid w:val="00D91CFC"/>
    <w:rsid w:val="00D91D6D"/>
    <w:rsid w:val="00D923B6"/>
    <w:rsid w:val="00D92D7C"/>
    <w:rsid w:val="00D930C5"/>
    <w:rsid w:val="00D93342"/>
    <w:rsid w:val="00D93632"/>
    <w:rsid w:val="00D93CFD"/>
    <w:rsid w:val="00D9403B"/>
    <w:rsid w:val="00D940BA"/>
    <w:rsid w:val="00D95EE2"/>
    <w:rsid w:val="00D96771"/>
    <w:rsid w:val="00D96ED6"/>
    <w:rsid w:val="00D9734E"/>
    <w:rsid w:val="00D976E8"/>
    <w:rsid w:val="00D97909"/>
    <w:rsid w:val="00DA01A9"/>
    <w:rsid w:val="00DA0250"/>
    <w:rsid w:val="00DA0604"/>
    <w:rsid w:val="00DA07B0"/>
    <w:rsid w:val="00DA0C6A"/>
    <w:rsid w:val="00DA1DB0"/>
    <w:rsid w:val="00DA2517"/>
    <w:rsid w:val="00DA266B"/>
    <w:rsid w:val="00DA29EF"/>
    <w:rsid w:val="00DA30BB"/>
    <w:rsid w:val="00DA3902"/>
    <w:rsid w:val="00DA3FEC"/>
    <w:rsid w:val="00DA4186"/>
    <w:rsid w:val="00DA47B1"/>
    <w:rsid w:val="00DA4AF0"/>
    <w:rsid w:val="00DA5125"/>
    <w:rsid w:val="00DA525C"/>
    <w:rsid w:val="00DA60AB"/>
    <w:rsid w:val="00DA6A4D"/>
    <w:rsid w:val="00DA6CBC"/>
    <w:rsid w:val="00DA6F29"/>
    <w:rsid w:val="00DA7505"/>
    <w:rsid w:val="00DA76C8"/>
    <w:rsid w:val="00DA7E6F"/>
    <w:rsid w:val="00DB0267"/>
    <w:rsid w:val="00DB08B5"/>
    <w:rsid w:val="00DB1D39"/>
    <w:rsid w:val="00DB1E45"/>
    <w:rsid w:val="00DB2E3F"/>
    <w:rsid w:val="00DB315B"/>
    <w:rsid w:val="00DB33D3"/>
    <w:rsid w:val="00DB3441"/>
    <w:rsid w:val="00DB365B"/>
    <w:rsid w:val="00DB5094"/>
    <w:rsid w:val="00DB52B0"/>
    <w:rsid w:val="00DB5928"/>
    <w:rsid w:val="00DB5980"/>
    <w:rsid w:val="00DB5E7C"/>
    <w:rsid w:val="00DB6128"/>
    <w:rsid w:val="00DB63D7"/>
    <w:rsid w:val="00DB6C16"/>
    <w:rsid w:val="00DB7601"/>
    <w:rsid w:val="00DB7794"/>
    <w:rsid w:val="00DB7D54"/>
    <w:rsid w:val="00DC0911"/>
    <w:rsid w:val="00DC1540"/>
    <w:rsid w:val="00DC18CA"/>
    <w:rsid w:val="00DC19A1"/>
    <w:rsid w:val="00DC1BCF"/>
    <w:rsid w:val="00DC29CA"/>
    <w:rsid w:val="00DC3CA7"/>
    <w:rsid w:val="00DC45E2"/>
    <w:rsid w:val="00DC46D1"/>
    <w:rsid w:val="00DC4953"/>
    <w:rsid w:val="00DC5400"/>
    <w:rsid w:val="00DC5715"/>
    <w:rsid w:val="00DC5BB5"/>
    <w:rsid w:val="00DC5D89"/>
    <w:rsid w:val="00DC6365"/>
    <w:rsid w:val="00DC66FC"/>
    <w:rsid w:val="00DD03B6"/>
    <w:rsid w:val="00DD03F0"/>
    <w:rsid w:val="00DD066A"/>
    <w:rsid w:val="00DD0E17"/>
    <w:rsid w:val="00DD14F8"/>
    <w:rsid w:val="00DD1ACD"/>
    <w:rsid w:val="00DD2214"/>
    <w:rsid w:val="00DD250F"/>
    <w:rsid w:val="00DD270F"/>
    <w:rsid w:val="00DD2FE1"/>
    <w:rsid w:val="00DD32B3"/>
    <w:rsid w:val="00DD3ECF"/>
    <w:rsid w:val="00DD44F7"/>
    <w:rsid w:val="00DD5904"/>
    <w:rsid w:val="00DD7E88"/>
    <w:rsid w:val="00DE0167"/>
    <w:rsid w:val="00DE02CE"/>
    <w:rsid w:val="00DE0D71"/>
    <w:rsid w:val="00DE104D"/>
    <w:rsid w:val="00DE1369"/>
    <w:rsid w:val="00DE22F9"/>
    <w:rsid w:val="00DE2B08"/>
    <w:rsid w:val="00DE4543"/>
    <w:rsid w:val="00DE4D52"/>
    <w:rsid w:val="00DE5A32"/>
    <w:rsid w:val="00DE5CCD"/>
    <w:rsid w:val="00DE6047"/>
    <w:rsid w:val="00DE65F2"/>
    <w:rsid w:val="00DE70A7"/>
    <w:rsid w:val="00DE72FC"/>
    <w:rsid w:val="00DE73DD"/>
    <w:rsid w:val="00DE777A"/>
    <w:rsid w:val="00DE7EA5"/>
    <w:rsid w:val="00DF018E"/>
    <w:rsid w:val="00DF1A74"/>
    <w:rsid w:val="00DF2422"/>
    <w:rsid w:val="00DF2536"/>
    <w:rsid w:val="00DF29B5"/>
    <w:rsid w:val="00DF2B93"/>
    <w:rsid w:val="00DF2E38"/>
    <w:rsid w:val="00DF2F91"/>
    <w:rsid w:val="00DF3557"/>
    <w:rsid w:val="00DF406C"/>
    <w:rsid w:val="00DF4287"/>
    <w:rsid w:val="00DF43BC"/>
    <w:rsid w:val="00DF49A8"/>
    <w:rsid w:val="00DF4A82"/>
    <w:rsid w:val="00DF585F"/>
    <w:rsid w:val="00DF5FE9"/>
    <w:rsid w:val="00DF6591"/>
    <w:rsid w:val="00DF6860"/>
    <w:rsid w:val="00DF6AE4"/>
    <w:rsid w:val="00DF7368"/>
    <w:rsid w:val="00E003CE"/>
    <w:rsid w:val="00E01867"/>
    <w:rsid w:val="00E01F75"/>
    <w:rsid w:val="00E01F95"/>
    <w:rsid w:val="00E027EF"/>
    <w:rsid w:val="00E02E06"/>
    <w:rsid w:val="00E05722"/>
    <w:rsid w:val="00E06765"/>
    <w:rsid w:val="00E06790"/>
    <w:rsid w:val="00E06901"/>
    <w:rsid w:val="00E06B52"/>
    <w:rsid w:val="00E06CBF"/>
    <w:rsid w:val="00E06E05"/>
    <w:rsid w:val="00E104CD"/>
    <w:rsid w:val="00E11827"/>
    <w:rsid w:val="00E15117"/>
    <w:rsid w:val="00E1559B"/>
    <w:rsid w:val="00E15D81"/>
    <w:rsid w:val="00E16532"/>
    <w:rsid w:val="00E16534"/>
    <w:rsid w:val="00E16887"/>
    <w:rsid w:val="00E1735C"/>
    <w:rsid w:val="00E21AA2"/>
    <w:rsid w:val="00E22935"/>
    <w:rsid w:val="00E23EE1"/>
    <w:rsid w:val="00E24189"/>
    <w:rsid w:val="00E246E6"/>
    <w:rsid w:val="00E24848"/>
    <w:rsid w:val="00E24F39"/>
    <w:rsid w:val="00E25A32"/>
    <w:rsid w:val="00E25C5D"/>
    <w:rsid w:val="00E26D09"/>
    <w:rsid w:val="00E27042"/>
    <w:rsid w:val="00E273BA"/>
    <w:rsid w:val="00E27799"/>
    <w:rsid w:val="00E30904"/>
    <w:rsid w:val="00E31375"/>
    <w:rsid w:val="00E3143B"/>
    <w:rsid w:val="00E314CB"/>
    <w:rsid w:val="00E315EC"/>
    <w:rsid w:val="00E320A9"/>
    <w:rsid w:val="00E3247C"/>
    <w:rsid w:val="00E32EF1"/>
    <w:rsid w:val="00E3371F"/>
    <w:rsid w:val="00E34B2F"/>
    <w:rsid w:val="00E3539E"/>
    <w:rsid w:val="00E35EA5"/>
    <w:rsid w:val="00E35F7A"/>
    <w:rsid w:val="00E366FB"/>
    <w:rsid w:val="00E36ED1"/>
    <w:rsid w:val="00E401B4"/>
    <w:rsid w:val="00E40E04"/>
    <w:rsid w:val="00E40E1E"/>
    <w:rsid w:val="00E41FF8"/>
    <w:rsid w:val="00E420DE"/>
    <w:rsid w:val="00E42426"/>
    <w:rsid w:val="00E42620"/>
    <w:rsid w:val="00E427CB"/>
    <w:rsid w:val="00E428FF"/>
    <w:rsid w:val="00E42D0F"/>
    <w:rsid w:val="00E43232"/>
    <w:rsid w:val="00E44AF4"/>
    <w:rsid w:val="00E44B05"/>
    <w:rsid w:val="00E46BBC"/>
    <w:rsid w:val="00E46FF0"/>
    <w:rsid w:val="00E477BB"/>
    <w:rsid w:val="00E47BD3"/>
    <w:rsid w:val="00E500B7"/>
    <w:rsid w:val="00E50420"/>
    <w:rsid w:val="00E50671"/>
    <w:rsid w:val="00E5096F"/>
    <w:rsid w:val="00E50DC3"/>
    <w:rsid w:val="00E51868"/>
    <w:rsid w:val="00E518AD"/>
    <w:rsid w:val="00E51C8D"/>
    <w:rsid w:val="00E525F0"/>
    <w:rsid w:val="00E53452"/>
    <w:rsid w:val="00E53D4C"/>
    <w:rsid w:val="00E554D4"/>
    <w:rsid w:val="00E55AEC"/>
    <w:rsid w:val="00E55FD5"/>
    <w:rsid w:val="00E56964"/>
    <w:rsid w:val="00E56B6E"/>
    <w:rsid w:val="00E572A2"/>
    <w:rsid w:val="00E603A1"/>
    <w:rsid w:val="00E60476"/>
    <w:rsid w:val="00E60745"/>
    <w:rsid w:val="00E63650"/>
    <w:rsid w:val="00E63D21"/>
    <w:rsid w:val="00E64299"/>
    <w:rsid w:val="00E64A80"/>
    <w:rsid w:val="00E64A9C"/>
    <w:rsid w:val="00E65970"/>
    <w:rsid w:val="00E65DD4"/>
    <w:rsid w:val="00E66DA9"/>
    <w:rsid w:val="00E67522"/>
    <w:rsid w:val="00E704F6"/>
    <w:rsid w:val="00E70816"/>
    <w:rsid w:val="00E70D7E"/>
    <w:rsid w:val="00E71565"/>
    <w:rsid w:val="00E72EEE"/>
    <w:rsid w:val="00E72F0A"/>
    <w:rsid w:val="00E73953"/>
    <w:rsid w:val="00E73E3D"/>
    <w:rsid w:val="00E7438F"/>
    <w:rsid w:val="00E748A5"/>
    <w:rsid w:val="00E7526A"/>
    <w:rsid w:val="00E755C0"/>
    <w:rsid w:val="00E7571B"/>
    <w:rsid w:val="00E757DB"/>
    <w:rsid w:val="00E759DF"/>
    <w:rsid w:val="00E766FA"/>
    <w:rsid w:val="00E76743"/>
    <w:rsid w:val="00E767F2"/>
    <w:rsid w:val="00E76A06"/>
    <w:rsid w:val="00E76AFA"/>
    <w:rsid w:val="00E7725B"/>
    <w:rsid w:val="00E77CF4"/>
    <w:rsid w:val="00E77FAD"/>
    <w:rsid w:val="00E80102"/>
    <w:rsid w:val="00E80F2B"/>
    <w:rsid w:val="00E8155F"/>
    <w:rsid w:val="00E81997"/>
    <w:rsid w:val="00E81F13"/>
    <w:rsid w:val="00E823A0"/>
    <w:rsid w:val="00E8407B"/>
    <w:rsid w:val="00E85C74"/>
    <w:rsid w:val="00E8660F"/>
    <w:rsid w:val="00E8699D"/>
    <w:rsid w:val="00E91ABB"/>
    <w:rsid w:val="00E91B96"/>
    <w:rsid w:val="00E91FC5"/>
    <w:rsid w:val="00E9236B"/>
    <w:rsid w:val="00E938B1"/>
    <w:rsid w:val="00E9517A"/>
    <w:rsid w:val="00E95766"/>
    <w:rsid w:val="00E95929"/>
    <w:rsid w:val="00E95D75"/>
    <w:rsid w:val="00E967CE"/>
    <w:rsid w:val="00E976A5"/>
    <w:rsid w:val="00EA0EF9"/>
    <w:rsid w:val="00EA1887"/>
    <w:rsid w:val="00EA1AEE"/>
    <w:rsid w:val="00EA2443"/>
    <w:rsid w:val="00EA3A06"/>
    <w:rsid w:val="00EA3E27"/>
    <w:rsid w:val="00EA3FF7"/>
    <w:rsid w:val="00EA42E2"/>
    <w:rsid w:val="00EA45BB"/>
    <w:rsid w:val="00EA462D"/>
    <w:rsid w:val="00EA4FCB"/>
    <w:rsid w:val="00EA5121"/>
    <w:rsid w:val="00EA52B1"/>
    <w:rsid w:val="00EA598F"/>
    <w:rsid w:val="00EA60E2"/>
    <w:rsid w:val="00EA620F"/>
    <w:rsid w:val="00EA6361"/>
    <w:rsid w:val="00EA6D07"/>
    <w:rsid w:val="00EA7A3E"/>
    <w:rsid w:val="00EB0776"/>
    <w:rsid w:val="00EB0926"/>
    <w:rsid w:val="00EB1B60"/>
    <w:rsid w:val="00EB1CAC"/>
    <w:rsid w:val="00EB3052"/>
    <w:rsid w:val="00EB3227"/>
    <w:rsid w:val="00EB42FF"/>
    <w:rsid w:val="00EB4431"/>
    <w:rsid w:val="00EB44DD"/>
    <w:rsid w:val="00EB5775"/>
    <w:rsid w:val="00EB5D4A"/>
    <w:rsid w:val="00EB7973"/>
    <w:rsid w:val="00EC083C"/>
    <w:rsid w:val="00EC1227"/>
    <w:rsid w:val="00EC127A"/>
    <w:rsid w:val="00EC2804"/>
    <w:rsid w:val="00EC2DBE"/>
    <w:rsid w:val="00EC3084"/>
    <w:rsid w:val="00EC356A"/>
    <w:rsid w:val="00EC44C0"/>
    <w:rsid w:val="00EC49EA"/>
    <w:rsid w:val="00EC50EC"/>
    <w:rsid w:val="00EC5380"/>
    <w:rsid w:val="00EC5C6E"/>
    <w:rsid w:val="00EC76F8"/>
    <w:rsid w:val="00EC7718"/>
    <w:rsid w:val="00ED002B"/>
    <w:rsid w:val="00ED0308"/>
    <w:rsid w:val="00ED121B"/>
    <w:rsid w:val="00ED13FD"/>
    <w:rsid w:val="00ED18DB"/>
    <w:rsid w:val="00ED2B53"/>
    <w:rsid w:val="00ED2CC2"/>
    <w:rsid w:val="00ED348A"/>
    <w:rsid w:val="00ED3B7A"/>
    <w:rsid w:val="00ED4CFD"/>
    <w:rsid w:val="00ED5D17"/>
    <w:rsid w:val="00ED5F8E"/>
    <w:rsid w:val="00ED6074"/>
    <w:rsid w:val="00ED6751"/>
    <w:rsid w:val="00ED6AA6"/>
    <w:rsid w:val="00ED7235"/>
    <w:rsid w:val="00EE1BCA"/>
    <w:rsid w:val="00EE2143"/>
    <w:rsid w:val="00EE23F2"/>
    <w:rsid w:val="00EE2E0A"/>
    <w:rsid w:val="00EE2E13"/>
    <w:rsid w:val="00EE3929"/>
    <w:rsid w:val="00EE48DA"/>
    <w:rsid w:val="00EE5C94"/>
    <w:rsid w:val="00EE5EDF"/>
    <w:rsid w:val="00EE5F7C"/>
    <w:rsid w:val="00EE7AEE"/>
    <w:rsid w:val="00EF00A9"/>
    <w:rsid w:val="00EF0197"/>
    <w:rsid w:val="00EF02DE"/>
    <w:rsid w:val="00EF03EE"/>
    <w:rsid w:val="00EF0AFD"/>
    <w:rsid w:val="00EF16FF"/>
    <w:rsid w:val="00EF1CA5"/>
    <w:rsid w:val="00EF2562"/>
    <w:rsid w:val="00EF2D18"/>
    <w:rsid w:val="00EF3351"/>
    <w:rsid w:val="00EF345B"/>
    <w:rsid w:val="00EF3691"/>
    <w:rsid w:val="00EF440A"/>
    <w:rsid w:val="00EF45FD"/>
    <w:rsid w:val="00EF4DEB"/>
    <w:rsid w:val="00EF531C"/>
    <w:rsid w:val="00EF5761"/>
    <w:rsid w:val="00EF5BA5"/>
    <w:rsid w:val="00EF5BE7"/>
    <w:rsid w:val="00EF5C96"/>
    <w:rsid w:val="00F00311"/>
    <w:rsid w:val="00F00623"/>
    <w:rsid w:val="00F0070C"/>
    <w:rsid w:val="00F0098F"/>
    <w:rsid w:val="00F009B1"/>
    <w:rsid w:val="00F00C65"/>
    <w:rsid w:val="00F0183B"/>
    <w:rsid w:val="00F019D5"/>
    <w:rsid w:val="00F01D02"/>
    <w:rsid w:val="00F024AF"/>
    <w:rsid w:val="00F029AC"/>
    <w:rsid w:val="00F041C0"/>
    <w:rsid w:val="00F05326"/>
    <w:rsid w:val="00F053AA"/>
    <w:rsid w:val="00F056A4"/>
    <w:rsid w:val="00F068CA"/>
    <w:rsid w:val="00F06E9D"/>
    <w:rsid w:val="00F106C9"/>
    <w:rsid w:val="00F12285"/>
    <w:rsid w:val="00F12867"/>
    <w:rsid w:val="00F14191"/>
    <w:rsid w:val="00F149BC"/>
    <w:rsid w:val="00F1612D"/>
    <w:rsid w:val="00F167C0"/>
    <w:rsid w:val="00F171B9"/>
    <w:rsid w:val="00F17D58"/>
    <w:rsid w:val="00F2121F"/>
    <w:rsid w:val="00F219A6"/>
    <w:rsid w:val="00F21A5E"/>
    <w:rsid w:val="00F223B4"/>
    <w:rsid w:val="00F23DE8"/>
    <w:rsid w:val="00F24802"/>
    <w:rsid w:val="00F249D9"/>
    <w:rsid w:val="00F2532C"/>
    <w:rsid w:val="00F25840"/>
    <w:rsid w:val="00F27E26"/>
    <w:rsid w:val="00F3001E"/>
    <w:rsid w:val="00F303CF"/>
    <w:rsid w:val="00F31E57"/>
    <w:rsid w:val="00F3289E"/>
    <w:rsid w:val="00F33632"/>
    <w:rsid w:val="00F33B06"/>
    <w:rsid w:val="00F33D07"/>
    <w:rsid w:val="00F35315"/>
    <w:rsid w:val="00F354AA"/>
    <w:rsid w:val="00F363B4"/>
    <w:rsid w:val="00F36F50"/>
    <w:rsid w:val="00F36FAD"/>
    <w:rsid w:val="00F370D7"/>
    <w:rsid w:val="00F376F8"/>
    <w:rsid w:val="00F377A7"/>
    <w:rsid w:val="00F37BAE"/>
    <w:rsid w:val="00F37C69"/>
    <w:rsid w:val="00F37F6C"/>
    <w:rsid w:val="00F40116"/>
    <w:rsid w:val="00F40228"/>
    <w:rsid w:val="00F41183"/>
    <w:rsid w:val="00F41415"/>
    <w:rsid w:val="00F41C3F"/>
    <w:rsid w:val="00F41E15"/>
    <w:rsid w:val="00F4204E"/>
    <w:rsid w:val="00F421E7"/>
    <w:rsid w:val="00F425CB"/>
    <w:rsid w:val="00F42898"/>
    <w:rsid w:val="00F429D5"/>
    <w:rsid w:val="00F42B19"/>
    <w:rsid w:val="00F42BD7"/>
    <w:rsid w:val="00F42FF0"/>
    <w:rsid w:val="00F43D27"/>
    <w:rsid w:val="00F452F9"/>
    <w:rsid w:val="00F45316"/>
    <w:rsid w:val="00F46364"/>
    <w:rsid w:val="00F46A61"/>
    <w:rsid w:val="00F46AD0"/>
    <w:rsid w:val="00F470D5"/>
    <w:rsid w:val="00F477B2"/>
    <w:rsid w:val="00F50398"/>
    <w:rsid w:val="00F5084C"/>
    <w:rsid w:val="00F50C08"/>
    <w:rsid w:val="00F511DC"/>
    <w:rsid w:val="00F515F7"/>
    <w:rsid w:val="00F51CD5"/>
    <w:rsid w:val="00F524B1"/>
    <w:rsid w:val="00F524DC"/>
    <w:rsid w:val="00F52D3E"/>
    <w:rsid w:val="00F532E9"/>
    <w:rsid w:val="00F53D4E"/>
    <w:rsid w:val="00F544BB"/>
    <w:rsid w:val="00F553E9"/>
    <w:rsid w:val="00F55E96"/>
    <w:rsid w:val="00F57759"/>
    <w:rsid w:val="00F5775F"/>
    <w:rsid w:val="00F57D53"/>
    <w:rsid w:val="00F608F9"/>
    <w:rsid w:val="00F6164E"/>
    <w:rsid w:val="00F61EE2"/>
    <w:rsid w:val="00F627E4"/>
    <w:rsid w:val="00F62FDF"/>
    <w:rsid w:val="00F638D2"/>
    <w:rsid w:val="00F65899"/>
    <w:rsid w:val="00F65C9C"/>
    <w:rsid w:val="00F66352"/>
    <w:rsid w:val="00F66402"/>
    <w:rsid w:val="00F67B08"/>
    <w:rsid w:val="00F70682"/>
    <w:rsid w:val="00F70C10"/>
    <w:rsid w:val="00F714A7"/>
    <w:rsid w:val="00F719FB"/>
    <w:rsid w:val="00F71A78"/>
    <w:rsid w:val="00F73E8E"/>
    <w:rsid w:val="00F748E2"/>
    <w:rsid w:val="00F75A54"/>
    <w:rsid w:val="00F75C4B"/>
    <w:rsid w:val="00F75DB3"/>
    <w:rsid w:val="00F7651A"/>
    <w:rsid w:val="00F7703B"/>
    <w:rsid w:val="00F7704C"/>
    <w:rsid w:val="00F77AF6"/>
    <w:rsid w:val="00F801D8"/>
    <w:rsid w:val="00F803D8"/>
    <w:rsid w:val="00F81831"/>
    <w:rsid w:val="00F82A6E"/>
    <w:rsid w:val="00F82C1D"/>
    <w:rsid w:val="00F83509"/>
    <w:rsid w:val="00F837CB"/>
    <w:rsid w:val="00F83867"/>
    <w:rsid w:val="00F83BB8"/>
    <w:rsid w:val="00F851F2"/>
    <w:rsid w:val="00F85699"/>
    <w:rsid w:val="00F85B7E"/>
    <w:rsid w:val="00F85DFA"/>
    <w:rsid w:val="00F86214"/>
    <w:rsid w:val="00F86290"/>
    <w:rsid w:val="00F866EB"/>
    <w:rsid w:val="00F867ED"/>
    <w:rsid w:val="00F86910"/>
    <w:rsid w:val="00F86C21"/>
    <w:rsid w:val="00F86E7F"/>
    <w:rsid w:val="00F877BF"/>
    <w:rsid w:val="00F87C32"/>
    <w:rsid w:val="00F90E5F"/>
    <w:rsid w:val="00F91986"/>
    <w:rsid w:val="00F91B92"/>
    <w:rsid w:val="00F91F5E"/>
    <w:rsid w:val="00F9253E"/>
    <w:rsid w:val="00F92CE3"/>
    <w:rsid w:val="00F930AB"/>
    <w:rsid w:val="00F936B2"/>
    <w:rsid w:val="00F93FD9"/>
    <w:rsid w:val="00F9410D"/>
    <w:rsid w:val="00F94AE2"/>
    <w:rsid w:val="00F95CD5"/>
    <w:rsid w:val="00F968D0"/>
    <w:rsid w:val="00F96B2F"/>
    <w:rsid w:val="00F96DE8"/>
    <w:rsid w:val="00F9741A"/>
    <w:rsid w:val="00FA0216"/>
    <w:rsid w:val="00FA0701"/>
    <w:rsid w:val="00FA11E2"/>
    <w:rsid w:val="00FA13D4"/>
    <w:rsid w:val="00FA1A7B"/>
    <w:rsid w:val="00FA25F3"/>
    <w:rsid w:val="00FA2F73"/>
    <w:rsid w:val="00FA2F75"/>
    <w:rsid w:val="00FA32FD"/>
    <w:rsid w:val="00FA3627"/>
    <w:rsid w:val="00FA3A90"/>
    <w:rsid w:val="00FA3BE0"/>
    <w:rsid w:val="00FA43FC"/>
    <w:rsid w:val="00FA50F5"/>
    <w:rsid w:val="00FA565F"/>
    <w:rsid w:val="00FA5D59"/>
    <w:rsid w:val="00FA5FD7"/>
    <w:rsid w:val="00FA7315"/>
    <w:rsid w:val="00FA7F18"/>
    <w:rsid w:val="00FB0BD4"/>
    <w:rsid w:val="00FB1A0C"/>
    <w:rsid w:val="00FB26A5"/>
    <w:rsid w:val="00FB2C00"/>
    <w:rsid w:val="00FB4018"/>
    <w:rsid w:val="00FB423B"/>
    <w:rsid w:val="00FB43E9"/>
    <w:rsid w:val="00FB4E1E"/>
    <w:rsid w:val="00FB6F9A"/>
    <w:rsid w:val="00FB7424"/>
    <w:rsid w:val="00FB7464"/>
    <w:rsid w:val="00FB747B"/>
    <w:rsid w:val="00FB7E5A"/>
    <w:rsid w:val="00FC1BDA"/>
    <w:rsid w:val="00FC2971"/>
    <w:rsid w:val="00FC2A4A"/>
    <w:rsid w:val="00FC2D41"/>
    <w:rsid w:val="00FC3A8D"/>
    <w:rsid w:val="00FC3ACD"/>
    <w:rsid w:val="00FC3E9D"/>
    <w:rsid w:val="00FC4C47"/>
    <w:rsid w:val="00FC5509"/>
    <w:rsid w:val="00FC5731"/>
    <w:rsid w:val="00FC5C1F"/>
    <w:rsid w:val="00FC6293"/>
    <w:rsid w:val="00FC77C1"/>
    <w:rsid w:val="00FD076C"/>
    <w:rsid w:val="00FD0A1A"/>
    <w:rsid w:val="00FD0A4C"/>
    <w:rsid w:val="00FD0B67"/>
    <w:rsid w:val="00FD1D17"/>
    <w:rsid w:val="00FD1D56"/>
    <w:rsid w:val="00FD2C18"/>
    <w:rsid w:val="00FD3886"/>
    <w:rsid w:val="00FD39FE"/>
    <w:rsid w:val="00FD414D"/>
    <w:rsid w:val="00FD4C18"/>
    <w:rsid w:val="00FD70A4"/>
    <w:rsid w:val="00FE0506"/>
    <w:rsid w:val="00FE0781"/>
    <w:rsid w:val="00FE0983"/>
    <w:rsid w:val="00FE0CC7"/>
    <w:rsid w:val="00FE13A0"/>
    <w:rsid w:val="00FE149D"/>
    <w:rsid w:val="00FE1B95"/>
    <w:rsid w:val="00FE2A73"/>
    <w:rsid w:val="00FE3310"/>
    <w:rsid w:val="00FE34D8"/>
    <w:rsid w:val="00FE3CC2"/>
    <w:rsid w:val="00FE3E01"/>
    <w:rsid w:val="00FE4B94"/>
    <w:rsid w:val="00FE4D66"/>
    <w:rsid w:val="00FE5396"/>
    <w:rsid w:val="00FE56B9"/>
    <w:rsid w:val="00FE6A1C"/>
    <w:rsid w:val="00FE700F"/>
    <w:rsid w:val="00FE7221"/>
    <w:rsid w:val="00FF1BF6"/>
    <w:rsid w:val="00FF1C11"/>
    <w:rsid w:val="00FF3219"/>
    <w:rsid w:val="00FF3748"/>
    <w:rsid w:val="00FF3FF5"/>
    <w:rsid w:val="00FF4260"/>
    <w:rsid w:val="00FF49B8"/>
    <w:rsid w:val="00FF4C97"/>
    <w:rsid w:val="00FF5C12"/>
    <w:rsid w:val="00FF6004"/>
    <w:rsid w:val="00FF6347"/>
    <w:rsid w:val="00FF7118"/>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B1CF2A9"/>
  <w15:docId w15:val="{F5534B83-3C5E-4992-A611-F15E3B24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hr-HR"/>
    </w:rPr>
  </w:style>
  <w:style w:type="paragraph" w:styleId="Heading4">
    <w:name w:val="heading 4"/>
    <w:basedOn w:val="Normal"/>
    <w:next w:val="Normal"/>
    <w:link w:val="Heading4Char"/>
    <w:autoRedefine/>
    <w:unhideWhenUsed/>
    <w:qFormat/>
    <w:rsid w:val="00FF7118"/>
    <w:pPr>
      <w:keepNext/>
      <w:keepLines/>
      <w:widowControl/>
      <w:spacing w:before="200"/>
      <w:outlineLvl w:val="3"/>
    </w:pPr>
    <w:rPr>
      <w:rFonts w:asciiTheme="majorHAnsi" w:eastAsiaTheme="majorEastAsia" w:hAnsiTheme="majorHAnsi" w:cstheme="majorBidi"/>
      <w:bCs/>
      <w:i/>
      <w:iCs/>
      <w:color w:val="4F81BD" w:themeColor="accent1"/>
    </w:rPr>
  </w:style>
  <w:style w:type="paragraph" w:styleId="Heading5">
    <w:name w:val="heading 5"/>
    <w:aliases w:val="H5 ZV"/>
    <w:basedOn w:val="Normal"/>
    <w:next w:val="Normal"/>
    <w:link w:val="Heading5Char"/>
    <w:unhideWhenUsed/>
    <w:qFormat/>
    <w:rsid w:val="00FF7118"/>
    <w:pPr>
      <w:keepNext/>
      <w:keepLines/>
      <w:widowControl/>
      <w:spacing w:after="120"/>
      <w:outlineLvl w:val="4"/>
    </w:pPr>
    <w:rPr>
      <w:rFonts w:ascii="Calibri" w:eastAsiaTheme="majorEastAsia" w:hAnsi="Calibri" w:cstheme="majorBidi"/>
      <w:u w:val="single"/>
    </w:rPr>
  </w:style>
  <w:style w:type="paragraph" w:styleId="Heading6">
    <w:name w:val="heading 6"/>
    <w:aliases w:val="Heading 6 ZV"/>
    <w:basedOn w:val="Normal"/>
    <w:next w:val="Normal"/>
    <w:link w:val="Heading6Char"/>
    <w:unhideWhenUsed/>
    <w:qFormat/>
    <w:rsid w:val="00FF7118"/>
    <w:pPr>
      <w:keepNext/>
      <w:keepLines/>
      <w:widowControl/>
      <w:spacing w:after="120"/>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99"/>
    <w:qFormat/>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5598"/>
    <w:pPr>
      <w:tabs>
        <w:tab w:val="center" w:pos="4536"/>
        <w:tab w:val="right" w:pos="9072"/>
      </w:tabs>
    </w:pPr>
  </w:style>
  <w:style w:type="character" w:customStyle="1" w:styleId="HeaderChar">
    <w:name w:val="Header Char"/>
    <w:basedOn w:val="DefaultParagraphFont"/>
    <w:link w:val="Header"/>
    <w:uiPriority w:val="99"/>
    <w:rsid w:val="00445598"/>
    <w:rPr>
      <w:rFonts w:ascii="Arial" w:eastAsia="Arial" w:hAnsi="Arial" w:cs="Arial"/>
    </w:rPr>
  </w:style>
  <w:style w:type="paragraph" w:styleId="Footer">
    <w:name w:val="footer"/>
    <w:basedOn w:val="Normal"/>
    <w:link w:val="FooterChar"/>
    <w:uiPriority w:val="99"/>
    <w:unhideWhenUsed/>
    <w:rsid w:val="00445598"/>
    <w:pPr>
      <w:tabs>
        <w:tab w:val="center" w:pos="4536"/>
        <w:tab w:val="right" w:pos="9072"/>
      </w:tabs>
    </w:pPr>
  </w:style>
  <w:style w:type="character" w:customStyle="1" w:styleId="FooterChar">
    <w:name w:val="Footer Char"/>
    <w:basedOn w:val="DefaultParagraphFont"/>
    <w:link w:val="Footer"/>
    <w:uiPriority w:val="99"/>
    <w:rsid w:val="00445598"/>
    <w:rPr>
      <w:rFonts w:ascii="Arial" w:eastAsia="Arial" w:hAnsi="Arial" w:cs="Arial"/>
    </w:rPr>
  </w:style>
  <w:style w:type="paragraph" w:styleId="BalloonText">
    <w:name w:val="Balloon Text"/>
    <w:basedOn w:val="Normal"/>
    <w:link w:val="BalloonTextChar"/>
    <w:uiPriority w:val="99"/>
    <w:semiHidden/>
    <w:unhideWhenUsed/>
    <w:rsid w:val="005F0FDF"/>
    <w:rPr>
      <w:rFonts w:ascii="Tahoma" w:hAnsi="Tahoma" w:cs="Tahoma"/>
      <w:sz w:val="16"/>
      <w:szCs w:val="16"/>
    </w:rPr>
  </w:style>
  <w:style w:type="character" w:customStyle="1" w:styleId="BalloonTextChar">
    <w:name w:val="Balloon Text Char"/>
    <w:basedOn w:val="DefaultParagraphFont"/>
    <w:link w:val="BalloonText"/>
    <w:uiPriority w:val="99"/>
    <w:semiHidden/>
    <w:rsid w:val="005F0FDF"/>
    <w:rPr>
      <w:rFonts w:ascii="Tahoma" w:eastAsia="Arial" w:hAnsi="Tahoma" w:cs="Tahoma"/>
      <w:sz w:val="16"/>
      <w:szCs w:val="16"/>
    </w:rPr>
  </w:style>
  <w:style w:type="paragraph" w:customStyle="1" w:styleId="BasicParagraph">
    <w:name w:val="[Basic Paragraph]"/>
    <w:basedOn w:val="Normal"/>
    <w:uiPriority w:val="99"/>
    <w:rsid w:val="006B7D6B"/>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BodyTextIndent">
    <w:name w:val="Body Text Indent"/>
    <w:basedOn w:val="Normal"/>
    <w:link w:val="BodyTextIndentChar"/>
    <w:uiPriority w:val="99"/>
    <w:unhideWhenUsed/>
    <w:rsid w:val="00FF7118"/>
    <w:pPr>
      <w:spacing w:after="120"/>
      <w:ind w:left="283"/>
    </w:pPr>
  </w:style>
  <w:style w:type="character" w:customStyle="1" w:styleId="BodyTextIndentChar">
    <w:name w:val="Body Text Indent Char"/>
    <w:basedOn w:val="DefaultParagraphFont"/>
    <w:link w:val="BodyTextIndent"/>
    <w:uiPriority w:val="99"/>
    <w:rsid w:val="00FF7118"/>
    <w:rPr>
      <w:rFonts w:ascii="Arial" w:eastAsia="Arial" w:hAnsi="Arial" w:cs="Arial"/>
    </w:rPr>
  </w:style>
  <w:style w:type="character" w:customStyle="1" w:styleId="Heading4Char">
    <w:name w:val="Heading 4 Char"/>
    <w:basedOn w:val="DefaultParagraphFont"/>
    <w:link w:val="Heading4"/>
    <w:rsid w:val="00FF7118"/>
    <w:rPr>
      <w:rFonts w:asciiTheme="majorHAnsi" w:eastAsiaTheme="majorEastAsia" w:hAnsiTheme="majorHAnsi" w:cstheme="majorBidi"/>
      <w:bCs/>
      <w:i/>
      <w:iCs/>
      <w:color w:val="4F81BD" w:themeColor="accent1"/>
      <w:lang w:val="hr-HR"/>
    </w:rPr>
  </w:style>
  <w:style w:type="character" w:customStyle="1" w:styleId="Heading5Char">
    <w:name w:val="Heading 5 Char"/>
    <w:aliases w:val="H5 ZV Char"/>
    <w:basedOn w:val="DefaultParagraphFont"/>
    <w:link w:val="Heading5"/>
    <w:rsid w:val="00FF7118"/>
    <w:rPr>
      <w:rFonts w:ascii="Calibri" w:eastAsiaTheme="majorEastAsia" w:hAnsi="Calibri" w:cstheme="majorBidi"/>
      <w:u w:val="single"/>
      <w:lang w:val="hr-HR"/>
    </w:rPr>
  </w:style>
  <w:style w:type="character" w:customStyle="1" w:styleId="Heading6Char">
    <w:name w:val="Heading 6 Char"/>
    <w:aliases w:val="Heading 6 ZV Char"/>
    <w:basedOn w:val="DefaultParagraphFont"/>
    <w:link w:val="Heading6"/>
    <w:rsid w:val="00FF7118"/>
    <w:rPr>
      <w:rFonts w:ascii="Calibri" w:eastAsiaTheme="majorEastAsia" w:hAnsi="Calibri" w:cstheme="majorBidi"/>
      <w:i/>
      <w:iCs/>
      <w:lang w:val="hr-HR"/>
    </w:rPr>
  </w:style>
  <w:style w:type="paragraph" w:customStyle="1" w:styleId="Heading1ZVzap0">
    <w:name w:val="Heading 1 ZV_zap"/>
    <w:basedOn w:val="Normal"/>
    <w:next w:val="Normal"/>
    <w:rsid w:val="00FF7118"/>
    <w:pPr>
      <w:keepNext/>
      <w:widowControl/>
      <w:spacing w:before="120" w:after="120"/>
      <w:outlineLvl w:val="0"/>
    </w:pPr>
    <w:rPr>
      <w:rFonts w:ascii="Trebuchet MS" w:eastAsia="Times New Roman" w:hAnsi="Trebuchet MS" w:cs="Times New Roman"/>
      <w:b/>
      <w:bCs/>
    </w:rPr>
  </w:style>
  <w:style w:type="paragraph" w:customStyle="1" w:styleId="Heading2ZVzap">
    <w:name w:val="Heading 2 ZVzap"/>
    <w:basedOn w:val="Normal"/>
    <w:next w:val="Normal"/>
    <w:rsid w:val="00FF7118"/>
    <w:pPr>
      <w:keepNext/>
      <w:widowControl/>
      <w:spacing w:before="120" w:after="120"/>
      <w:ind w:left="709" w:hanging="709"/>
    </w:pPr>
    <w:rPr>
      <w:rFonts w:ascii="Trebuchet MS" w:eastAsia="Times New Roman" w:hAnsi="Trebuchet MS" w:cs="Times New Roman"/>
      <w:b/>
      <w:szCs w:val="20"/>
    </w:rPr>
  </w:style>
  <w:style w:type="paragraph" w:customStyle="1" w:styleId="Heading3ZVzap">
    <w:name w:val="Heading 3 ZVzap"/>
    <w:basedOn w:val="BodyTextIndent"/>
    <w:next w:val="Normal"/>
    <w:rsid w:val="00FF7118"/>
    <w:pPr>
      <w:keepNext/>
      <w:widowControl/>
      <w:spacing w:before="120"/>
      <w:ind w:left="0"/>
    </w:pPr>
    <w:rPr>
      <w:rFonts w:ascii="Trebuchet MS" w:eastAsia="Times New Roman" w:hAnsi="Trebuchet MS" w:cs="Times New Roman"/>
      <w:szCs w:val="20"/>
      <w:u w:val="single"/>
    </w:rPr>
  </w:style>
  <w:style w:type="character" w:customStyle="1" w:styleId="BodyTextChar">
    <w:name w:val="Body Text Char"/>
    <w:basedOn w:val="DefaultParagraphFont"/>
    <w:uiPriority w:val="99"/>
    <w:semiHidden/>
    <w:rsid w:val="00FF7118"/>
    <w:rPr>
      <w:rFonts w:ascii="Calibri" w:hAnsi="Calibri"/>
      <w:lang w:val="hr-HR" w:eastAsia="en-US"/>
    </w:rPr>
  </w:style>
  <w:style w:type="character" w:customStyle="1" w:styleId="BodyTextChar1">
    <w:name w:val="Body Text Char1"/>
    <w:basedOn w:val="DefaultParagraphFont"/>
    <w:uiPriority w:val="99"/>
    <w:semiHidden/>
    <w:rsid w:val="00FF7118"/>
  </w:style>
  <w:style w:type="character" w:customStyle="1" w:styleId="BodyTextFirstIndentChar">
    <w:name w:val="Body Text First Indent Char"/>
    <w:basedOn w:val="BodyTextChar"/>
    <w:link w:val="BodyTextFirstIndent"/>
    <w:uiPriority w:val="99"/>
    <w:semiHidden/>
    <w:rsid w:val="00FF7118"/>
    <w:rPr>
      <w:rFonts w:ascii="Calibri" w:hAnsi="Calibri"/>
      <w:lang w:val="hr-HR" w:eastAsia="en-US"/>
    </w:rPr>
  </w:style>
  <w:style w:type="paragraph" w:styleId="BodyTextFirstIndent">
    <w:name w:val="Body Text First Indent"/>
    <w:basedOn w:val="BodyText"/>
    <w:link w:val="BodyTextFirstIndentChar"/>
    <w:uiPriority w:val="99"/>
    <w:semiHidden/>
    <w:unhideWhenUsed/>
    <w:rsid w:val="00FF7118"/>
    <w:pPr>
      <w:widowControl/>
      <w:spacing w:after="200"/>
      <w:ind w:firstLine="360"/>
    </w:pPr>
    <w:rPr>
      <w:rFonts w:ascii="Calibri" w:eastAsiaTheme="minorHAnsi" w:hAnsi="Calibri" w:cstheme="minorBidi"/>
      <w:sz w:val="22"/>
      <w:szCs w:val="22"/>
    </w:rPr>
  </w:style>
  <w:style w:type="character" w:customStyle="1" w:styleId="BodyTextChar2">
    <w:name w:val="Body Text Char2"/>
    <w:basedOn w:val="DefaultParagraphFont"/>
    <w:link w:val="BodyText"/>
    <w:uiPriority w:val="99"/>
    <w:rsid w:val="00FF7118"/>
    <w:rPr>
      <w:rFonts w:ascii="Arial" w:eastAsia="Arial" w:hAnsi="Arial" w:cs="Arial"/>
      <w:sz w:val="12"/>
      <w:szCs w:val="12"/>
    </w:rPr>
  </w:style>
  <w:style w:type="character" w:customStyle="1" w:styleId="BodyTextFirstIndentChar1">
    <w:name w:val="Body Text First Indent Char1"/>
    <w:basedOn w:val="BodyTextChar2"/>
    <w:uiPriority w:val="99"/>
    <w:semiHidden/>
    <w:rsid w:val="00FF7118"/>
    <w:rPr>
      <w:rFonts w:ascii="Arial" w:eastAsia="Arial" w:hAnsi="Arial" w:cs="Arial"/>
      <w:sz w:val="12"/>
      <w:szCs w:val="12"/>
    </w:rPr>
  </w:style>
  <w:style w:type="paragraph" w:customStyle="1" w:styleId="Heading1ZVzap">
    <w:name w:val="Heading 1 ZVzap"/>
    <w:basedOn w:val="Normal"/>
    <w:next w:val="Normal"/>
    <w:rsid w:val="00FF7118"/>
    <w:pPr>
      <w:keepNext/>
      <w:widowControl/>
      <w:numPr>
        <w:numId w:val="1"/>
      </w:numPr>
      <w:spacing w:before="120" w:after="120"/>
      <w:outlineLvl w:val="0"/>
    </w:pPr>
    <w:rPr>
      <w:rFonts w:ascii="Trebuchet MS" w:eastAsia="Times New Roman" w:hAnsi="Trebuchet MS" w:cs="Times New Roman"/>
      <w:b/>
      <w:bCs/>
    </w:rPr>
  </w:style>
  <w:style w:type="paragraph" w:customStyle="1" w:styleId="H4ZV">
    <w:name w:val="H4 ZV"/>
    <w:basedOn w:val="Normal"/>
    <w:next w:val="Normal"/>
    <w:link w:val="H4ZVChar"/>
    <w:qFormat/>
    <w:rsid w:val="00FF7118"/>
    <w:pPr>
      <w:widowControl/>
      <w:tabs>
        <w:tab w:val="left" w:pos="567"/>
      </w:tabs>
      <w:spacing w:after="120"/>
      <w:ind w:left="567" w:hanging="567"/>
      <w:outlineLvl w:val="3"/>
    </w:pPr>
    <w:rPr>
      <w:rFonts w:asciiTheme="majorHAnsi" w:eastAsiaTheme="majorEastAsia" w:hAnsiTheme="majorHAnsi" w:cstheme="majorBidi"/>
      <w:color w:val="244061" w:themeColor="accent1" w:themeShade="80"/>
    </w:rPr>
  </w:style>
  <w:style w:type="character" w:customStyle="1" w:styleId="H4ZVChar">
    <w:name w:val="H4 ZV Char"/>
    <w:basedOn w:val="Heading4Char"/>
    <w:link w:val="H4ZV"/>
    <w:rsid w:val="00FF7118"/>
    <w:rPr>
      <w:rFonts w:asciiTheme="majorHAnsi" w:eastAsiaTheme="majorEastAsia" w:hAnsiTheme="majorHAnsi" w:cstheme="majorBidi"/>
      <w:bCs w:val="0"/>
      <w:i w:val="0"/>
      <w:iCs w:val="0"/>
      <w:color w:val="244061" w:themeColor="accent1" w:themeShade="80"/>
      <w:lang w:val="hr-HR"/>
    </w:rPr>
  </w:style>
  <w:style w:type="paragraph" w:customStyle="1" w:styleId="H3ZV">
    <w:name w:val="H3 ZV"/>
    <w:basedOn w:val="Normal"/>
    <w:next w:val="Normal"/>
    <w:link w:val="H3ZVChar"/>
    <w:qFormat/>
    <w:rsid w:val="00FF7118"/>
    <w:pPr>
      <w:keepNext/>
      <w:keepLines/>
      <w:widowControl/>
      <w:tabs>
        <w:tab w:val="left" w:pos="567"/>
      </w:tabs>
      <w:spacing w:before="240" w:after="120"/>
      <w:ind w:left="567" w:hanging="567"/>
      <w:outlineLvl w:val="2"/>
    </w:pPr>
    <w:rPr>
      <w:rFonts w:asciiTheme="majorHAnsi" w:eastAsiaTheme="majorEastAsia" w:hAnsiTheme="majorHAnsi" w:cstheme="majorBidi"/>
      <w:b/>
      <w:caps/>
      <w:color w:val="4F81BD" w:themeColor="accent1"/>
    </w:rPr>
  </w:style>
  <w:style w:type="character" w:customStyle="1" w:styleId="H3ZVChar">
    <w:name w:val="H3 ZV Char"/>
    <w:basedOn w:val="DefaultParagraphFont"/>
    <w:link w:val="H3ZV"/>
    <w:rsid w:val="00FF7118"/>
    <w:rPr>
      <w:rFonts w:asciiTheme="majorHAnsi" w:eastAsiaTheme="majorEastAsia" w:hAnsiTheme="majorHAnsi" w:cstheme="majorBidi"/>
      <w:b/>
      <w:caps/>
      <w:color w:val="4F81BD" w:themeColor="accent1"/>
      <w:lang w:val="hr-HR"/>
    </w:rPr>
  </w:style>
  <w:style w:type="paragraph" w:customStyle="1" w:styleId="H6ZV">
    <w:name w:val="H6 ZV"/>
    <w:basedOn w:val="Normal"/>
    <w:next w:val="Normal"/>
    <w:link w:val="H6ZVChar"/>
    <w:qFormat/>
    <w:rsid w:val="00FF7118"/>
    <w:pPr>
      <w:keepNext/>
      <w:widowControl/>
      <w:spacing w:after="120"/>
      <w:ind w:firstLine="425"/>
    </w:pPr>
    <w:rPr>
      <w:rFonts w:ascii="Calibri" w:eastAsia="Calibri" w:hAnsi="Calibri" w:cs="Times New Roman"/>
      <w:i/>
    </w:rPr>
  </w:style>
  <w:style w:type="character" w:customStyle="1" w:styleId="H6ZVChar">
    <w:name w:val="H6 ZV Char"/>
    <w:basedOn w:val="BodyTextIndentChar"/>
    <w:link w:val="H6ZV"/>
    <w:rsid w:val="00FF7118"/>
    <w:rPr>
      <w:rFonts w:ascii="Calibri" w:eastAsia="Calibri" w:hAnsi="Calibri" w:cs="Times New Roman"/>
      <w:i/>
      <w:lang w:val="hr-HR"/>
    </w:rPr>
  </w:style>
  <w:style w:type="table" w:styleId="TableGrid">
    <w:name w:val="Table Grid"/>
    <w:basedOn w:val="TableNormal"/>
    <w:uiPriority w:val="59"/>
    <w:rsid w:val="00FF7118"/>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FF7118"/>
    <w:pPr>
      <w:widowControl/>
      <w:spacing w:before="100" w:beforeAutospacing="1" w:after="100" w:afterAutospacing="1"/>
    </w:pPr>
    <w:rPr>
      <w:rFonts w:ascii="Times New Roman" w:eastAsia="Calibri" w:hAnsi="Times New Roman" w:cs="Times New Roman"/>
      <w:sz w:val="24"/>
      <w:szCs w:val="24"/>
      <w:lang w:eastAsia="hr-HR"/>
    </w:rPr>
  </w:style>
  <w:style w:type="character" w:customStyle="1" w:styleId="BodyTextIndent3Char">
    <w:name w:val="Body Text Indent 3 Char"/>
    <w:basedOn w:val="DefaultParagraphFont"/>
    <w:link w:val="BodyTextIndent3"/>
    <w:uiPriority w:val="99"/>
    <w:semiHidden/>
    <w:rsid w:val="00FF7118"/>
    <w:rPr>
      <w:rFonts w:ascii="Calibri" w:hAnsi="Calibri"/>
      <w:sz w:val="16"/>
      <w:szCs w:val="16"/>
      <w:lang w:val="hr-HR"/>
    </w:rPr>
  </w:style>
  <w:style w:type="paragraph" w:styleId="BodyTextIndent3">
    <w:name w:val="Body Text Indent 3"/>
    <w:basedOn w:val="Normal"/>
    <w:link w:val="BodyTextIndent3Char"/>
    <w:uiPriority w:val="99"/>
    <w:semiHidden/>
    <w:unhideWhenUsed/>
    <w:rsid w:val="00FF7118"/>
    <w:pPr>
      <w:widowControl/>
      <w:spacing w:after="120"/>
      <w:ind w:left="283"/>
    </w:pPr>
    <w:rPr>
      <w:rFonts w:ascii="Calibri" w:eastAsiaTheme="minorHAnsi" w:hAnsi="Calibri" w:cstheme="minorBidi"/>
      <w:sz w:val="16"/>
      <w:szCs w:val="16"/>
    </w:rPr>
  </w:style>
  <w:style w:type="character" w:customStyle="1" w:styleId="BodyTextIndent3Char1">
    <w:name w:val="Body Text Indent 3 Char1"/>
    <w:basedOn w:val="DefaultParagraphFont"/>
    <w:uiPriority w:val="99"/>
    <w:semiHidden/>
    <w:rsid w:val="00FF7118"/>
    <w:rPr>
      <w:rFonts w:ascii="Arial" w:eastAsia="Arial" w:hAnsi="Arial" w:cs="Arial"/>
      <w:sz w:val="16"/>
      <w:szCs w:val="16"/>
    </w:rPr>
  </w:style>
  <w:style w:type="paragraph" w:customStyle="1" w:styleId="Pa21">
    <w:name w:val="Pa21"/>
    <w:basedOn w:val="Normal"/>
    <w:next w:val="Normal"/>
    <w:uiPriority w:val="99"/>
    <w:rsid w:val="00FF7118"/>
    <w:pPr>
      <w:widowControl/>
      <w:autoSpaceDE w:val="0"/>
      <w:autoSpaceDN w:val="0"/>
      <w:adjustRightInd w:val="0"/>
      <w:spacing w:line="201" w:lineRule="atLeast"/>
    </w:pPr>
    <w:rPr>
      <w:rFonts w:ascii="Times New Roman" w:eastAsiaTheme="minorHAnsi" w:hAnsi="Times New Roman" w:cs="Times New Roman"/>
      <w:sz w:val="24"/>
      <w:szCs w:val="24"/>
    </w:rPr>
  </w:style>
  <w:style w:type="paragraph" w:customStyle="1" w:styleId="Pa14">
    <w:name w:val="Pa14"/>
    <w:basedOn w:val="Normal"/>
    <w:next w:val="Normal"/>
    <w:uiPriority w:val="99"/>
    <w:rsid w:val="00FF7118"/>
    <w:pPr>
      <w:widowControl/>
      <w:autoSpaceDE w:val="0"/>
      <w:autoSpaceDN w:val="0"/>
      <w:adjustRightInd w:val="0"/>
      <w:spacing w:line="201" w:lineRule="atLeast"/>
    </w:pPr>
    <w:rPr>
      <w:rFonts w:ascii="Times New Roman" w:eastAsiaTheme="minorHAnsi" w:hAnsi="Times New Roman" w:cs="Times New Roman"/>
      <w:sz w:val="24"/>
      <w:szCs w:val="24"/>
    </w:rPr>
  </w:style>
  <w:style w:type="character" w:customStyle="1" w:styleId="bold">
    <w:name w:val="bold"/>
    <w:basedOn w:val="DefaultParagraphFont"/>
    <w:rsid w:val="00FF7118"/>
  </w:style>
  <w:style w:type="paragraph" w:customStyle="1" w:styleId="Default">
    <w:name w:val="Default"/>
    <w:rsid w:val="00FF7118"/>
    <w:pPr>
      <w:widowControl/>
      <w:autoSpaceDE w:val="0"/>
      <w:autoSpaceDN w:val="0"/>
      <w:adjustRightInd w:val="0"/>
    </w:pPr>
    <w:rPr>
      <w:rFonts w:ascii="Times New Roman" w:eastAsia="Times New Roman" w:hAnsi="Times New Roman" w:cs="Times New Roman"/>
      <w:color w:val="000000"/>
      <w:sz w:val="24"/>
      <w:szCs w:val="24"/>
      <w:lang w:val="hr-HR" w:eastAsia="hr-HR"/>
    </w:rPr>
  </w:style>
  <w:style w:type="character" w:customStyle="1" w:styleId="CommentTextChar">
    <w:name w:val="Comment Text Char"/>
    <w:basedOn w:val="DefaultParagraphFont"/>
    <w:link w:val="CommentText"/>
    <w:uiPriority w:val="99"/>
    <w:semiHidden/>
    <w:rsid w:val="00FF7118"/>
    <w:rPr>
      <w:rFonts w:ascii="Calibri" w:hAnsi="Calibri"/>
      <w:lang w:val="hr-HR"/>
    </w:rPr>
  </w:style>
  <w:style w:type="paragraph" w:styleId="CommentText">
    <w:name w:val="annotation text"/>
    <w:basedOn w:val="Normal"/>
    <w:link w:val="CommentTextChar"/>
    <w:uiPriority w:val="99"/>
    <w:semiHidden/>
    <w:unhideWhenUsed/>
    <w:rsid w:val="00FF7118"/>
    <w:pPr>
      <w:widowControl/>
    </w:pPr>
    <w:rPr>
      <w:rFonts w:ascii="Calibri" w:eastAsiaTheme="minorHAnsi" w:hAnsi="Calibri" w:cstheme="minorBidi"/>
    </w:rPr>
  </w:style>
  <w:style w:type="character" w:customStyle="1" w:styleId="CommentTextChar1">
    <w:name w:val="Comment Text Char1"/>
    <w:basedOn w:val="DefaultParagraphFont"/>
    <w:uiPriority w:val="99"/>
    <w:semiHidden/>
    <w:rsid w:val="00FF7118"/>
    <w:rPr>
      <w:rFonts w:ascii="Arial" w:eastAsia="Arial" w:hAnsi="Arial" w:cs="Arial"/>
      <w:sz w:val="20"/>
      <w:szCs w:val="20"/>
    </w:rPr>
  </w:style>
  <w:style w:type="character" w:customStyle="1" w:styleId="CommentSubjectChar">
    <w:name w:val="Comment Subject Char"/>
    <w:basedOn w:val="CommentTextChar"/>
    <w:link w:val="CommentSubject"/>
    <w:uiPriority w:val="99"/>
    <w:semiHidden/>
    <w:rsid w:val="00FF7118"/>
    <w:rPr>
      <w:rFonts w:ascii="Calibri" w:hAnsi="Calibri"/>
      <w:b/>
      <w:bCs/>
      <w:lang w:val="hr-HR"/>
    </w:rPr>
  </w:style>
  <w:style w:type="paragraph" w:styleId="CommentSubject">
    <w:name w:val="annotation subject"/>
    <w:basedOn w:val="CommentText"/>
    <w:next w:val="CommentText"/>
    <w:link w:val="CommentSubjectChar"/>
    <w:uiPriority w:val="99"/>
    <w:semiHidden/>
    <w:unhideWhenUsed/>
    <w:rsid w:val="00FF7118"/>
    <w:rPr>
      <w:b/>
      <w:bCs/>
    </w:rPr>
  </w:style>
  <w:style w:type="character" w:customStyle="1" w:styleId="CommentSubjectChar1">
    <w:name w:val="Comment Subject Char1"/>
    <w:basedOn w:val="CommentTextChar1"/>
    <w:uiPriority w:val="99"/>
    <w:semiHidden/>
    <w:rsid w:val="00FF7118"/>
    <w:rPr>
      <w:rFonts w:ascii="Arial" w:eastAsia="Arial" w:hAnsi="Arial" w:cs="Arial"/>
      <w:b/>
      <w:bCs/>
      <w:sz w:val="20"/>
      <w:szCs w:val="20"/>
    </w:rPr>
  </w:style>
  <w:style w:type="paragraph" w:customStyle="1" w:styleId="StilArialCE">
    <w:name w:val="Stil Arial CE"/>
    <w:basedOn w:val="Normal"/>
    <w:rsid w:val="00FF7118"/>
    <w:pPr>
      <w:widowControl/>
      <w:overflowPunct w:val="0"/>
      <w:autoSpaceDE w:val="0"/>
      <w:autoSpaceDN w:val="0"/>
      <w:adjustRightInd w:val="0"/>
      <w:jc w:val="both"/>
      <w:textAlignment w:val="baseline"/>
    </w:pPr>
    <w:rPr>
      <w:rFonts w:eastAsia="Times New Roman"/>
      <w:sz w:val="24"/>
      <w:szCs w:val="24"/>
      <w:lang w:val="en-GB" w:eastAsia="hr-HR"/>
    </w:rPr>
  </w:style>
  <w:style w:type="character" w:styleId="CommentReference">
    <w:name w:val="annotation reference"/>
    <w:basedOn w:val="DefaultParagraphFont"/>
    <w:uiPriority w:val="99"/>
    <w:semiHidden/>
    <w:unhideWhenUsed/>
    <w:rsid w:val="00FF7118"/>
    <w:rPr>
      <w:sz w:val="16"/>
      <w:szCs w:val="16"/>
    </w:rPr>
  </w:style>
  <w:style w:type="paragraph" w:styleId="HTMLPreformatted">
    <w:name w:val="HTML Preformatted"/>
    <w:basedOn w:val="Normal"/>
    <w:link w:val="HTMLPreformattedChar"/>
    <w:uiPriority w:val="99"/>
    <w:unhideWhenUsed/>
    <w:rsid w:val="00DD3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DD32B3"/>
    <w:rPr>
      <w:rFonts w:ascii="Courier New" w:eastAsia="Times New Roman" w:hAnsi="Courier New" w:cs="Courier New"/>
      <w:sz w:val="20"/>
      <w:szCs w:val="20"/>
      <w:lang w:val="hr-HR" w:eastAsia="hr-HR"/>
    </w:rPr>
  </w:style>
  <w:style w:type="character" w:styleId="Hyperlink">
    <w:name w:val="Hyperlink"/>
    <w:basedOn w:val="DefaultParagraphFont"/>
    <w:uiPriority w:val="99"/>
    <w:unhideWhenUsed/>
    <w:rsid w:val="00F7651A"/>
    <w:rPr>
      <w:color w:val="0000FF" w:themeColor="hyperlink"/>
      <w:u w:val="single"/>
    </w:rPr>
  </w:style>
  <w:style w:type="character" w:styleId="FollowedHyperlink">
    <w:name w:val="FollowedHyperlink"/>
    <w:basedOn w:val="DefaultParagraphFont"/>
    <w:uiPriority w:val="99"/>
    <w:semiHidden/>
    <w:unhideWhenUsed/>
    <w:rsid w:val="00F7651A"/>
    <w:rPr>
      <w:color w:val="800080" w:themeColor="followedHyperlink"/>
      <w:u w:val="single"/>
    </w:rPr>
  </w:style>
  <w:style w:type="paragraph" w:styleId="NoSpacing">
    <w:name w:val="No Spacing"/>
    <w:uiPriority w:val="1"/>
    <w:qFormat/>
    <w:rsid w:val="00497E4F"/>
    <w:rPr>
      <w:rFonts w:ascii="Arial" w:eastAsia="Arial" w:hAnsi="Arial" w:cs="Arial"/>
    </w:rPr>
  </w:style>
  <w:style w:type="table" w:customStyle="1" w:styleId="TableGrid1">
    <w:name w:val="Table Grid1"/>
    <w:basedOn w:val="TableNormal"/>
    <w:next w:val="TableGrid"/>
    <w:uiPriority w:val="59"/>
    <w:rsid w:val="00B17EEF"/>
    <w:pPr>
      <w:widowControl/>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2">
    <w:name w:val="Font Style52"/>
    <w:rsid w:val="00AA2D1F"/>
    <w:rPr>
      <w:rFonts w:ascii="Times New Roman" w:hAnsi="Times New Roman" w:cs="Times New Roman" w:hint="default"/>
      <w:color w:val="000000"/>
      <w:sz w:val="20"/>
      <w:szCs w:val="20"/>
    </w:rPr>
  </w:style>
  <w:style w:type="paragraph" w:styleId="NormalWeb">
    <w:name w:val="Normal (Web)"/>
    <w:basedOn w:val="Normal"/>
    <w:uiPriority w:val="99"/>
    <w:semiHidden/>
    <w:unhideWhenUsed/>
    <w:rsid w:val="00DD2214"/>
    <w:pPr>
      <w:widowControl/>
      <w:spacing w:before="100" w:beforeAutospacing="1" w:after="100" w:afterAutospacing="1"/>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F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910">
      <w:bodyDiv w:val="1"/>
      <w:marLeft w:val="0"/>
      <w:marRight w:val="0"/>
      <w:marTop w:val="0"/>
      <w:marBottom w:val="0"/>
      <w:divBdr>
        <w:top w:val="none" w:sz="0" w:space="0" w:color="auto"/>
        <w:left w:val="none" w:sz="0" w:space="0" w:color="auto"/>
        <w:bottom w:val="none" w:sz="0" w:space="0" w:color="auto"/>
        <w:right w:val="none" w:sz="0" w:space="0" w:color="auto"/>
      </w:divBdr>
    </w:div>
    <w:div w:id="187184648">
      <w:bodyDiv w:val="1"/>
      <w:marLeft w:val="0"/>
      <w:marRight w:val="0"/>
      <w:marTop w:val="0"/>
      <w:marBottom w:val="0"/>
      <w:divBdr>
        <w:top w:val="none" w:sz="0" w:space="0" w:color="auto"/>
        <w:left w:val="none" w:sz="0" w:space="0" w:color="auto"/>
        <w:bottom w:val="none" w:sz="0" w:space="0" w:color="auto"/>
        <w:right w:val="none" w:sz="0" w:space="0" w:color="auto"/>
      </w:divBdr>
    </w:div>
    <w:div w:id="210652138">
      <w:bodyDiv w:val="1"/>
      <w:marLeft w:val="0"/>
      <w:marRight w:val="0"/>
      <w:marTop w:val="0"/>
      <w:marBottom w:val="0"/>
      <w:divBdr>
        <w:top w:val="none" w:sz="0" w:space="0" w:color="auto"/>
        <w:left w:val="none" w:sz="0" w:space="0" w:color="auto"/>
        <w:bottom w:val="none" w:sz="0" w:space="0" w:color="auto"/>
        <w:right w:val="none" w:sz="0" w:space="0" w:color="auto"/>
      </w:divBdr>
    </w:div>
    <w:div w:id="216748520">
      <w:bodyDiv w:val="1"/>
      <w:marLeft w:val="0"/>
      <w:marRight w:val="0"/>
      <w:marTop w:val="0"/>
      <w:marBottom w:val="0"/>
      <w:divBdr>
        <w:top w:val="none" w:sz="0" w:space="0" w:color="auto"/>
        <w:left w:val="none" w:sz="0" w:space="0" w:color="auto"/>
        <w:bottom w:val="none" w:sz="0" w:space="0" w:color="auto"/>
        <w:right w:val="none" w:sz="0" w:space="0" w:color="auto"/>
      </w:divBdr>
    </w:div>
    <w:div w:id="304428603">
      <w:bodyDiv w:val="1"/>
      <w:marLeft w:val="0"/>
      <w:marRight w:val="0"/>
      <w:marTop w:val="0"/>
      <w:marBottom w:val="0"/>
      <w:divBdr>
        <w:top w:val="none" w:sz="0" w:space="0" w:color="auto"/>
        <w:left w:val="none" w:sz="0" w:space="0" w:color="auto"/>
        <w:bottom w:val="none" w:sz="0" w:space="0" w:color="auto"/>
        <w:right w:val="none" w:sz="0" w:space="0" w:color="auto"/>
      </w:divBdr>
    </w:div>
    <w:div w:id="304891163">
      <w:bodyDiv w:val="1"/>
      <w:marLeft w:val="0"/>
      <w:marRight w:val="0"/>
      <w:marTop w:val="0"/>
      <w:marBottom w:val="0"/>
      <w:divBdr>
        <w:top w:val="none" w:sz="0" w:space="0" w:color="auto"/>
        <w:left w:val="none" w:sz="0" w:space="0" w:color="auto"/>
        <w:bottom w:val="none" w:sz="0" w:space="0" w:color="auto"/>
        <w:right w:val="none" w:sz="0" w:space="0" w:color="auto"/>
      </w:divBdr>
    </w:div>
    <w:div w:id="511839455">
      <w:bodyDiv w:val="1"/>
      <w:marLeft w:val="0"/>
      <w:marRight w:val="0"/>
      <w:marTop w:val="0"/>
      <w:marBottom w:val="0"/>
      <w:divBdr>
        <w:top w:val="none" w:sz="0" w:space="0" w:color="auto"/>
        <w:left w:val="none" w:sz="0" w:space="0" w:color="auto"/>
        <w:bottom w:val="none" w:sz="0" w:space="0" w:color="auto"/>
        <w:right w:val="none" w:sz="0" w:space="0" w:color="auto"/>
      </w:divBdr>
    </w:div>
    <w:div w:id="543097209">
      <w:bodyDiv w:val="1"/>
      <w:marLeft w:val="0"/>
      <w:marRight w:val="0"/>
      <w:marTop w:val="0"/>
      <w:marBottom w:val="0"/>
      <w:divBdr>
        <w:top w:val="none" w:sz="0" w:space="0" w:color="auto"/>
        <w:left w:val="none" w:sz="0" w:space="0" w:color="auto"/>
        <w:bottom w:val="none" w:sz="0" w:space="0" w:color="auto"/>
        <w:right w:val="none" w:sz="0" w:space="0" w:color="auto"/>
      </w:divBdr>
    </w:div>
    <w:div w:id="551580902">
      <w:bodyDiv w:val="1"/>
      <w:marLeft w:val="0"/>
      <w:marRight w:val="0"/>
      <w:marTop w:val="0"/>
      <w:marBottom w:val="0"/>
      <w:divBdr>
        <w:top w:val="none" w:sz="0" w:space="0" w:color="auto"/>
        <w:left w:val="none" w:sz="0" w:space="0" w:color="auto"/>
        <w:bottom w:val="none" w:sz="0" w:space="0" w:color="auto"/>
        <w:right w:val="none" w:sz="0" w:space="0" w:color="auto"/>
      </w:divBdr>
    </w:div>
    <w:div w:id="568031122">
      <w:bodyDiv w:val="1"/>
      <w:marLeft w:val="0"/>
      <w:marRight w:val="0"/>
      <w:marTop w:val="0"/>
      <w:marBottom w:val="0"/>
      <w:divBdr>
        <w:top w:val="none" w:sz="0" w:space="0" w:color="auto"/>
        <w:left w:val="none" w:sz="0" w:space="0" w:color="auto"/>
        <w:bottom w:val="none" w:sz="0" w:space="0" w:color="auto"/>
        <w:right w:val="none" w:sz="0" w:space="0" w:color="auto"/>
      </w:divBdr>
    </w:div>
    <w:div w:id="572855724">
      <w:bodyDiv w:val="1"/>
      <w:marLeft w:val="0"/>
      <w:marRight w:val="0"/>
      <w:marTop w:val="0"/>
      <w:marBottom w:val="0"/>
      <w:divBdr>
        <w:top w:val="none" w:sz="0" w:space="0" w:color="auto"/>
        <w:left w:val="none" w:sz="0" w:space="0" w:color="auto"/>
        <w:bottom w:val="none" w:sz="0" w:space="0" w:color="auto"/>
        <w:right w:val="none" w:sz="0" w:space="0" w:color="auto"/>
      </w:divBdr>
      <w:divsChild>
        <w:div w:id="190355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479773">
      <w:bodyDiv w:val="1"/>
      <w:marLeft w:val="0"/>
      <w:marRight w:val="0"/>
      <w:marTop w:val="0"/>
      <w:marBottom w:val="0"/>
      <w:divBdr>
        <w:top w:val="none" w:sz="0" w:space="0" w:color="auto"/>
        <w:left w:val="none" w:sz="0" w:space="0" w:color="auto"/>
        <w:bottom w:val="none" w:sz="0" w:space="0" w:color="auto"/>
        <w:right w:val="none" w:sz="0" w:space="0" w:color="auto"/>
      </w:divBdr>
    </w:div>
    <w:div w:id="638341972">
      <w:bodyDiv w:val="1"/>
      <w:marLeft w:val="0"/>
      <w:marRight w:val="0"/>
      <w:marTop w:val="0"/>
      <w:marBottom w:val="0"/>
      <w:divBdr>
        <w:top w:val="none" w:sz="0" w:space="0" w:color="auto"/>
        <w:left w:val="none" w:sz="0" w:space="0" w:color="auto"/>
        <w:bottom w:val="none" w:sz="0" w:space="0" w:color="auto"/>
        <w:right w:val="none" w:sz="0" w:space="0" w:color="auto"/>
      </w:divBdr>
    </w:div>
    <w:div w:id="666639789">
      <w:bodyDiv w:val="1"/>
      <w:marLeft w:val="0"/>
      <w:marRight w:val="0"/>
      <w:marTop w:val="0"/>
      <w:marBottom w:val="0"/>
      <w:divBdr>
        <w:top w:val="none" w:sz="0" w:space="0" w:color="auto"/>
        <w:left w:val="none" w:sz="0" w:space="0" w:color="auto"/>
        <w:bottom w:val="none" w:sz="0" w:space="0" w:color="auto"/>
        <w:right w:val="none" w:sz="0" w:space="0" w:color="auto"/>
      </w:divBdr>
    </w:div>
    <w:div w:id="722677866">
      <w:bodyDiv w:val="1"/>
      <w:marLeft w:val="0"/>
      <w:marRight w:val="0"/>
      <w:marTop w:val="0"/>
      <w:marBottom w:val="0"/>
      <w:divBdr>
        <w:top w:val="none" w:sz="0" w:space="0" w:color="auto"/>
        <w:left w:val="none" w:sz="0" w:space="0" w:color="auto"/>
        <w:bottom w:val="none" w:sz="0" w:space="0" w:color="auto"/>
        <w:right w:val="none" w:sz="0" w:space="0" w:color="auto"/>
      </w:divBdr>
    </w:div>
    <w:div w:id="787507096">
      <w:bodyDiv w:val="1"/>
      <w:marLeft w:val="0"/>
      <w:marRight w:val="0"/>
      <w:marTop w:val="0"/>
      <w:marBottom w:val="0"/>
      <w:divBdr>
        <w:top w:val="none" w:sz="0" w:space="0" w:color="auto"/>
        <w:left w:val="none" w:sz="0" w:space="0" w:color="auto"/>
        <w:bottom w:val="none" w:sz="0" w:space="0" w:color="auto"/>
        <w:right w:val="none" w:sz="0" w:space="0" w:color="auto"/>
      </w:divBdr>
    </w:div>
    <w:div w:id="800810582">
      <w:bodyDiv w:val="1"/>
      <w:marLeft w:val="0"/>
      <w:marRight w:val="0"/>
      <w:marTop w:val="0"/>
      <w:marBottom w:val="0"/>
      <w:divBdr>
        <w:top w:val="none" w:sz="0" w:space="0" w:color="auto"/>
        <w:left w:val="none" w:sz="0" w:space="0" w:color="auto"/>
        <w:bottom w:val="none" w:sz="0" w:space="0" w:color="auto"/>
        <w:right w:val="none" w:sz="0" w:space="0" w:color="auto"/>
      </w:divBdr>
    </w:div>
    <w:div w:id="859468867">
      <w:bodyDiv w:val="1"/>
      <w:marLeft w:val="0"/>
      <w:marRight w:val="0"/>
      <w:marTop w:val="0"/>
      <w:marBottom w:val="0"/>
      <w:divBdr>
        <w:top w:val="none" w:sz="0" w:space="0" w:color="auto"/>
        <w:left w:val="none" w:sz="0" w:space="0" w:color="auto"/>
        <w:bottom w:val="none" w:sz="0" w:space="0" w:color="auto"/>
        <w:right w:val="none" w:sz="0" w:space="0" w:color="auto"/>
      </w:divBdr>
    </w:div>
    <w:div w:id="879778659">
      <w:bodyDiv w:val="1"/>
      <w:marLeft w:val="0"/>
      <w:marRight w:val="0"/>
      <w:marTop w:val="0"/>
      <w:marBottom w:val="0"/>
      <w:divBdr>
        <w:top w:val="none" w:sz="0" w:space="0" w:color="auto"/>
        <w:left w:val="none" w:sz="0" w:space="0" w:color="auto"/>
        <w:bottom w:val="none" w:sz="0" w:space="0" w:color="auto"/>
        <w:right w:val="none" w:sz="0" w:space="0" w:color="auto"/>
      </w:divBdr>
    </w:div>
    <w:div w:id="892808982">
      <w:bodyDiv w:val="1"/>
      <w:marLeft w:val="0"/>
      <w:marRight w:val="0"/>
      <w:marTop w:val="0"/>
      <w:marBottom w:val="0"/>
      <w:divBdr>
        <w:top w:val="none" w:sz="0" w:space="0" w:color="auto"/>
        <w:left w:val="none" w:sz="0" w:space="0" w:color="auto"/>
        <w:bottom w:val="none" w:sz="0" w:space="0" w:color="auto"/>
        <w:right w:val="none" w:sz="0" w:space="0" w:color="auto"/>
      </w:divBdr>
    </w:div>
    <w:div w:id="971062392">
      <w:bodyDiv w:val="1"/>
      <w:marLeft w:val="0"/>
      <w:marRight w:val="0"/>
      <w:marTop w:val="0"/>
      <w:marBottom w:val="0"/>
      <w:divBdr>
        <w:top w:val="none" w:sz="0" w:space="0" w:color="auto"/>
        <w:left w:val="none" w:sz="0" w:space="0" w:color="auto"/>
        <w:bottom w:val="none" w:sz="0" w:space="0" w:color="auto"/>
        <w:right w:val="none" w:sz="0" w:space="0" w:color="auto"/>
      </w:divBdr>
    </w:div>
    <w:div w:id="1046683022">
      <w:bodyDiv w:val="1"/>
      <w:marLeft w:val="0"/>
      <w:marRight w:val="0"/>
      <w:marTop w:val="0"/>
      <w:marBottom w:val="0"/>
      <w:divBdr>
        <w:top w:val="none" w:sz="0" w:space="0" w:color="auto"/>
        <w:left w:val="none" w:sz="0" w:space="0" w:color="auto"/>
        <w:bottom w:val="none" w:sz="0" w:space="0" w:color="auto"/>
        <w:right w:val="none" w:sz="0" w:space="0" w:color="auto"/>
      </w:divBdr>
    </w:div>
    <w:div w:id="1053692729">
      <w:bodyDiv w:val="1"/>
      <w:marLeft w:val="0"/>
      <w:marRight w:val="0"/>
      <w:marTop w:val="0"/>
      <w:marBottom w:val="0"/>
      <w:divBdr>
        <w:top w:val="none" w:sz="0" w:space="0" w:color="auto"/>
        <w:left w:val="none" w:sz="0" w:space="0" w:color="auto"/>
        <w:bottom w:val="none" w:sz="0" w:space="0" w:color="auto"/>
        <w:right w:val="none" w:sz="0" w:space="0" w:color="auto"/>
      </w:divBdr>
    </w:div>
    <w:div w:id="1084257635">
      <w:bodyDiv w:val="1"/>
      <w:marLeft w:val="0"/>
      <w:marRight w:val="0"/>
      <w:marTop w:val="0"/>
      <w:marBottom w:val="0"/>
      <w:divBdr>
        <w:top w:val="none" w:sz="0" w:space="0" w:color="auto"/>
        <w:left w:val="none" w:sz="0" w:space="0" w:color="auto"/>
        <w:bottom w:val="none" w:sz="0" w:space="0" w:color="auto"/>
        <w:right w:val="none" w:sz="0" w:space="0" w:color="auto"/>
      </w:divBdr>
    </w:div>
    <w:div w:id="1094206875">
      <w:bodyDiv w:val="1"/>
      <w:marLeft w:val="0"/>
      <w:marRight w:val="0"/>
      <w:marTop w:val="0"/>
      <w:marBottom w:val="0"/>
      <w:divBdr>
        <w:top w:val="none" w:sz="0" w:space="0" w:color="auto"/>
        <w:left w:val="none" w:sz="0" w:space="0" w:color="auto"/>
        <w:bottom w:val="none" w:sz="0" w:space="0" w:color="auto"/>
        <w:right w:val="none" w:sz="0" w:space="0" w:color="auto"/>
      </w:divBdr>
    </w:div>
    <w:div w:id="1101611124">
      <w:bodyDiv w:val="1"/>
      <w:marLeft w:val="0"/>
      <w:marRight w:val="0"/>
      <w:marTop w:val="0"/>
      <w:marBottom w:val="0"/>
      <w:divBdr>
        <w:top w:val="none" w:sz="0" w:space="0" w:color="auto"/>
        <w:left w:val="none" w:sz="0" w:space="0" w:color="auto"/>
        <w:bottom w:val="none" w:sz="0" w:space="0" w:color="auto"/>
        <w:right w:val="none" w:sz="0" w:space="0" w:color="auto"/>
      </w:divBdr>
    </w:div>
    <w:div w:id="1133328966">
      <w:bodyDiv w:val="1"/>
      <w:marLeft w:val="0"/>
      <w:marRight w:val="0"/>
      <w:marTop w:val="0"/>
      <w:marBottom w:val="0"/>
      <w:divBdr>
        <w:top w:val="none" w:sz="0" w:space="0" w:color="auto"/>
        <w:left w:val="none" w:sz="0" w:space="0" w:color="auto"/>
        <w:bottom w:val="none" w:sz="0" w:space="0" w:color="auto"/>
        <w:right w:val="none" w:sz="0" w:space="0" w:color="auto"/>
      </w:divBdr>
    </w:div>
    <w:div w:id="1141774298">
      <w:bodyDiv w:val="1"/>
      <w:marLeft w:val="0"/>
      <w:marRight w:val="0"/>
      <w:marTop w:val="0"/>
      <w:marBottom w:val="0"/>
      <w:divBdr>
        <w:top w:val="none" w:sz="0" w:space="0" w:color="auto"/>
        <w:left w:val="none" w:sz="0" w:space="0" w:color="auto"/>
        <w:bottom w:val="none" w:sz="0" w:space="0" w:color="auto"/>
        <w:right w:val="none" w:sz="0" w:space="0" w:color="auto"/>
      </w:divBdr>
    </w:div>
    <w:div w:id="1168447028">
      <w:bodyDiv w:val="1"/>
      <w:marLeft w:val="0"/>
      <w:marRight w:val="0"/>
      <w:marTop w:val="0"/>
      <w:marBottom w:val="0"/>
      <w:divBdr>
        <w:top w:val="none" w:sz="0" w:space="0" w:color="auto"/>
        <w:left w:val="none" w:sz="0" w:space="0" w:color="auto"/>
        <w:bottom w:val="none" w:sz="0" w:space="0" w:color="auto"/>
        <w:right w:val="none" w:sz="0" w:space="0" w:color="auto"/>
      </w:divBdr>
    </w:div>
    <w:div w:id="1187018388">
      <w:bodyDiv w:val="1"/>
      <w:marLeft w:val="0"/>
      <w:marRight w:val="0"/>
      <w:marTop w:val="0"/>
      <w:marBottom w:val="0"/>
      <w:divBdr>
        <w:top w:val="none" w:sz="0" w:space="0" w:color="auto"/>
        <w:left w:val="none" w:sz="0" w:space="0" w:color="auto"/>
        <w:bottom w:val="none" w:sz="0" w:space="0" w:color="auto"/>
        <w:right w:val="none" w:sz="0" w:space="0" w:color="auto"/>
      </w:divBdr>
    </w:div>
    <w:div w:id="1217157975">
      <w:bodyDiv w:val="1"/>
      <w:marLeft w:val="0"/>
      <w:marRight w:val="0"/>
      <w:marTop w:val="0"/>
      <w:marBottom w:val="0"/>
      <w:divBdr>
        <w:top w:val="none" w:sz="0" w:space="0" w:color="auto"/>
        <w:left w:val="none" w:sz="0" w:space="0" w:color="auto"/>
        <w:bottom w:val="none" w:sz="0" w:space="0" w:color="auto"/>
        <w:right w:val="none" w:sz="0" w:space="0" w:color="auto"/>
      </w:divBdr>
    </w:div>
    <w:div w:id="1274048366">
      <w:bodyDiv w:val="1"/>
      <w:marLeft w:val="0"/>
      <w:marRight w:val="0"/>
      <w:marTop w:val="0"/>
      <w:marBottom w:val="0"/>
      <w:divBdr>
        <w:top w:val="none" w:sz="0" w:space="0" w:color="auto"/>
        <w:left w:val="none" w:sz="0" w:space="0" w:color="auto"/>
        <w:bottom w:val="none" w:sz="0" w:space="0" w:color="auto"/>
        <w:right w:val="none" w:sz="0" w:space="0" w:color="auto"/>
      </w:divBdr>
    </w:div>
    <w:div w:id="1362977720">
      <w:bodyDiv w:val="1"/>
      <w:marLeft w:val="0"/>
      <w:marRight w:val="0"/>
      <w:marTop w:val="0"/>
      <w:marBottom w:val="0"/>
      <w:divBdr>
        <w:top w:val="none" w:sz="0" w:space="0" w:color="auto"/>
        <w:left w:val="none" w:sz="0" w:space="0" w:color="auto"/>
        <w:bottom w:val="none" w:sz="0" w:space="0" w:color="auto"/>
        <w:right w:val="none" w:sz="0" w:space="0" w:color="auto"/>
      </w:divBdr>
    </w:div>
    <w:div w:id="1372266718">
      <w:bodyDiv w:val="1"/>
      <w:marLeft w:val="0"/>
      <w:marRight w:val="0"/>
      <w:marTop w:val="0"/>
      <w:marBottom w:val="0"/>
      <w:divBdr>
        <w:top w:val="none" w:sz="0" w:space="0" w:color="auto"/>
        <w:left w:val="none" w:sz="0" w:space="0" w:color="auto"/>
        <w:bottom w:val="none" w:sz="0" w:space="0" w:color="auto"/>
        <w:right w:val="none" w:sz="0" w:space="0" w:color="auto"/>
      </w:divBdr>
    </w:div>
    <w:div w:id="1382632952">
      <w:bodyDiv w:val="1"/>
      <w:marLeft w:val="0"/>
      <w:marRight w:val="0"/>
      <w:marTop w:val="0"/>
      <w:marBottom w:val="0"/>
      <w:divBdr>
        <w:top w:val="none" w:sz="0" w:space="0" w:color="auto"/>
        <w:left w:val="none" w:sz="0" w:space="0" w:color="auto"/>
        <w:bottom w:val="none" w:sz="0" w:space="0" w:color="auto"/>
        <w:right w:val="none" w:sz="0" w:space="0" w:color="auto"/>
      </w:divBdr>
    </w:div>
    <w:div w:id="1413815736">
      <w:bodyDiv w:val="1"/>
      <w:marLeft w:val="0"/>
      <w:marRight w:val="0"/>
      <w:marTop w:val="0"/>
      <w:marBottom w:val="0"/>
      <w:divBdr>
        <w:top w:val="none" w:sz="0" w:space="0" w:color="auto"/>
        <w:left w:val="none" w:sz="0" w:space="0" w:color="auto"/>
        <w:bottom w:val="none" w:sz="0" w:space="0" w:color="auto"/>
        <w:right w:val="none" w:sz="0" w:space="0" w:color="auto"/>
      </w:divBdr>
    </w:div>
    <w:div w:id="1441418123">
      <w:bodyDiv w:val="1"/>
      <w:marLeft w:val="0"/>
      <w:marRight w:val="0"/>
      <w:marTop w:val="0"/>
      <w:marBottom w:val="0"/>
      <w:divBdr>
        <w:top w:val="none" w:sz="0" w:space="0" w:color="auto"/>
        <w:left w:val="none" w:sz="0" w:space="0" w:color="auto"/>
        <w:bottom w:val="none" w:sz="0" w:space="0" w:color="auto"/>
        <w:right w:val="none" w:sz="0" w:space="0" w:color="auto"/>
      </w:divBdr>
    </w:div>
    <w:div w:id="1484272581">
      <w:bodyDiv w:val="1"/>
      <w:marLeft w:val="0"/>
      <w:marRight w:val="0"/>
      <w:marTop w:val="0"/>
      <w:marBottom w:val="0"/>
      <w:divBdr>
        <w:top w:val="none" w:sz="0" w:space="0" w:color="auto"/>
        <w:left w:val="none" w:sz="0" w:space="0" w:color="auto"/>
        <w:bottom w:val="none" w:sz="0" w:space="0" w:color="auto"/>
        <w:right w:val="none" w:sz="0" w:space="0" w:color="auto"/>
      </w:divBdr>
    </w:div>
    <w:div w:id="1528329043">
      <w:bodyDiv w:val="1"/>
      <w:marLeft w:val="0"/>
      <w:marRight w:val="0"/>
      <w:marTop w:val="0"/>
      <w:marBottom w:val="0"/>
      <w:divBdr>
        <w:top w:val="none" w:sz="0" w:space="0" w:color="auto"/>
        <w:left w:val="none" w:sz="0" w:space="0" w:color="auto"/>
        <w:bottom w:val="none" w:sz="0" w:space="0" w:color="auto"/>
        <w:right w:val="none" w:sz="0" w:space="0" w:color="auto"/>
      </w:divBdr>
    </w:div>
    <w:div w:id="1594314318">
      <w:bodyDiv w:val="1"/>
      <w:marLeft w:val="0"/>
      <w:marRight w:val="0"/>
      <w:marTop w:val="0"/>
      <w:marBottom w:val="0"/>
      <w:divBdr>
        <w:top w:val="none" w:sz="0" w:space="0" w:color="auto"/>
        <w:left w:val="none" w:sz="0" w:space="0" w:color="auto"/>
        <w:bottom w:val="none" w:sz="0" w:space="0" w:color="auto"/>
        <w:right w:val="none" w:sz="0" w:space="0" w:color="auto"/>
      </w:divBdr>
    </w:div>
    <w:div w:id="1641227783">
      <w:bodyDiv w:val="1"/>
      <w:marLeft w:val="0"/>
      <w:marRight w:val="0"/>
      <w:marTop w:val="0"/>
      <w:marBottom w:val="0"/>
      <w:divBdr>
        <w:top w:val="none" w:sz="0" w:space="0" w:color="auto"/>
        <w:left w:val="none" w:sz="0" w:space="0" w:color="auto"/>
        <w:bottom w:val="none" w:sz="0" w:space="0" w:color="auto"/>
        <w:right w:val="none" w:sz="0" w:space="0" w:color="auto"/>
      </w:divBdr>
    </w:div>
    <w:div w:id="1845239830">
      <w:bodyDiv w:val="1"/>
      <w:marLeft w:val="0"/>
      <w:marRight w:val="0"/>
      <w:marTop w:val="0"/>
      <w:marBottom w:val="0"/>
      <w:divBdr>
        <w:top w:val="none" w:sz="0" w:space="0" w:color="auto"/>
        <w:left w:val="none" w:sz="0" w:space="0" w:color="auto"/>
        <w:bottom w:val="none" w:sz="0" w:space="0" w:color="auto"/>
        <w:right w:val="none" w:sz="0" w:space="0" w:color="auto"/>
      </w:divBdr>
    </w:div>
    <w:div w:id="1857039692">
      <w:bodyDiv w:val="1"/>
      <w:marLeft w:val="0"/>
      <w:marRight w:val="0"/>
      <w:marTop w:val="0"/>
      <w:marBottom w:val="0"/>
      <w:divBdr>
        <w:top w:val="none" w:sz="0" w:space="0" w:color="auto"/>
        <w:left w:val="none" w:sz="0" w:space="0" w:color="auto"/>
        <w:bottom w:val="none" w:sz="0" w:space="0" w:color="auto"/>
        <w:right w:val="none" w:sz="0" w:space="0" w:color="auto"/>
      </w:divBdr>
    </w:div>
    <w:div w:id="1982492565">
      <w:bodyDiv w:val="1"/>
      <w:marLeft w:val="0"/>
      <w:marRight w:val="0"/>
      <w:marTop w:val="0"/>
      <w:marBottom w:val="0"/>
      <w:divBdr>
        <w:top w:val="none" w:sz="0" w:space="0" w:color="auto"/>
        <w:left w:val="none" w:sz="0" w:space="0" w:color="auto"/>
        <w:bottom w:val="none" w:sz="0" w:space="0" w:color="auto"/>
        <w:right w:val="none" w:sz="0" w:space="0" w:color="auto"/>
      </w:divBdr>
    </w:div>
    <w:div w:id="2002584206">
      <w:bodyDiv w:val="1"/>
      <w:marLeft w:val="0"/>
      <w:marRight w:val="0"/>
      <w:marTop w:val="0"/>
      <w:marBottom w:val="0"/>
      <w:divBdr>
        <w:top w:val="none" w:sz="0" w:space="0" w:color="auto"/>
        <w:left w:val="none" w:sz="0" w:space="0" w:color="auto"/>
        <w:bottom w:val="none" w:sz="0" w:space="0" w:color="auto"/>
        <w:right w:val="none" w:sz="0" w:space="0" w:color="auto"/>
      </w:divBdr>
    </w:div>
    <w:div w:id="2094274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mi.hr/" TargetMode="External"/><Relationship Id="rId1" Type="http://schemas.openxmlformats.org/officeDocument/2006/relationships/hyperlink" Target="http://www.imi.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4464E-2773-467A-AB87-CFDF8532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5580</TotalTime>
  <Pages>5</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IMI</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zapisnik Znanstvenog vijeća IMI</dc:subject>
  <dc:creator>Verica Ferenčak</dc:creator>
  <cp:lastModifiedBy>Maja Matanić</cp:lastModifiedBy>
  <cp:revision>32</cp:revision>
  <cp:lastPrinted>2025-10-23T07:38:00Z</cp:lastPrinted>
  <dcterms:created xsi:type="dcterms:W3CDTF">2026-03-10T11:48:00Z</dcterms:created>
  <dcterms:modified xsi:type="dcterms:W3CDTF">2026-04-08T12:10:00Z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Adobe InDesign CS6 (Windows)</vt:lpwstr>
  </property>
  <property fmtid="{D5CDD505-2E9C-101B-9397-08002B2CF9AE}" pid="4" name="LastSaved">
    <vt:filetime>2017-02-23T00:00:00Z</vt:filetime>
  </property>
</Properties>
</file>