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6A" w:rsidRPr="00315BBF" w:rsidRDefault="00CA6C6A" w:rsidP="000A7C9B">
      <w:pPr>
        <w:pStyle w:val="NoSpacing"/>
        <w:rPr>
          <w:rFonts w:ascii="Titillium" w:hAnsi="Titillium"/>
          <w:b/>
          <w:sz w:val="20"/>
          <w:szCs w:val="20"/>
        </w:rPr>
      </w:pPr>
      <w:r w:rsidRPr="00315BBF">
        <w:rPr>
          <w:rFonts w:ascii="Titillium" w:hAnsi="Titillium"/>
          <w:b/>
          <w:sz w:val="20"/>
          <w:szCs w:val="20"/>
        </w:rPr>
        <w:t>Prilog 2.</w:t>
      </w:r>
    </w:p>
    <w:p w:rsidR="00CA6C6A" w:rsidRPr="00315BBF" w:rsidRDefault="00CA6C6A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315BBF">
        <w:rPr>
          <w:rFonts w:ascii="Titillium" w:hAnsi="Titillium"/>
          <w:b/>
          <w:sz w:val="20"/>
          <w:szCs w:val="20"/>
        </w:rPr>
        <w:t>Troškovnik/ tehničke specifikacije</w:t>
      </w:r>
    </w:p>
    <w:p w:rsidR="00CA6C6A" w:rsidRDefault="00CA6C6A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315BBF">
        <w:rPr>
          <w:rFonts w:ascii="Titillium" w:hAnsi="Titillium"/>
          <w:b/>
          <w:sz w:val="20"/>
          <w:szCs w:val="20"/>
        </w:rPr>
        <w:t>Evidencijski broj nabave: JN-</w:t>
      </w:r>
      <w:r w:rsidR="001C1842">
        <w:rPr>
          <w:rFonts w:ascii="Titillium" w:hAnsi="Titillium"/>
          <w:b/>
          <w:sz w:val="20"/>
          <w:szCs w:val="20"/>
        </w:rPr>
        <w:t>03/24</w:t>
      </w:r>
    </w:p>
    <w:p w:rsidR="001C1842" w:rsidRPr="001C1842" w:rsidRDefault="001C1842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1C1842">
        <w:rPr>
          <w:rFonts w:ascii="Titillium" w:hAnsi="Titillium"/>
          <w:b/>
          <w:sz w:val="20"/>
          <w:szCs w:val="20"/>
        </w:rPr>
        <w:t xml:space="preserve">Predmet nabave: </w:t>
      </w:r>
      <w:r w:rsidRPr="001C1842">
        <w:rPr>
          <w:rFonts w:ascii="Titillium" w:hAnsi="Titillium"/>
          <w:b/>
          <w:sz w:val="20"/>
          <w:szCs w:val="20"/>
        </w:rPr>
        <w:t>Homogenizator tkiva sa sustavom za hlađenje</w:t>
      </w:r>
    </w:p>
    <w:p w:rsidR="00CA6C6A" w:rsidRPr="00315BBF" w:rsidRDefault="00CA6C6A" w:rsidP="00CA6C6A">
      <w:pPr>
        <w:pStyle w:val="NoSpacing"/>
        <w:rPr>
          <w:rFonts w:ascii="Titillium" w:hAnsi="Titillium"/>
          <w:b/>
          <w:sz w:val="20"/>
          <w:szCs w:val="20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639"/>
        <w:gridCol w:w="6869"/>
        <w:gridCol w:w="2552"/>
      </w:tblGrid>
      <w:tr w:rsidR="001C1842" w:rsidRPr="00315BBF" w:rsidTr="00B35679">
        <w:trPr>
          <w:trHeight w:val="285"/>
          <w:jc w:val="center"/>
        </w:trPr>
        <w:tc>
          <w:tcPr>
            <w:tcW w:w="639" w:type="dxa"/>
          </w:tcPr>
          <w:p w:rsidR="001C1842" w:rsidRPr="00315BBF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  <w:tc>
          <w:tcPr>
            <w:tcW w:w="6869" w:type="dxa"/>
          </w:tcPr>
          <w:p w:rsidR="001C1842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TRAŽENA TEH</w:t>
            </w:r>
            <w:r w:rsidR="00B35679">
              <w:rPr>
                <w:rFonts w:ascii="Titillium" w:hAnsi="Titillium"/>
                <w:b/>
                <w:sz w:val="20"/>
                <w:szCs w:val="20"/>
              </w:rPr>
              <w:t>NIČKA</w:t>
            </w:r>
            <w:r w:rsidRPr="00315BBF">
              <w:rPr>
                <w:rFonts w:ascii="Titillium" w:hAnsi="Titillium"/>
                <w:b/>
                <w:sz w:val="20"/>
                <w:szCs w:val="20"/>
              </w:rPr>
              <w:t xml:space="preserve"> SPECIFIKACIJA</w:t>
            </w:r>
          </w:p>
          <w:p w:rsidR="001C1842" w:rsidRPr="00315BBF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C1842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PONUĐENA TEH</w:t>
            </w:r>
            <w:r w:rsidR="00B35679">
              <w:rPr>
                <w:rFonts w:ascii="Titillium" w:hAnsi="Titillium"/>
                <w:b/>
                <w:sz w:val="20"/>
                <w:szCs w:val="20"/>
              </w:rPr>
              <w:t xml:space="preserve">NIČKA </w:t>
            </w:r>
            <w:r w:rsidRPr="00315BBF">
              <w:rPr>
                <w:rFonts w:ascii="Titillium" w:hAnsi="Titillium"/>
                <w:b/>
                <w:sz w:val="20"/>
                <w:szCs w:val="20"/>
              </w:rPr>
              <w:t>SPECIFIKACIJA</w:t>
            </w:r>
            <w:r>
              <w:rPr>
                <w:rFonts w:ascii="Titillium" w:hAnsi="Titillium"/>
                <w:b/>
                <w:sz w:val="20"/>
                <w:szCs w:val="20"/>
              </w:rPr>
              <w:t xml:space="preserve"> </w:t>
            </w:r>
          </w:p>
          <w:p w:rsidR="001C1842" w:rsidRPr="00315BBF" w:rsidRDefault="001C1842" w:rsidP="00CA6C6A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  <w:r>
              <w:rPr>
                <w:rFonts w:ascii="Titillium" w:hAnsi="Titillium"/>
                <w:b/>
                <w:sz w:val="20"/>
                <w:szCs w:val="20"/>
              </w:rPr>
              <w:t>DA/NE</w:t>
            </w: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315BBF" w:rsidRDefault="001C1842" w:rsidP="00EA41DE">
            <w:pPr>
              <w:rPr>
                <w:rFonts w:ascii="Titillium" w:hAnsi="Titillium" w:cs="Times New Roman"/>
                <w:b/>
                <w:sz w:val="20"/>
                <w:szCs w:val="20"/>
              </w:rPr>
            </w:pPr>
            <w:r w:rsidRPr="00315BBF">
              <w:rPr>
                <w:rFonts w:ascii="Titillium" w:hAnsi="Titillium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69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 w:cs="Times New Roman"/>
                <w:b/>
                <w:sz w:val="20"/>
                <w:szCs w:val="20"/>
              </w:rPr>
            </w:pPr>
            <w:r w:rsidRPr="00315BBF">
              <w:rPr>
                <w:rFonts w:ascii="Titillium" w:hAnsi="Titillium" w:cs="Times New Roman"/>
                <w:b/>
                <w:sz w:val="20"/>
                <w:szCs w:val="20"/>
              </w:rPr>
              <w:t>Tehničke karakteristike uređaja: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1.1.</w:t>
            </w:r>
          </w:p>
        </w:tc>
        <w:tc>
          <w:tcPr>
            <w:tcW w:w="6869" w:type="dxa"/>
          </w:tcPr>
          <w:p w:rsidR="001C1842" w:rsidRPr="001C1842" w:rsidRDefault="001C1842" w:rsidP="00016392">
            <w:r>
              <w:t>Homogeniziranje na principu kuglica u 3D tehnologiji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pStyle w:val="NoSpacing"/>
              <w:jc w:val="center"/>
              <w:rPr>
                <w:rFonts w:ascii="Titillium" w:hAnsi="Titillium"/>
                <w:b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tabs>
                <w:tab w:val="left" w:pos="480"/>
              </w:tabs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1.2.</w:t>
            </w:r>
          </w:p>
        </w:tc>
        <w:tc>
          <w:tcPr>
            <w:tcW w:w="6869" w:type="dxa"/>
          </w:tcPr>
          <w:p w:rsidR="001C1842" w:rsidRPr="001C1842" w:rsidRDefault="001C1842" w:rsidP="001C1842">
            <w:r>
              <w:t>5-inch LCD zaslon na dodir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1.3.</w:t>
            </w:r>
          </w:p>
        </w:tc>
        <w:tc>
          <w:tcPr>
            <w:tcW w:w="6869" w:type="dxa"/>
          </w:tcPr>
          <w:p w:rsidR="001C1842" w:rsidRPr="00315BBF" w:rsidRDefault="001C1842" w:rsidP="0001639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Sustav za zaključavanje gornjeg poklopca koji sprječava njegovo otvaranje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tabs>
                <w:tab w:val="left" w:pos="415"/>
              </w:tabs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1.4.</w:t>
            </w:r>
          </w:p>
        </w:tc>
        <w:tc>
          <w:tcPr>
            <w:tcW w:w="6869" w:type="dxa"/>
          </w:tcPr>
          <w:p w:rsidR="001C1842" w:rsidRPr="001C1842" w:rsidRDefault="001C1842" w:rsidP="001C1842">
            <w:r>
              <w:t>Kompatibilan sa 6 različitih formata tubica, od 0.3 mL do 50 mL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1.5.</w:t>
            </w:r>
          </w:p>
        </w:tc>
        <w:tc>
          <w:tcPr>
            <w:tcW w:w="6869" w:type="dxa"/>
          </w:tcPr>
          <w:p w:rsidR="001C1842" w:rsidRPr="001C1842" w:rsidRDefault="001C1842" w:rsidP="00016392">
            <w:r>
              <w:t>Mogućnost korištenja metalnih tubica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1.6.</w:t>
            </w:r>
          </w:p>
        </w:tc>
        <w:tc>
          <w:tcPr>
            <w:tcW w:w="6869" w:type="dxa"/>
          </w:tcPr>
          <w:p w:rsidR="001C1842" w:rsidRPr="001C1842" w:rsidRDefault="001C1842" w:rsidP="00016392">
            <w:r>
              <w:t>Brzina homogeniziranja 4500-6800 rpm i 7200-10 000 rpm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1.7.</w:t>
            </w:r>
          </w:p>
        </w:tc>
        <w:tc>
          <w:tcPr>
            <w:tcW w:w="6869" w:type="dxa"/>
          </w:tcPr>
          <w:p w:rsidR="001C1842" w:rsidRPr="001C1842" w:rsidRDefault="001C1842" w:rsidP="00016392">
            <w:r>
              <w:t>Povećanje brzine za 100 rpm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EA41DE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1.8.</w:t>
            </w:r>
          </w:p>
        </w:tc>
        <w:tc>
          <w:tcPr>
            <w:tcW w:w="6869" w:type="dxa"/>
          </w:tcPr>
          <w:p w:rsidR="001C1842" w:rsidRPr="001C1842" w:rsidRDefault="001C1842" w:rsidP="00016392">
            <w:r>
              <w:t>Broj ciklusa do 10</w:t>
            </w:r>
          </w:p>
        </w:tc>
        <w:tc>
          <w:tcPr>
            <w:tcW w:w="2552" w:type="dxa"/>
          </w:tcPr>
          <w:p w:rsidR="001C1842" w:rsidRPr="00315BBF" w:rsidRDefault="001C1842" w:rsidP="0001639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eastAsia="Times New Roman" w:hAnsi="Titillium" w:cs="Times New Roman"/>
                <w:sz w:val="20"/>
                <w:szCs w:val="20"/>
              </w:rPr>
            </w:pPr>
            <w:r w:rsidRPr="001C1842">
              <w:rPr>
                <w:rFonts w:ascii="Titillium" w:eastAsia="Times New Roman" w:hAnsi="Titillium" w:cs="Times New Roman"/>
                <w:sz w:val="20"/>
                <w:szCs w:val="20"/>
              </w:rPr>
              <w:t>1.9.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Vrijeme homogeniziranja od 5 do 120 sekundi s mogućnosti povećanja od 1 sekunde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1.10.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Vrijeme pauze između ciklusa od 5 do 120 sekundi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1.11.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Napon napajanja: 110 – 230 V (+/- 10%)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eastAsia="Times New Roman" w:hAnsi="Titillium" w:cs="Times New Roman"/>
                <w:sz w:val="20"/>
                <w:szCs w:val="20"/>
              </w:rPr>
            </w:pPr>
            <w:r w:rsidRPr="001C1842">
              <w:rPr>
                <w:rFonts w:ascii="Titillium" w:eastAsia="Times New Roman" w:hAnsi="Titillium" w:cs="Times New Roman"/>
                <w:sz w:val="20"/>
                <w:szCs w:val="20"/>
              </w:rPr>
              <w:t>1.12.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Frekvencija napajanja 50-60 Hz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tabs>
                <w:tab w:val="left" w:pos="1604"/>
              </w:tabs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1.13.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Bučnost manja od 70 dB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>
              <w:rPr>
                <w:rFonts w:ascii="Titillium" w:hAnsi="Titillium" w:cs="Times New Roman"/>
                <w:sz w:val="20"/>
                <w:szCs w:val="20"/>
              </w:rPr>
              <w:t>1.14.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Spremanje neograničenog broja protokola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>
              <w:rPr>
                <w:rFonts w:ascii="Titillium" w:hAnsi="Titillium" w:cs="Times New Roman"/>
                <w:sz w:val="20"/>
                <w:szCs w:val="20"/>
              </w:rPr>
              <w:t>1.15.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USB utor/priključak za prenošenje podataka koristeći USB stick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>
              <w:rPr>
                <w:rFonts w:ascii="Titillium" w:hAnsi="Titillium" w:cs="Times New Roman"/>
                <w:sz w:val="20"/>
                <w:szCs w:val="20"/>
              </w:rPr>
              <w:t>1.16.</w:t>
            </w:r>
          </w:p>
        </w:tc>
        <w:tc>
          <w:tcPr>
            <w:tcW w:w="6869" w:type="dxa"/>
          </w:tcPr>
          <w:p w:rsidR="001C1842" w:rsidRPr="00C21E0A" w:rsidRDefault="001C1842" w:rsidP="001C1842">
            <w:r w:rsidRPr="00C21E0A">
              <w:t>Garancija od 1 godine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B35679">
        <w:trPr>
          <w:jc w:val="center"/>
        </w:trPr>
        <w:tc>
          <w:tcPr>
            <w:tcW w:w="639" w:type="dxa"/>
          </w:tcPr>
          <w:p w:rsidR="001C1842" w:rsidRPr="001C1842" w:rsidRDefault="001C1842" w:rsidP="001C1842">
            <w:pPr>
              <w:rPr>
                <w:rFonts w:ascii="Titillium" w:hAnsi="Titillium" w:cs="Times New Roman"/>
                <w:sz w:val="20"/>
                <w:szCs w:val="20"/>
              </w:rPr>
            </w:pPr>
            <w:r>
              <w:rPr>
                <w:rFonts w:ascii="Titillium" w:hAnsi="Titillium" w:cs="Times New Roman"/>
                <w:sz w:val="20"/>
                <w:szCs w:val="20"/>
              </w:rPr>
              <w:t>1.17.</w:t>
            </w:r>
          </w:p>
        </w:tc>
        <w:tc>
          <w:tcPr>
            <w:tcW w:w="6869" w:type="dxa"/>
          </w:tcPr>
          <w:p w:rsidR="001C1842" w:rsidRDefault="001C1842" w:rsidP="001C1842">
            <w:r w:rsidRPr="00C21E0A">
              <w:t>Kompatibilan sa sustavom za hlađenje</w:t>
            </w:r>
          </w:p>
        </w:tc>
        <w:tc>
          <w:tcPr>
            <w:tcW w:w="2552" w:type="dxa"/>
          </w:tcPr>
          <w:p w:rsidR="001C1842" w:rsidRPr="00315BBF" w:rsidRDefault="001C1842" w:rsidP="001C1842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315BBF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>
              <w:rPr>
                <w:rFonts w:ascii="Titillium" w:hAnsi="Titillium" w:cs="Times New Roman"/>
                <w:sz w:val="20"/>
                <w:szCs w:val="20"/>
              </w:rPr>
              <w:t>1.18.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Sustav za hlađenje za pripremu osjetljivih uzoraka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315BBF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>
              <w:rPr>
                <w:rFonts w:ascii="Titillium" w:hAnsi="Titillium" w:cs="Times New Roman"/>
                <w:sz w:val="20"/>
                <w:szCs w:val="20"/>
              </w:rPr>
              <w:t>1.19.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Hlađenje prije, tijekom i nakon procesiranja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1C1842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1.20.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Uređaj ne zahtjeva komprimirani zrak i napajanje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1C1842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1.21.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Mehanizam hlađenja se zasniva na usisavanju zraka iz okoline i hlađenju istog u dodiru sa suhim ledom. Hladan zrak se zatim raspršuje u poklopac homogenizatora i dolazi u dodir s tubicama u kojima se nalaze uzorci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1C1842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1.22.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Kapacitet 1,8 kg suhog leda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1C1842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1.23.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Potrošnja suhog leda 1,5 kg za 30 min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1C1842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1.24.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Bučnost manja od 60 dB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1C1842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1.25.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Maksimalni protok zraka 168 m</w:t>
            </w:r>
            <w:r w:rsidRPr="00B35679">
              <w:rPr>
                <w:vertAlign w:val="superscript"/>
              </w:rPr>
              <w:t>3</w:t>
            </w:r>
            <w:r w:rsidRPr="00DD5447">
              <w:t>/h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B35679" w:rsidRPr="00315BBF" w:rsidTr="00B35679">
        <w:trPr>
          <w:jc w:val="center"/>
        </w:trPr>
        <w:tc>
          <w:tcPr>
            <w:tcW w:w="639" w:type="dxa"/>
          </w:tcPr>
          <w:p w:rsidR="00B35679" w:rsidRPr="001C1842" w:rsidRDefault="00B35679" w:rsidP="00B35679">
            <w:pPr>
              <w:rPr>
                <w:rFonts w:ascii="Titillium" w:hAnsi="Titillium" w:cs="Times New Roman"/>
                <w:sz w:val="20"/>
                <w:szCs w:val="20"/>
              </w:rPr>
            </w:pPr>
            <w:r w:rsidRPr="001C1842">
              <w:rPr>
                <w:rFonts w:ascii="Titillium" w:hAnsi="Titillium" w:cs="Times New Roman"/>
                <w:sz w:val="20"/>
                <w:szCs w:val="20"/>
              </w:rPr>
              <w:t>1.26.</w:t>
            </w:r>
          </w:p>
        </w:tc>
        <w:tc>
          <w:tcPr>
            <w:tcW w:w="6869" w:type="dxa"/>
          </w:tcPr>
          <w:p w:rsidR="00B35679" w:rsidRPr="00DD5447" w:rsidRDefault="00B35679" w:rsidP="00B35679">
            <w:r w:rsidRPr="00DD5447">
              <w:t>Temperaturna kontrola između 0°C i 10°C s povećanjem od 1°C</w:t>
            </w:r>
          </w:p>
        </w:tc>
        <w:tc>
          <w:tcPr>
            <w:tcW w:w="2552" w:type="dxa"/>
          </w:tcPr>
          <w:p w:rsidR="00B35679" w:rsidRPr="00315BBF" w:rsidRDefault="00B35679" w:rsidP="00B35679">
            <w:pPr>
              <w:jc w:val="center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1C1842" w:rsidRDefault="001C1842" w:rsidP="00CA6C6A">
      <w:pPr>
        <w:pStyle w:val="NoSpacing"/>
        <w:rPr>
          <w:rFonts w:ascii="Titillium" w:hAnsi="Titillium"/>
          <w:b/>
          <w:sz w:val="20"/>
          <w:szCs w:val="20"/>
        </w:rPr>
      </w:pPr>
    </w:p>
    <w:p w:rsidR="000A7C9B" w:rsidRPr="00315BBF" w:rsidRDefault="000A7C9B" w:rsidP="00CA6C6A">
      <w:pPr>
        <w:pStyle w:val="NoSpacing"/>
        <w:rPr>
          <w:rFonts w:ascii="Titillium" w:hAnsi="Titillium"/>
          <w:b/>
          <w:sz w:val="20"/>
          <w:szCs w:val="20"/>
        </w:rPr>
      </w:pPr>
    </w:p>
    <w:p w:rsidR="008625C3" w:rsidRPr="00315BBF" w:rsidRDefault="008625C3" w:rsidP="00CA6C6A">
      <w:pPr>
        <w:pStyle w:val="NoSpacing"/>
        <w:rPr>
          <w:rFonts w:ascii="Titillium" w:hAnsi="Titillium"/>
          <w:b/>
          <w:sz w:val="20"/>
          <w:szCs w:val="20"/>
        </w:rPr>
      </w:pPr>
      <w:r w:rsidRPr="00315BBF">
        <w:rPr>
          <w:rFonts w:ascii="Titillium" w:hAnsi="Titillium"/>
          <w:b/>
          <w:sz w:val="20"/>
          <w:szCs w:val="20"/>
        </w:rPr>
        <w:t>Troškovnik</w:t>
      </w:r>
    </w:p>
    <w:p w:rsidR="00CA6C6A" w:rsidRPr="00315BBF" w:rsidRDefault="00CA6C6A" w:rsidP="00CA6C6A">
      <w:pPr>
        <w:pStyle w:val="NoSpacing"/>
        <w:rPr>
          <w:rFonts w:ascii="Titillium" w:hAnsi="Titillium"/>
          <w:sz w:val="20"/>
          <w:szCs w:val="20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07"/>
        <w:gridCol w:w="4250"/>
        <w:gridCol w:w="1854"/>
        <w:gridCol w:w="2398"/>
      </w:tblGrid>
      <w:tr w:rsidR="008625C3" w:rsidRPr="00315BBF" w:rsidTr="00FC5547">
        <w:trPr>
          <w:jc w:val="center"/>
        </w:trPr>
        <w:tc>
          <w:tcPr>
            <w:tcW w:w="707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Redni broj</w:t>
            </w:r>
          </w:p>
        </w:tc>
        <w:tc>
          <w:tcPr>
            <w:tcW w:w="4250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Naziv stavke</w:t>
            </w:r>
          </w:p>
        </w:tc>
        <w:tc>
          <w:tcPr>
            <w:tcW w:w="1854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Količina</w:t>
            </w:r>
          </w:p>
        </w:tc>
        <w:tc>
          <w:tcPr>
            <w:tcW w:w="2398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 xml:space="preserve">Cijena stavke bez </w:t>
            </w:r>
            <w:r w:rsidR="00D652F7" w:rsidRPr="00315BBF">
              <w:rPr>
                <w:rFonts w:ascii="Titillium" w:hAnsi="Titillium"/>
                <w:b/>
                <w:sz w:val="20"/>
                <w:szCs w:val="20"/>
              </w:rPr>
              <w:t>PDV-a</w:t>
            </w:r>
          </w:p>
        </w:tc>
      </w:tr>
      <w:tr w:rsidR="008625C3" w:rsidRPr="00315BBF" w:rsidTr="00FC5547">
        <w:trPr>
          <w:jc w:val="center"/>
        </w:trPr>
        <w:tc>
          <w:tcPr>
            <w:tcW w:w="707" w:type="dxa"/>
          </w:tcPr>
          <w:p w:rsidR="00D652F7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1.</w:t>
            </w:r>
          </w:p>
        </w:tc>
        <w:tc>
          <w:tcPr>
            <w:tcW w:w="4250" w:type="dxa"/>
          </w:tcPr>
          <w:p w:rsidR="008625C3" w:rsidRPr="00315BBF" w:rsidRDefault="000F3667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1C1842">
              <w:rPr>
                <w:rFonts w:ascii="Titillium" w:hAnsi="Titillium"/>
                <w:b/>
                <w:sz w:val="20"/>
                <w:szCs w:val="20"/>
              </w:rPr>
              <w:t>Homogenizator tkiva sa sustavom za hlađenje</w:t>
            </w:r>
            <w:bookmarkStart w:id="0" w:name="_GoBack"/>
            <w:bookmarkEnd w:id="0"/>
          </w:p>
        </w:tc>
        <w:tc>
          <w:tcPr>
            <w:tcW w:w="1854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1 komad</w:t>
            </w:r>
          </w:p>
        </w:tc>
        <w:tc>
          <w:tcPr>
            <w:tcW w:w="2398" w:type="dxa"/>
          </w:tcPr>
          <w:p w:rsidR="008625C3" w:rsidRPr="00315BBF" w:rsidRDefault="008625C3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FC5547">
        <w:trPr>
          <w:jc w:val="center"/>
        </w:trPr>
        <w:tc>
          <w:tcPr>
            <w:tcW w:w="707" w:type="dxa"/>
          </w:tcPr>
          <w:p w:rsidR="001C1842" w:rsidRPr="00315BBF" w:rsidRDefault="001C1842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>
              <w:rPr>
                <w:rFonts w:ascii="Titillium" w:hAnsi="Titillium"/>
                <w:b/>
                <w:sz w:val="20"/>
                <w:szCs w:val="20"/>
              </w:rPr>
              <w:t>2.</w:t>
            </w:r>
          </w:p>
        </w:tc>
        <w:tc>
          <w:tcPr>
            <w:tcW w:w="4250" w:type="dxa"/>
          </w:tcPr>
          <w:p w:rsidR="001C1842" w:rsidRPr="00315BBF" w:rsidRDefault="00B35679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>
              <w:rPr>
                <w:rFonts w:ascii="Titillium" w:hAnsi="Titillium"/>
                <w:b/>
                <w:sz w:val="20"/>
                <w:szCs w:val="20"/>
              </w:rPr>
              <w:t>Ploča i držač za 12 mjesta za 7mL tubice</w:t>
            </w:r>
          </w:p>
        </w:tc>
        <w:tc>
          <w:tcPr>
            <w:tcW w:w="1854" w:type="dxa"/>
          </w:tcPr>
          <w:p w:rsidR="001C1842" w:rsidRPr="00315BBF" w:rsidRDefault="00B35679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1 komad</w:t>
            </w:r>
          </w:p>
        </w:tc>
        <w:tc>
          <w:tcPr>
            <w:tcW w:w="2398" w:type="dxa"/>
          </w:tcPr>
          <w:p w:rsidR="001C1842" w:rsidRPr="00315BBF" w:rsidRDefault="001C1842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1C1842" w:rsidRPr="00315BBF" w:rsidTr="00FC5547">
        <w:trPr>
          <w:jc w:val="center"/>
        </w:trPr>
        <w:tc>
          <w:tcPr>
            <w:tcW w:w="707" w:type="dxa"/>
          </w:tcPr>
          <w:p w:rsidR="001C1842" w:rsidRPr="00315BBF" w:rsidRDefault="001C1842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>
              <w:rPr>
                <w:rFonts w:ascii="Titillium" w:hAnsi="Titillium"/>
                <w:b/>
                <w:sz w:val="20"/>
                <w:szCs w:val="20"/>
              </w:rPr>
              <w:t>3.</w:t>
            </w:r>
          </w:p>
        </w:tc>
        <w:tc>
          <w:tcPr>
            <w:tcW w:w="4250" w:type="dxa"/>
          </w:tcPr>
          <w:p w:rsidR="00B35679" w:rsidRPr="00315BBF" w:rsidRDefault="00B35679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>
              <w:rPr>
                <w:rFonts w:ascii="Titillium" w:hAnsi="Titillium"/>
                <w:b/>
                <w:sz w:val="20"/>
                <w:szCs w:val="20"/>
              </w:rPr>
              <w:t>Ploča i držač za 6 mjesta za 15 mL tubice</w:t>
            </w:r>
          </w:p>
        </w:tc>
        <w:tc>
          <w:tcPr>
            <w:tcW w:w="1854" w:type="dxa"/>
          </w:tcPr>
          <w:p w:rsidR="001C1842" w:rsidRPr="00315BBF" w:rsidRDefault="00B35679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1 komad</w:t>
            </w:r>
          </w:p>
        </w:tc>
        <w:tc>
          <w:tcPr>
            <w:tcW w:w="2398" w:type="dxa"/>
          </w:tcPr>
          <w:p w:rsidR="001C1842" w:rsidRPr="00315BBF" w:rsidRDefault="001C1842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D652F7" w:rsidRPr="00315BBF" w:rsidTr="00FC5547">
        <w:trPr>
          <w:jc w:val="center"/>
        </w:trPr>
        <w:tc>
          <w:tcPr>
            <w:tcW w:w="6811" w:type="dxa"/>
            <w:gridSpan w:val="3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Ukupna cijena bez PDV-a</w:t>
            </w:r>
          </w:p>
        </w:tc>
        <w:tc>
          <w:tcPr>
            <w:tcW w:w="2398" w:type="dxa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D652F7" w:rsidRPr="00315BBF" w:rsidTr="00FC5547">
        <w:trPr>
          <w:jc w:val="center"/>
        </w:trPr>
        <w:tc>
          <w:tcPr>
            <w:tcW w:w="6811" w:type="dxa"/>
            <w:gridSpan w:val="3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Iznos PDV-a</w:t>
            </w:r>
          </w:p>
        </w:tc>
        <w:tc>
          <w:tcPr>
            <w:tcW w:w="2398" w:type="dxa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  <w:tr w:rsidR="00D652F7" w:rsidRPr="00315BBF" w:rsidTr="00FC5547">
        <w:trPr>
          <w:jc w:val="center"/>
        </w:trPr>
        <w:tc>
          <w:tcPr>
            <w:tcW w:w="6811" w:type="dxa"/>
            <w:gridSpan w:val="3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b/>
                <w:sz w:val="20"/>
                <w:szCs w:val="20"/>
              </w:rPr>
            </w:pPr>
            <w:r w:rsidRPr="00315BBF">
              <w:rPr>
                <w:rFonts w:ascii="Titillium" w:hAnsi="Titillium"/>
                <w:b/>
                <w:sz w:val="20"/>
                <w:szCs w:val="20"/>
              </w:rPr>
              <w:t>Ukupna cijena s PDV-om</w:t>
            </w:r>
          </w:p>
        </w:tc>
        <w:tc>
          <w:tcPr>
            <w:tcW w:w="2398" w:type="dxa"/>
          </w:tcPr>
          <w:p w:rsidR="00D652F7" w:rsidRPr="00315BBF" w:rsidRDefault="00D652F7" w:rsidP="00CA6C6A">
            <w:pPr>
              <w:pStyle w:val="NoSpacing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CA6C6A" w:rsidRPr="00CA6C6A" w:rsidRDefault="00CA6C6A" w:rsidP="00CA6C6A">
      <w:pPr>
        <w:pStyle w:val="NoSpacing"/>
        <w:rPr>
          <w:rFonts w:ascii="Titillium" w:hAnsi="Titillium"/>
          <w:sz w:val="20"/>
          <w:szCs w:val="20"/>
        </w:rPr>
      </w:pPr>
    </w:p>
    <w:sectPr w:rsidR="00CA6C6A" w:rsidRPr="00CA6C6A" w:rsidSect="001C1842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F2024"/>
    <w:multiLevelType w:val="hybridMultilevel"/>
    <w:tmpl w:val="C16AB222"/>
    <w:lvl w:ilvl="0" w:tplc="5EF2E9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FA"/>
    <w:rsid w:val="00006AFA"/>
    <w:rsid w:val="00016392"/>
    <w:rsid w:val="000A7C9B"/>
    <w:rsid w:val="000F3667"/>
    <w:rsid w:val="00126131"/>
    <w:rsid w:val="001C1842"/>
    <w:rsid w:val="00315BBF"/>
    <w:rsid w:val="008625C3"/>
    <w:rsid w:val="00B35679"/>
    <w:rsid w:val="00CA6C6A"/>
    <w:rsid w:val="00D652F7"/>
    <w:rsid w:val="00E741C3"/>
    <w:rsid w:val="00EA41DE"/>
    <w:rsid w:val="00EC00BC"/>
    <w:rsid w:val="00F35703"/>
    <w:rsid w:val="00FA7013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AF27"/>
  <w15:chartTrackingRefBased/>
  <w15:docId w15:val="{0291BDAF-C4AA-48FF-9055-39460AD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C6A"/>
    <w:pPr>
      <w:spacing w:after="0" w:line="240" w:lineRule="auto"/>
    </w:pPr>
  </w:style>
  <w:style w:type="table" w:styleId="TableGrid">
    <w:name w:val="Table Grid"/>
    <w:basedOn w:val="TableNormal"/>
    <w:uiPriority w:val="39"/>
    <w:rsid w:val="00CA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Petrić</dc:creator>
  <cp:keywords/>
  <dc:description/>
  <cp:lastModifiedBy>Nina Petrić</cp:lastModifiedBy>
  <cp:revision>10</cp:revision>
  <cp:lastPrinted>2021-03-16T09:41:00Z</cp:lastPrinted>
  <dcterms:created xsi:type="dcterms:W3CDTF">2020-01-07T09:32:00Z</dcterms:created>
  <dcterms:modified xsi:type="dcterms:W3CDTF">2024-01-30T14:04:00Z</dcterms:modified>
</cp:coreProperties>
</file>