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240755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240755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12589C" w:rsidRPr="00240755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33"/>
        <w:gridCol w:w="1569"/>
        <w:gridCol w:w="1804"/>
      </w:tblGrid>
      <w:tr w:rsidR="00A864BE" w:rsidRPr="00240755" w:rsidTr="00665425">
        <w:trPr>
          <w:trHeight w:val="454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5E6388" w:rsidRPr="00240755" w:rsidRDefault="00AB050E" w:rsidP="00986B9F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075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042F65" w:rsidRPr="0024075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7</w:t>
            </w:r>
            <w:r w:rsidR="00986B9F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6833" w:type="dxa"/>
            <w:shd w:val="clear" w:color="auto" w:fill="D9D9D9" w:themeFill="background1" w:themeFillShade="D9"/>
            <w:vAlign w:val="center"/>
          </w:tcPr>
          <w:p w:rsidR="00560BD1" w:rsidRPr="00240755" w:rsidRDefault="00042F65" w:rsidP="00986B9F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UZV </w:t>
            </w:r>
            <w:r w:rsidR="00986B9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vaga i fantom</w:t>
            </w:r>
          </w:p>
        </w:tc>
        <w:tc>
          <w:tcPr>
            <w:tcW w:w="1569" w:type="dxa"/>
            <w:shd w:val="clear" w:color="auto" w:fill="D9D9D9" w:themeFill="background1" w:themeFillShade="D9"/>
            <w:vAlign w:val="center"/>
          </w:tcPr>
          <w:p w:rsidR="005E6388" w:rsidRPr="00240755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804" w:type="dxa"/>
            <w:shd w:val="clear" w:color="auto" w:fill="D9D9D9" w:themeFill="background1" w:themeFillShade="D9"/>
          </w:tcPr>
          <w:p w:rsidR="005E6388" w:rsidRPr="00240755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240755" w:rsidTr="00665425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240755" w:rsidRDefault="00471933" w:rsidP="00176B17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240755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665425" w:rsidRDefault="00665425" w:rsidP="00176B17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</w:p>
          <w:p w:rsidR="00471933" w:rsidRPr="00240755" w:rsidRDefault="00471933" w:rsidP="00176B17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240755" w:rsidTr="00665425">
        <w:trPr>
          <w:trHeight w:val="454"/>
        </w:trPr>
        <w:tc>
          <w:tcPr>
            <w:tcW w:w="675" w:type="dxa"/>
            <w:shd w:val="clear" w:color="auto" w:fill="auto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240755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2407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bookmarkStart w:id="0" w:name="_GoBack"/>
            <w:bookmarkEnd w:id="0"/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240755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2100" w:type="dxa"/>
        <w:tblLook w:val="04A0" w:firstRow="1" w:lastRow="0" w:firstColumn="1" w:lastColumn="0" w:noHBand="0" w:noVBand="1"/>
      </w:tblPr>
      <w:tblGrid>
        <w:gridCol w:w="675"/>
        <w:gridCol w:w="6804"/>
        <w:gridCol w:w="1617"/>
        <w:gridCol w:w="1785"/>
        <w:gridCol w:w="1219"/>
      </w:tblGrid>
      <w:tr w:rsidR="00240755" w:rsidRPr="00176B17" w:rsidTr="00665425">
        <w:trPr>
          <w:gridAfter w:val="1"/>
          <w:wAfter w:w="1219" w:type="dxa"/>
          <w:trHeight w:val="37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176B17" w:rsidRDefault="00240755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176B1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2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176B17" w:rsidRDefault="00240755" w:rsidP="00665425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176B17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="00665425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Više</w:t>
            </w:r>
            <w:r w:rsidR="00986B9F" w:rsidRPr="00176B17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namjenski,</w:t>
            </w:r>
            <w:r w:rsidR="00665425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</w:t>
            </w:r>
            <w:r w:rsidR="00986B9F" w:rsidRPr="00176B17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višetkivni ultrazvučni fantom (ultrazvučna vaga - mjerač UZV snage snopa) </w:t>
            </w:r>
            <w:r w:rsidRPr="00176B17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1 komplet</w:t>
            </w:r>
          </w:p>
        </w:tc>
      </w:tr>
      <w:tr w:rsidR="00240755" w:rsidRPr="00176B17" w:rsidTr="00665425">
        <w:trPr>
          <w:gridAfter w:val="1"/>
          <w:wAfter w:w="1219" w:type="dxa"/>
          <w:trHeight w:val="57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755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40755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 xml:space="preserve">Fantom mora biti izrađen iz solidnog elastičnog hidrogel </w:t>
            </w:r>
            <w:r w:rsidR="00665425" w:rsidRPr="00176B17">
              <w:rPr>
                <w:rFonts w:asciiTheme="minorHAnsi" w:hAnsiTheme="minorHAnsi" w:cs="Arial"/>
                <w:sz w:val="22"/>
                <w:szCs w:val="22"/>
              </w:rPr>
              <w:t>polimera</w:t>
            </w:r>
            <w:r w:rsidRPr="00176B17">
              <w:rPr>
                <w:rFonts w:asciiTheme="minorHAnsi" w:hAnsiTheme="minorHAnsi" w:cs="Arial"/>
                <w:sz w:val="22"/>
                <w:szCs w:val="22"/>
              </w:rPr>
              <w:t xml:space="preserve"> primjerenog za s</w:t>
            </w:r>
            <w:r w:rsidR="00176B17">
              <w:rPr>
                <w:rFonts w:asciiTheme="minorHAnsi" w:hAnsiTheme="minorHAnsi" w:cs="Arial"/>
                <w:sz w:val="22"/>
                <w:szCs w:val="22"/>
              </w:rPr>
              <w:t xml:space="preserve">tandardne B model UZV testove. </w:t>
            </w:r>
            <w:r w:rsidRPr="00176B17">
              <w:rPr>
                <w:rFonts w:asciiTheme="minorHAnsi" w:hAnsiTheme="minorHAnsi" w:cs="Arial"/>
                <w:sz w:val="22"/>
                <w:szCs w:val="22"/>
              </w:rPr>
              <w:t>Fantom mora osiguravati standarde kontrole kvalitete za ultrazvučne uređaje i mora biti za provedbu QA testiranja s</w:t>
            </w:r>
            <w:r w:rsidR="00665425">
              <w:rPr>
                <w:rFonts w:asciiTheme="minorHAnsi" w:hAnsiTheme="minorHAnsi" w:cs="Arial"/>
                <w:sz w:val="22"/>
                <w:szCs w:val="22"/>
              </w:rPr>
              <w:t>a</w:t>
            </w:r>
            <w:r w:rsidRPr="00176B17">
              <w:rPr>
                <w:rFonts w:asciiTheme="minorHAnsi" w:hAnsiTheme="minorHAnsi" w:cs="Arial"/>
                <w:sz w:val="22"/>
                <w:szCs w:val="22"/>
              </w:rPr>
              <w:t xml:space="preserve"> standardnim B-modom test objekata i s elastičnim metama, priključkom za vodu za testiranje zaobljenih i udubljenih sondi/proba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755" w:rsidRPr="00176B17" w:rsidRDefault="00240755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55" w:rsidRPr="00176B17" w:rsidRDefault="00240755" w:rsidP="0024075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35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Mora osigurati kontrolu ujednačenosti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4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Mora osigurati kontrolu dubine penetracije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5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Mora osigurati profil skena, fokalnih zona, lateralni odziv širine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4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 xml:space="preserve">Mora osigurati vertikalno mjerenje udaljenosti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5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Mora osigurati horizontalno mjerenje udaljenosti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40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Mora osigurati kontrolu aksijalne i lateralne rezolucije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40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Mora osiguravati kontrolu kontrastne rezolucije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40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Mora osiguravati kontrolu osjetljivosti kontrasta sive skale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986B9F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bCs/>
                <w:sz w:val="22"/>
                <w:szCs w:val="22"/>
              </w:rPr>
              <w:t>Mora osigurati kontrolu elastične osjetljivosti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46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176B17" w:rsidP="00986B9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</w:t>
            </w:r>
            <w:r w:rsidR="00986B9F" w:rsidRPr="00176B17">
              <w:rPr>
                <w:rFonts w:asciiTheme="minorHAnsi" w:hAnsiTheme="minorHAnsi" w:cs="Arial"/>
                <w:sz w:val="22"/>
                <w:szCs w:val="22"/>
              </w:rPr>
              <w:t>ora osigurati kontrolu procjene mrtve zone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55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986B9F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6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986B9F" w:rsidP="0066542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sz w:val="22"/>
                <w:szCs w:val="22"/>
              </w:rPr>
              <w:t>Mora osigurati testiranje standardnih</w:t>
            </w:r>
            <w:r w:rsidR="00665425">
              <w:rPr>
                <w:rFonts w:asciiTheme="minorHAnsi" w:hAnsiTheme="minorHAnsi" w:cs="Arial"/>
                <w:sz w:val="22"/>
                <w:szCs w:val="22"/>
              </w:rPr>
              <w:t xml:space="preserve"> UZV</w:t>
            </w:r>
            <w:r w:rsidRPr="00176B17">
              <w:rPr>
                <w:rFonts w:asciiTheme="minorHAnsi" w:hAnsiTheme="minorHAnsi" w:cs="Arial"/>
                <w:sz w:val="22"/>
                <w:szCs w:val="22"/>
              </w:rPr>
              <w:t xml:space="preserve"> sondi u rasponu od 2 MHz do 18 MHz  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176B17" w:rsidTr="00665425">
        <w:trPr>
          <w:trHeight w:val="55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1D01" w:rsidRPr="00176B17" w:rsidRDefault="00176B17" w:rsidP="00176B1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13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665425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Korisnički priručnik</w:t>
            </w:r>
            <w:r w:rsidR="00986B9F" w:rsidRPr="00176B17">
              <w:rPr>
                <w:rFonts w:asciiTheme="minorHAnsi" w:hAnsiTheme="minorHAnsi" w:cs="Arial"/>
                <w:sz w:val="22"/>
                <w:szCs w:val="22"/>
              </w:rPr>
              <w:t xml:space="preserve"> i svi ostali potrebni pomoćni dijelovi moraju biti uključeni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176B17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176B17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986B9F" w:rsidRPr="00176B17" w:rsidTr="00665425">
        <w:trPr>
          <w:trHeight w:val="29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986B9F" w:rsidRPr="00176B17" w:rsidRDefault="00986B9F" w:rsidP="00665425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b/>
                <w:sz w:val="22"/>
                <w:szCs w:val="22"/>
              </w:rPr>
              <w:t>B</w:t>
            </w:r>
          </w:p>
        </w:tc>
        <w:tc>
          <w:tcPr>
            <w:tcW w:w="1020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986B9F" w:rsidRPr="00176B17" w:rsidRDefault="00986B9F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176B17">
              <w:rPr>
                <w:rFonts w:asciiTheme="minorHAnsi" w:hAnsiTheme="minorHAnsi" w:cs="Arial"/>
                <w:b/>
                <w:color w:val="000000"/>
                <w:sz w:val="22"/>
                <w:szCs w:val="22"/>
              </w:rPr>
              <w:t>Fantom za QC rendgenskog uređaja dualne energije za denzitometriju</w:t>
            </w: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6B9F" w:rsidRPr="00176B17" w:rsidRDefault="00986B9F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6833"/>
        <w:gridCol w:w="1559"/>
        <w:gridCol w:w="1814"/>
      </w:tblGrid>
      <w:tr w:rsidR="00665425" w:rsidRPr="001D3B66" w:rsidTr="00665425">
        <w:trPr>
          <w:trHeight w:val="377"/>
        </w:trPr>
        <w:tc>
          <w:tcPr>
            <w:tcW w:w="675" w:type="dxa"/>
            <w:vAlign w:val="center"/>
          </w:tcPr>
          <w:p w:rsidR="00665425" w:rsidRPr="001D3B66" w:rsidRDefault="00665425" w:rsidP="0066542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833" w:type="dxa"/>
            <w:vAlign w:val="center"/>
          </w:tcPr>
          <w:p w:rsidR="00665425" w:rsidRPr="00C476ED" w:rsidRDefault="00665425" w:rsidP="006654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sz w:val="22"/>
                <w:szCs w:val="22"/>
              </w:rPr>
              <w:t>Svjetlosna proba sa spektralnim odgovorom slično ljudskome oku</w:t>
            </w:r>
          </w:p>
        </w:tc>
        <w:tc>
          <w:tcPr>
            <w:tcW w:w="1559" w:type="dxa"/>
            <w:vAlign w:val="center"/>
          </w:tcPr>
          <w:p w:rsidR="00665425" w:rsidRPr="001D3B66" w:rsidRDefault="00665425" w:rsidP="0066542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665425" w:rsidRPr="001D3B66" w:rsidRDefault="00665425" w:rsidP="0066542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665425" w:rsidRPr="001D3B66" w:rsidTr="00665425">
        <w:trPr>
          <w:trHeight w:val="377"/>
        </w:trPr>
        <w:tc>
          <w:tcPr>
            <w:tcW w:w="675" w:type="dxa"/>
            <w:vAlign w:val="center"/>
          </w:tcPr>
          <w:p w:rsidR="00665425" w:rsidRPr="001D3B66" w:rsidRDefault="00665425" w:rsidP="0066542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833" w:type="dxa"/>
            <w:vAlign w:val="center"/>
          </w:tcPr>
          <w:p w:rsidR="00665425" w:rsidRDefault="00665425" w:rsidP="0066542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Proba za ispitivanje/kalibriranje svjetline ekrana i mjerenje (luminancije) osvjetljenja na monitorima  kao i ambijentalnog osvjetljenja za od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ređivanje kvalitete slike na HD 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LCD zaslonima koji se koriste u angio salama prilikom neuro i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kardio kirurških zahvata.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                                                                 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ora sadržavati monitorski štitnik za mjerenje luminiscencije, i lux ada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pter za mjerenje iluminacije </w:t>
            </w:r>
          </w:p>
          <w:p w:rsidR="00665425" w:rsidRPr="004929A1" w:rsidRDefault="00665425" w:rsidP="00665425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aspon mjerenja 0.4-128000 cd/m2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; rezolucija 0.5 mcd/m2;  mjerni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promjer 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rasvijetljenos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: raspon 0.014 do 48000 lux </w:t>
            </w:r>
            <w:r w:rsidRPr="00C476E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 rezolucijom od 0.2 lux i cosinus devijacijom od &lt; 3%                         </w:t>
            </w:r>
          </w:p>
        </w:tc>
        <w:tc>
          <w:tcPr>
            <w:tcW w:w="1559" w:type="dxa"/>
            <w:vAlign w:val="center"/>
          </w:tcPr>
          <w:p w:rsidR="00665425" w:rsidRPr="001D3B66" w:rsidRDefault="00665425" w:rsidP="0066542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814" w:type="dxa"/>
            <w:vAlign w:val="center"/>
          </w:tcPr>
          <w:p w:rsidR="00665425" w:rsidRPr="001D3B66" w:rsidRDefault="00665425" w:rsidP="0066542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5C57DA" w:rsidRPr="00240755" w:rsidRDefault="00F6729E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  <w:r w:rsidRPr="00240755">
        <w:rPr>
          <w:rFonts w:asciiTheme="minorHAnsi" w:hAnsiTheme="minorHAnsi" w:cstheme="minorHAnsi"/>
          <w:b/>
          <w:color w:val="FF0000"/>
        </w:rPr>
        <w:br w:type="textWrapping" w:clear="all"/>
      </w:r>
    </w:p>
    <w:sectPr w:rsidR="005C57DA" w:rsidRPr="00240755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A9F" w:rsidRDefault="005D6A9F" w:rsidP="008865E1">
      <w:r>
        <w:separator/>
      </w:r>
    </w:p>
  </w:endnote>
  <w:endnote w:type="continuationSeparator" w:id="0">
    <w:p w:rsidR="005D6A9F" w:rsidRDefault="005D6A9F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A9F" w:rsidRDefault="005D6A9F" w:rsidP="008865E1">
      <w:r>
        <w:separator/>
      </w:r>
    </w:p>
  </w:footnote>
  <w:footnote w:type="continuationSeparator" w:id="0">
    <w:p w:rsidR="005D6A9F" w:rsidRDefault="005D6A9F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2F65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40DE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76B17"/>
    <w:rsid w:val="001920D8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3B66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320"/>
    <w:rsid w:val="00235439"/>
    <w:rsid w:val="00235756"/>
    <w:rsid w:val="00237460"/>
    <w:rsid w:val="00240755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0928"/>
    <w:rsid w:val="002B13AA"/>
    <w:rsid w:val="002B5264"/>
    <w:rsid w:val="002C0E44"/>
    <w:rsid w:val="002C11A2"/>
    <w:rsid w:val="002D084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373FE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0A0F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27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0AA1"/>
    <w:rsid w:val="00413AF0"/>
    <w:rsid w:val="00415016"/>
    <w:rsid w:val="00420853"/>
    <w:rsid w:val="00424083"/>
    <w:rsid w:val="00426AEA"/>
    <w:rsid w:val="00431CEB"/>
    <w:rsid w:val="00440139"/>
    <w:rsid w:val="00443432"/>
    <w:rsid w:val="004466BC"/>
    <w:rsid w:val="00450896"/>
    <w:rsid w:val="00456D16"/>
    <w:rsid w:val="00463514"/>
    <w:rsid w:val="00465034"/>
    <w:rsid w:val="00465705"/>
    <w:rsid w:val="00471933"/>
    <w:rsid w:val="0047199A"/>
    <w:rsid w:val="00473FA1"/>
    <w:rsid w:val="00476402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D6A9F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5425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D7A90"/>
    <w:rsid w:val="006E6EAD"/>
    <w:rsid w:val="006E6FE3"/>
    <w:rsid w:val="006F6132"/>
    <w:rsid w:val="006F645F"/>
    <w:rsid w:val="00701D01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28CE"/>
    <w:rsid w:val="007A72BA"/>
    <w:rsid w:val="007B328E"/>
    <w:rsid w:val="007C432B"/>
    <w:rsid w:val="007C5EA2"/>
    <w:rsid w:val="007D0145"/>
    <w:rsid w:val="007D0207"/>
    <w:rsid w:val="007D69C3"/>
    <w:rsid w:val="007E0529"/>
    <w:rsid w:val="007E3045"/>
    <w:rsid w:val="007F0A78"/>
    <w:rsid w:val="007F1303"/>
    <w:rsid w:val="007F1ADC"/>
    <w:rsid w:val="008003B4"/>
    <w:rsid w:val="008007FE"/>
    <w:rsid w:val="00806643"/>
    <w:rsid w:val="0080675D"/>
    <w:rsid w:val="00807690"/>
    <w:rsid w:val="00807E60"/>
    <w:rsid w:val="00815B69"/>
    <w:rsid w:val="00820009"/>
    <w:rsid w:val="008221C5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A6B5F"/>
    <w:rsid w:val="008B14E2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6B9F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0475"/>
    <w:rsid w:val="00B52038"/>
    <w:rsid w:val="00B54362"/>
    <w:rsid w:val="00B54FAE"/>
    <w:rsid w:val="00B5624A"/>
    <w:rsid w:val="00B62783"/>
    <w:rsid w:val="00B66722"/>
    <w:rsid w:val="00B723E2"/>
    <w:rsid w:val="00B84E33"/>
    <w:rsid w:val="00B9167B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5D82"/>
    <w:rsid w:val="00C2779A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95651"/>
    <w:rsid w:val="00C965DF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0A68"/>
    <w:rsid w:val="00EC2240"/>
    <w:rsid w:val="00EC2ADB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1875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2021-02-11T20:56:00Z</dcterms:created>
  <dcterms:modified xsi:type="dcterms:W3CDTF">2021-03-16T14:28:00Z</dcterms:modified>
</cp:coreProperties>
</file>