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Default="00EE4F18" w:rsidP="004B5248">
      <w:pPr>
        <w:pStyle w:val="Obiantekst1"/>
        <w:spacing w:line="240" w:lineRule="auto"/>
        <w:jc w:val="center"/>
        <w:rPr>
          <w:rFonts w:asciiTheme="minorHAnsi" w:hAnsiTheme="minorHAnsi" w:cs="Calibri Light"/>
          <w:b/>
          <w:color w:val="000000" w:themeColor="text1"/>
          <w:sz w:val="28"/>
          <w:szCs w:val="20"/>
        </w:rPr>
      </w:pPr>
      <w:r w:rsidRPr="006841B0">
        <w:rPr>
          <w:rFonts w:asciiTheme="minorHAnsi" w:hAnsiTheme="minorHAnsi" w:cs="Calibri Light"/>
          <w:b/>
          <w:color w:val="000000" w:themeColor="text1"/>
          <w:sz w:val="28"/>
          <w:szCs w:val="20"/>
        </w:rPr>
        <w:t>TEHNIČKE SPECIFIKACIJE</w:t>
      </w:r>
    </w:p>
    <w:p w:rsidR="00A74C33" w:rsidRPr="006841B0" w:rsidRDefault="00A74C33" w:rsidP="004B5248">
      <w:pPr>
        <w:pStyle w:val="Obiantekst1"/>
        <w:spacing w:line="240" w:lineRule="auto"/>
        <w:jc w:val="center"/>
        <w:rPr>
          <w:rFonts w:asciiTheme="minorHAnsi" w:hAnsiTheme="minorHAnsi" w:cs="Calibri Light"/>
          <w:b/>
          <w:color w:val="000000" w:themeColor="text1"/>
          <w:sz w:val="28"/>
          <w:szCs w:val="20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6695"/>
        <w:gridCol w:w="1559"/>
        <w:gridCol w:w="141"/>
        <w:gridCol w:w="1610"/>
      </w:tblGrid>
      <w:tr w:rsidR="00A864BE" w:rsidRPr="00A74C33" w:rsidTr="00A74C33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5E6388" w:rsidRPr="00A74C33" w:rsidRDefault="00AB050E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651AD5"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6695" w:type="dxa"/>
            <w:shd w:val="clear" w:color="auto" w:fill="auto"/>
            <w:vAlign w:val="center"/>
          </w:tcPr>
          <w:p w:rsidR="00560BD1" w:rsidRPr="00A74C33" w:rsidRDefault="00651AD5" w:rsidP="004B5248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Terenski prijenosni detektor radionuklida s bibliotekom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6388" w:rsidRPr="00A74C33" w:rsidRDefault="005E6388" w:rsidP="004B5248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5E6388" w:rsidRPr="00A74C33" w:rsidRDefault="005E6388" w:rsidP="004B5248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864BE" w:rsidRPr="00A74C33" w:rsidTr="00A74C33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A74C33" w:rsidRDefault="00471933" w:rsidP="00A74C33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Proizvođač: _</w:t>
            </w:r>
            <w:r w:rsidR="00D80D8A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_____________________________________</w:t>
            </w:r>
          </w:p>
          <w:p w:rsidR="00A74C33" w:rsidRDefault="00A74C33" w:rsidP="00A74C33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</w:p>
          <w:p w:rsidR="00471933" w:rsidRPr="00A74C33" w:rsidRDefault="00471933" w:rsidP="00A74C33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Model: __________________________________________</w:t>
            </w:r>
          </w:p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</w:tr>
      <w:tr w:rsidR="00A864BE" w:rsidRPr="00A74C33" w:rsidTr="00A74C33">
        <w:trPr>
          <w:trHeight w:val="454"/>
        </w:trPr>
        <w:tc>
          <w:tcPr>
            <w:tcW w:w="813" w:type="dxa"/>
            <w:shd w:val="clear" w:color="auto" w:fill="auto"/>
            <w:vAlign w:val="center"/>
          </w:tcPr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A74C33" w:rsidDel="004944ED" w:rsidRDefault="77C71E1E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A74C33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A74C33" w:rsidRDefault="00EE4F18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5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A74C33" w:rsidRDefault="4A6C54A6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1305C" w:rsidRPr="00A74C33" w:rsidTr="00A74C33">
        <w:trPr>
          <w:trHeight w:val="368"/>
        </w:trPr>
        <w:tc>
          <w:tcPr>
            <w:tcW w:w="813" w:type="dxa"/>
            <w:shd w:val="clear" w:color="auto" w:fill="BFBFBF" w:themeFill="background1" w:themeFillShade="BF"/>
            <w:vAlign w:val="center"/>
          </w:tcPr>
          <w:p w:rsidR="00A1305C" w:rsidRPr="00A74C33" w:rsidRDefault="00A1305C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10005" w:type="dxa"/>
            <w:gridSpan w:val="4"/>
            <w:shd w:val="clear" w:color="auto" w:fill="BFBFBF" w:themeFill="background1" w:themeFillShade="BF"/>
            <w:vAlign w:val="center"/>
          </w:tcPr>
          <w:p w:rsidR="00A1305C" w:rsidRPr="00A74C33" w:rsidRDefault="00651AD5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Terenski prijenosni detektor (lokator i identifikator) radionuklida sa sposobnošću spektrometrije, raznovrsnom bibliotekom izotopa i softverom za komunikaciju</w:t>
            </w:r>
            <w:r w:rsidR="00647D4D"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1 komplet</w:t>
            </w:r>
          </w:p>
        </w:tc>
      </w:tr>
      <w:tr w:rsidR="004A3B87" w:rsidRPr="00A74C33" w:rsidTr="00A74C33">
        <w:trPr>
          <w:trHeight w:val="4808"/>
        </w:trPr>
        <w:tc>
          <w:tcPr>
            <w:tcW w:w="813" w:type="dxa"/>
            <w:vMerge w:val="restart"/>
            <w:vAlign w:val="center"/>
          </w:tcPr>
          <w:p w:rsidR="004A3B87" w:rsidRPr="00A74C33" w:rsidRDefault="004A3B8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695" w:type="dxa"/>
            <w:vAlign w:val="center"/>
          </w:tcPr>
          <w:p w:rsidR="004A3B87" w:rsidRPr="00A74C33" w:rsidRDefault="004A3B87" w:rsidP="004B5248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Uređaj za mnogostruke scenarije mjerenja: NORM residuum pretraga terena, nuklearni i radiološki akcidenti, radiološka sigurnost, primjena u industriji za identificiranje izotopa, izgubljenih izotopa. </w:t>
            </w:r>
          </w:p>
          <w:p w:rsidR="004A3B87" w:rsidRDefault="004A3B87" w:rsidP="004B5248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4B5248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Brz i efikasan terenski uređaj za sve vremenske uvjete, s izborom alarmnih modova i mogućnošću otkrivanja jako zaštićenih i zamaskiranih nuklearnih i /ili radioloških materijala, energetska stabilnost za korištenje u promjenjivim temperaturnim uvjetima i vlazi - aktivna stabilizacija temperature, mogućnost trenutnog prijenosa mjerenih podataka, mogućnost priključka alfa/beta detektora, opcija detekcije neutrona, geolociranje - GPS mapiranje i mapiranje traga kretanja uređaja, udaljeno upravljanje/monitoriranje preko internetskoga preglednika; dodirni displej na uređaju.                                                                                            </w:t>
            </w:r>
          </w:p>
          <w:p w:rsidR="004A3B87" w:rsidRDefault="004A3B87" w:rsidP="004B5248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4B5248">
            <w:pPr>
              <w:jc w:val="both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Specijalna "offline" softverska podrška za određivanje i izvještavanje  aktivnosti izotopa, ugrađena biblioteka izotopa (NORM, nuklearni, industrijski), predprogramirana kalibracija efikasnosti (za kvantifikaciju mjernih veličina), softverskom podrškom za kalibraciju efikasnosti za posebne geometrije koji se mogu nadograditi.</w:t>
            </w:r>
          </w:p>
        </w:tc>
        <w:tc>
          <w:tcPr>
            <w:tcW w:w="1559" w:type="dxa"/>
            <w:vAlign w:val="center"/>
          </w:tcPr>
          <w:p w:rsidR="004A3B87" w:rsidRPr="00A74C33" w:rsidRDefault="004A3B87" w:rsidP="004B5248">
            <w:pPr>
              <w:jc w:val="center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4A3B87" w:rsidRPr="00A74C33" w:rsidRDefault="004A3B87" w:rsidP="004B5248">
            <w:pPr>
              <w:jc w:val="center"/>
              <w:rPr>
                <w:rFonts w:asciiTheme="minorHAnsi" w:hAnsiTheme="minorHAnsi" w:cs="Calibri Light"/>
                <w:bCs/>
                <w:color w:val="000000" w:themeColor="text1"/>
                <w:sz w:val="22"/>
                <w:szCs w:val="22"/>
              </w:rPr>
            </w:pPr>
          </w:p>
        </w:tc>
      </w:tr>
      <w:tr w:rsidR="004A3B87" w:rsidRPr="00A74C33" w:rsidTr="00A74C33">
        <w:trPr>
          <w:trHeight w:val="397"/>
        </w:trPr>
        <w:tc>
          <w:tcPr>
            <w:tcW w:w="813" w:type="dxa"/>
            <w:vMerge/>
            <w:vAlign w:val="center"/>
          </w:tcPr>
          <w:p w:rsidR="004A3B87" w:rsidRPr="00A74C33" w:rsidRDefault="004A3B8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Sposobnost pasivne detekcije u modu "čekanja" sve dok određena brzina doze gama ili neutronskog zračenja ne pokrene alarm i mjerenje.</w:t>
            </w: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Brza identifikacija tipa radionuklida koji je izvor zračenja,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 xml:space="preserve"> 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brza i efikasna displej funkcija traženja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 xml:space="preserve"> (radar ekran i histogram ekran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) za GPS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 xml:space="preserve"> geolociranje izvora - "hotspot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 mapping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>“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, radar usmjerenje prema izvoru.</w:t>
            </w:r>
          </w:p>
          <w:p w:rsidR="004A3B87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Daljinsko WiFi upravljanje - pristup preko Internet tražilice s pristupnim QR kodom kako bi se omogućilo mjerenje teško dostupnih terena (ili terena s visokom aktivnosti radionuklida - visoke doze). </w:t>
            </w: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Identifikacija radionuklida s </w:t>
            </w:r>
            <w:bookmarkStart w:id="0" w:name="_GoBack"/>
            <w:bookmarkEnd w:id="0"/>
            <w:r w:rsidRPr="00A74C33">
              <w:rPr>
                <w:rFonts w:asciiTheme="minorHAnsi" w:hAnsiTheme="minorHAnsi" w:cs="Calibri Light"/>
                <w:sz w:val="22"/>
                <w:szCs w:val="22"/>
              </w:rPr>
              <w:t>kvantifikacijom za potrebe spektrometrijskog moda rada.</w:t>
            </w:r>
          </w:p>
          <w:p w:rsidR="004A3B87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Energetska i FWHM (puna širina na pola maksimuma spektra) kalibracija  s auto rekalibracijskom funkcijom (pomoću kontrolnog izotopa).</w:t>
            </w: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ISOCS karakterizacija efikasnosti u rasponu od 15% - 25%. </w:t>
            </w: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Uključivo ISOCS karakterizacijsku metodu obrade podataka kalibracijskoga paketa, sa mjerenim ili "uploadanim" spektrima.</w:t>
            </w:r>
          </w:p>
          <w:p w:rsidR="004A3B87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Izvor spekt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>ra - funkcionalnost za "offline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"</w:t>
            </w:r>
            <w:r>
              <w:rPr>
                <w:rFonts w:asciiTheme="minorHAnsi" w:hAnsiTheme="minorHAnsi" w:cs="Calibri Light"/>
                <w:sz w:val="22"/>
                <w:szCs w:val="22"/>
              </w:rPr>
              <w:t xml:space="preserve"> 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rad u CNF podatkovni format datoteke.</w:t>
            </w:r>
          </w:p>
          <w:p w:rsidR="004A3B87" w:rsidRDefault="004A3B87" w:rsidP="00A74C33">
            <w:pPr>
              <w:jc w:val="both"/>
              <w:rPr>
                <w:rFonts w:asciiTheme="minorHAnsi" w:hAnsiTheme="minorHAnsi" w:cs="Calibri Light"/>
                <w:sz w:val="22"/>
                <w:szCs w:val="22"/>
              </w:rPr>
            </w:pP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Softver za upravljanje i obradu podataka i gama analizu te  </w:t>
            </w:r>
          </w:p>
          <w:p w:rsidR="004A3B87" w:rsidRPr="00A74C33" w:rsidRDefault="004A3B87" w:rsidP="00A74C33">
            <w:pPr>
              <w:jc w:val="both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lastRenderedPageBreak/>
              <w:t>mogućnost kvantifikacijske analize</w:t>
            </w:r>
          </w:p>
        </w:tc>
        <w:tc>
          <w:tcPr>
            <w:tcW w:w="1559" w:type="dxa"/>
            <w:vAlign w:val="center"/>
          </w:tcPr>
          <w:p w:rsidR="004A3B87" w:rsidRPr="00A74C33" w:rsidRDefault="004A3B87" w:rsidP="004B5248">
            <w:pPr>
              <w:jc w:val="center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4A3B87" w:rsidRPr="00A74C33" w:rsidRDefault="004A3B87" w:rsidP="004B5248">
            <w:pPr>
              <w:jc w:val="center"/>
              <w:rPr>
                <w:rFonts w:asciiTheme="minorHAnsi" w:hAnsiTheme="minorHAnsi" w:cs="Calibri Light"/>
                <w:bCs/>
                <w:color w:val="000000" w:themeColor="text1"/>
                <w:sz w:val="22"/>
                <w:szCs w:val="22"/>
              </w:rPr>
            </w:pPr>
          </w:p>
        </w:tc>
      </w:tr>
      <w:tr w:rsidR="00A864BE" w:rsidRPr="00A74C33" w:rsidTr="00A74C33">
        <w:trPr>
          <w:trHeight w:val="395"/>
        </w:trPr>
        <w:tc>
          <w:tcPr>
            <w:tcW w:w="813" w:type="dxa"/>
            <w:vAlign w:val="center"/>
          </w:tcPr>
          <w:p w:rsidR="00C45F49" w:rsidRPr="00A74C33" w:rsidRDefault="00C45F49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005" w:type="dxa"/>
            <w:gridSpan w:val="4"/>
            <w:vAlign w:val="center"/>
          </w:tcPr>
          <w:p w:rsidR="00FF2C31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Detektor LaBr3 - visoke rezolucije za određivanje kompleksnih spektara</w:t>
            </w: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ab/>
            </w:r>
          </w:p>
        </w:tc>
      </w:tr>
      <w:tr w:rsidR="001345CB" w:rsidRPr="00A74C33" w:rsidTr="00A74C33">
        <w:trPr>
          <w:trHeight w:val="397"/>
        </w:trPr>
        <w:tc>
          <w:tcPr>
            <w:tcW w:w="813" w:type="dxa"/>
            <w:vAlign w:val="center"/>
          </w:tcPr>
          <w:p w:rsidR="001345CB" w:rsidRPr="00A74C33" w:rsidRDefault="001345CB" w:rsidP="004B524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:rsidR="004B5248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LaBr3 (Ce) detektor: 25.4 mm x  34 mm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N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eutron detektor: moderirani 6LiZnS:Ag scintilator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V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anjska alfa/beta sonda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Raspon energije: 25 keV do 3 MeV (gama)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Raspon energije: 0,025 eV do 15 MeV (neutron)</w:t>
            </w:r>
          </w:p>
          <w:p w:rsidR="00AA1CF5" w:rsidRPr="00A74C33" w:rsidRDefault="004B5248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Brzina (gama) doze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: 0,001 MikroSv/sat do 100 mSv/sat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Brzi digitalni, Mca 1024 kanala, propusnost &gt; 100000 cps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M</w:t>
            </w:r>
            <w:r w:rsidR="004B5248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jeri izolirane (single)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 xml:space="preserve">, zaštićene, miješane </w:t>
            </w: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izotope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M</w:t>
            </w:r>
            <w:r w:rsidR="004B5248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in 7 biblioteka (s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 xml:space="preserve"> 80 izotopa) uključujući i NORM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sposobnost do 8 istovremenih identifikacija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Detektorska i identifikacijska sposobnost mora biti kompatibilna s: IEC62372 i IAEA NSS 1 (i ANSI N42.34)</w:t>
            </w:r>
            <w:r w:rsidR="00A74C33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 xml:space="preserve"> ili jednakovrijedno</w:t>
            </w:r>
          </w:p>
          <w:p w:rsidR="001345CB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V</w:t>
            </w:r>
            <w:r w:rsidR="00AA1CF5" w:rsidRPr="00A74C33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rijeme identifikacije radionuklida od 5 do 15 sekundi uz usrednjenu brzinu doze od 0.5 mikroSv/sat</w:t>
            </w:r>
          </w:p>
        </w:tc>
        <w:tc>
          <w:tcPr>
            <w:tcW w:w="1559" w:type="dxa"/>
            <w:vAlign w:val="center"/>
          </w:tcPr>
          <w:p w:rsidR="001345CB" w:rsidRPr="00A74C33" w:rsidRDefault="001345CB" w:rsidP="004B5248">
            <w:pPr>
              <w:spacing w:after="24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345CB" w:rsidRPr="00A74C33" w:rsidRDefault="001345CB" w:rsidP="004B5248">
            <w:pPr>
              <w:jc w:val="center"/>
              <w:rPr>
                <w:rFonts w:asciiTheme="minorHAnsi" w:hAnsiTheme="minorHAnsi" w:cs="Calibri Light"/>
                <w:bCs/>
                <w:color w:val="000000" w:themeColor="text1"/>
                <w:sz w:val="22"/>
                <w:szCs w:val="22"/>
              </w:rPr>
            </w:pPr>
          </w:p>
        </w:tc>
      </w:tr>
      <w:tr w:rsidR="004851BE" w:rsidRPr="00A74C33" w:rsidTr="00A74C33">
        <w:trPr>
          <w:trHeight w:val="395"/>
        </w:trPr>
        <w:tc>
          <w:tcPr>
            <w:tcW w:w="813" w:type="dxa"/>
            <w:vAlign w:val="center"/>
          </w:tcPr>
          <w:p w:rsidR="004851BE" w:rsidRPr="00A74C33" w:rsidRDefault="004851BE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005" w:type="dxa"/>
            <w:gridSpan w:val="4"/>
            <w:vAlign w:val="center"/>
          </w:tcPr>
          <w:p w:rsidR="004851BE" w:rsidRPr="00A74C33" w:rsidRDefault="00AA1CF5" w:rsidP="00A74C33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Opće osobine mjernog - identifikacijskog (spektrometrijskog) terenskog uređaja</w:t>
            </w:r>
          </w:p>
        </w:tc>
      </w:tr>
      <w:tr w:rsidR="001345CB" w:rsidRPr="00A74C33" w:rsidTr="00A74C33">
        <w:trPr>
          <w:trHeight w:val="395"/>
        </w:trPr>
        <w:tc>
          <w:tcPr>
            <w:tcW w:w="813" w:type="dxa"/>
            <w:vAlign w:val="center"/>
          </w:tcPr>
          <w:p w:rsidR="001345CB" w:rsidRPr="00A74C33" w:rsidRDefault="001345CB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IEC62327</w:t>
            </w:r>
            <w:r w:rsidR="00A74C33"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 ili jednakovrijedno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CE</w:t>
            </w:r>
            <w:r w:rsidR="00A74C33"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 ili jednakovrijedno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ANSI N42.34</w:t>
            </w:r>
            <w:r w:rsidR="00A74C33"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 ili jednakovrijedno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T</w:t>
            </w:r>
            <w:r w:rsidR="004B5248" w:rsidRPr="00A74C33">
              <w:rPr>
                <w:rFonts w:asciiTheme="minorHAnsi" w:hAnsiTheme="minorHAnsi" w:cs="Calibri Light"/>
                <w:sz w:val="22"/>
                <w:szCs w:val="22"/>
              </w:rPr>
              <w:t>emperaturni raspon rada</w:t>
            </w:r>
            <w:r w:rsidR="00AA1CF5" w:rsidRPr="00A74C33">
              <w:rPr>
                <w:rFonts w:asciiTheme="minorHAnsi" w:hAnsiTheme="minorHAnsi" w:cs="Calibri Light"/>
                <w:sz w:val="22"/>
                <w:szCs w:val="22"/>
              </w:rPr>
              <w:t>: -20 °C do +55  °C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V</w:t>
            </w:r>
            <w:r w:rsidR="00AA1CF5" w:rsidRPr="00A74C33">
              <w:rPr>
                <w:rFonts w:asciiTheme="minorHAnsi" w:hAnsiTheme="minorHAnsi" w:cs="Calibri Light"/>
                <w:sz w:val="22"/>
                <w:szCs w:val="22"/>
              </w:rPr>
              <w:t>lažnost (radno okruženje): 93% relativne vlage na temperaturi okoliša +40  °C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P</w:t>
            </w:r>
            <w:r w:rsidR="00AA1CF5" w:rsidRPr="00A74C33">
              <w:rPr>
                <w:rFonts w:asciiTheme="minorHAnsi" w:hAnsiTheme="minorHAnsi" w:cs="Calibri Light"/>
                <w:sz w:val="22"/>
                <w:szCs w:val="22"/>
              </w:rPr>
              <w:t>ropusnost vode i prašine: prema IP65</w:t>
            </w:r>
          </w:p>
          <w:p w:rsidR="00AA1CF5" w:rsidRPr="00A74C33" w:rsidRDefault="00AA1CF5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Li-ionska baterija za punjenje, najmanje 6700 mAh, 3.6 V ugrađeno napajanje - zamjenjivo</w:t>
            </w:r>
          </w:p>
          <w:p w:rsidR="00AA1CF5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V</w:t>
            </w:r>
            <w:r w:rsidR="00AA1CF5" w:rsidRPr="00A74C33">
              <w:rPr>
                <w:rFonts w:asciiTheme="minorHAnsi" w:hAnsiTheme="minorHAnsi" w:cs="Calibri Light"/>
                <w:sz w:val="22"/>
                <w:szCs w:val="22"/>
              </w:rPr>
              <w:t>rijeme punjenja : cca. 5 sati ako se puni standardnim mikro USB priključkom za punjenje</w:t>
            </w:r>
          </w:p>
          <w:p w:rsidR="001345CB" w:rsidRPr="00A74C33" w:rsidRDefault="006D589A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T</w:t>
            </w:r>
            <w:r w:rsidR="00AA1CF5" w:rsidRPr="00A74C33">
              <w:rPr>
                <w:rFonts w:asciiTheme="minorHAnsi" w:hAnsiTheme="minorHAnsi" w:cs="Calibri Light"/>
                <w:sz w:val="22"/>
                <w:szCs w:val="22"/>
              </w:rPr>
              <w:t>erenski kovčeg za cjelokupni mjerni sustav</w:t>
            </w:r>
          </w:p>
        </w:tc>
        <w:tc>
          <w:tcPr>
            <w:tcW w:w="1700" w:type="dxa"/>
            <w:gridSpan w:val="2"/>
            <w:vAlign w:val="center"/>
          </w:tcPr>
          <w:p w:rsidR="001345CB" w:rsidRPr="00A74C33" w:rsidRDefault="001345CB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1345CB" w:rsidRPr="00A74C33" w:rsidRDefault="001345CB" w:rsidP="004B5248">
            <w:pPr>
              <w:keepNext/>
              <w:tabs>
                <w:tab w:val="left" w:pos="176"/>
              </w:tabs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</w:tr>
      <w:tr w:rsidR="004851BE" w:rsidRPr="00A74C33" w:rsidTr="00A74C33">
        <w:trPr>
          <w:trHeight w:val="377"/>
        </w:trPr>
        <w:tc>
          <w:tcPr>
            <w:tcW w:w="813" w:type="dxa"/>
            <w:vAlign w:val="center"/>
          </w:tcPr>
          <w:p w:rsidR="004851BE" w:rsidRPr="00A74C33" w:rsidRDefault="00C0193F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005" w:type="dxa"/>
            <w:gridSpan w:val="4"/>
            <w:vAlign w:val="center"/>
          </w:tcPr>
          <w:p w:rsidR="004851BE" w:rsidRPr="00A74C33" w:rsidRDefault="006841B0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Funkcionalne osobine uređaja</w:t>
            </w: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ab/>
            </w:r>
          </w:p>
        </w:tc>
      </w:tr>
      <w:tr w:rsidR="003B5A07" w:rsidRPr="00A74C33" w:rsidTr="00A74C33">
        <w:trPr>
          <w:trHeight w:val="377"/>
        </w:trPr>
        <w:tc>
          <w:tcPr>
            <w:tcW w:w="813" w:type="dxa"/>
            <w:vAlign w:val="center"/>
          </w:tcPr>
          <w:p w:rsidR="003B5A07" w:rsidRPr="00A74C33" w:rsidRDefault="003B5A0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:rsidR="006841B0" w:rsidRPr="00A74C33" w:rsidRDefault="006D589A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E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kran na dodir LCD u bojama (min 10 cm dijagonala)</w:t>
            </w:r>
          </w:p>
          <w:p w:rsidR="006841B0" w:rsidRPr="00A74C33" w:rsidRDefault="006841B0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LCD ekran čitljiv u svim vremenskim i svjetlosnim uvjetima</w:t>
            </w:r>
          </w:p>
          <w:p w:rsidR="006841B0" w:rsidRPr="00A74C33" w:rsidRDefault="006D589A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B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rz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o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 osvježavanje ekrana (ne veće od 0.25 s)</w:t>
            </w:r>
          </w:p>
          <w:p w:rsidR="006841B0" w:rsidRPr="00A74C33" w:rsidRDefault="006D589A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I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ndikatori alarma (sv</w:t>
            </w:r>
            <w:r w:rsidR="004B5248" w:rsidRPr="00A74C33">
              <w:rPr>
                <w:rFonts w:asciiTheme="minorHAnsi" w:hAnsiTheme="minorHAnsi" w:cs="Calibri Light"/>
                <w:sz w:val="22"/>
                <w:szCs w:val="22"/>
              </w:rPr>
              <w:t xml:space="preserve">jetlosni i vibracijski) 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+ utičnica za audio ulaz (alarm)</w:t>
            </w:r>
          </w:p>
          <w:p w:rsidR="006841B0" w:rsidRPr="00A74C33" w:rsidRDefault="006D589A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E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kran i upravljači gumbi pripremljeni za uporabu u zaštitnim rukavicama (PPE) rad</w:t>
            </w:r>
          </w:p>
          <w:p w:rsidR="006841B0" w:rsidRPr="00A74C33" w:rsidRDefault="006D589A" w:rsidP="004B5248">
            <w:p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P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obuda uređaja pri alarmu i automatska akvizicija podataka i identifikacije</w:t>
            </w:r>
          </w:p>
          <w:p w:rsidR="003B5A07" w:rsidRPr="00A74C33" w:rsidRDefault="006D589A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M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anualni mod rada (start/stop/resume)</w:t>
            </w:r>
          </w:p>
        </w:tc>
        <w:tc>
          <w:tcPr>
            <w:tcW w:w="1700" w:type="dxa"/>
            <w:gridSpan w:val="2"/>
            <w:vAlign w:val="center"/>
          </w:tcPr>
          <w:p w:rsidR="003B5A07" w:rsidRPr="00A74C33" w:rsidRDefault="003B5A0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3B5A07" w:rsidRPr="00A74C33" w:rsidRDefault="003B5A0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345CB" w:rsidRPr="00A74C33" w:rsidTr="00A74C33">
        <w:trPr>
          <w:trHeight w:val="377"/>
        </w:trPr>
        <w:tc>
          <w:tcPr>
            <w:tcW w:w="813" w:type="dxa"/>
            <w:vAlign w:val="center"/>
          </w:tcPr>
          <w:p w:rsidR="001345CB" w:rsidRPr="00A74C33" w:rsidRDefault="001345CB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005" w:type="dxa"/>
            <w:gridSpan w:val="4"/>
            <w:vAlign w:val="center"/>
          </w:tcPr>
          <w:p w:rsidR="001345CB" w:rsidRPr="00A74C33" w:rsidRDefault="006841B0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b/>
                <w:sz w:val="22"/>
                <w:szCs w:val="22"/>
              </w:rPr>
              <w:t>Daljinska komunikacijska povezivost uređaja</w:t>
            </w:r>
            <w:r w:rsidRPr="00A74C33">
              <w:rPr>
                <w:rFonts w:asciiTheme="minorHAnsi" w:hAnsiTheme="minorHAnsi" w:cs="Calibri Light"/>
                <w:b/>
                <w:sz w:val="22"/>
                <w:szCs w:val="22"/>
              </w:rPr>
              <w:tab/>
            </w:r>
          </w:p>
        </w:tc>
      </w:tr>
      <w:tr w:rsidR="00FF79E7" w:rsidRPr="00A74C33" w:rsidTr="00A74C33">
        <w:trPr>
          <w:trHeight w:val="377"/>
        </w:trPr>
        <w:tc>
          <w:tcPr>
            <w:tcW w:w="813" w:type="dxa"/>
            <w:vAlign w:val="center"/>
          </w:tcPr>
          <w:p w:rsidR="00FF79E7" w:rsidRPr="00A74C33" w:rsidRDefault="00FF79E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695" w:type="dxa"/>
            <w:vAlign w:val="center"/>
          </w:tcPr>
          <w:p w:rsidR="006841B0" w:rsidRPr="00A74C33" w:rsidRDefault="006D589A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I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nternetska povezivost preko WiFi ili SIM (mobilne mreže)</w:t>
            </w:r>
          </w:p>
          <w:p w:rsidR="006841B0" w:rsidRPr="00A74C33" w:rsidRDefault="006D589A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D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aljinski prikaz i kontrola putem internetski omogućene bežične komunikacije (WiFi)</w:t>
            </w:r>
          </w:p>
          <w:p w:rsidR="006841B0" w:rsidRPr="00A74C33" w:rsidRDefault="006D589A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 Light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B</w:t>
            </w:r>
            <w:r w:rsidR="006841B0" w:rsidRPr="00A74C33">
              <w:rPr>
                <w:rFonts w:asciiTheme="minorHAnsi" w:hAnsiTheme="minorHAnsi" w:cs="Calibri Light"/>
                <w:sz w:val="22"/>
                <w:szCs w:val="22"/>
              </w:rPr>
              <w:t>ilježenje lokacijskih podataka i podataka o svim mjerenjima</w:t>
            </w:r>
            <w:r w:rsidRPr="00A74C33">
              <w:rPr>
                <w:rFonts w:asciiTheme="minorHAnsi" w:hAnsiTheme="minorHAnsi" w:cs="Calibri Light"/>
                <w:sz w:val="22"/>
                <w:szCs w:val="22"/>
              </w:rPr>
              <w:t>,</w:t>
            </w:r>
          </w:p>
          <w:p w:rsidR="006841B0" w:rsidRPr="00A74C33" w:rsidRDefault="006841B0" w:rsidP="00A74C33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74C33">
              <w:rPr>
                <w:rFonts w:asciiTheme="minorHAnsi" w:hAnsiTheme="minorHAnsi" w:cs="Calibri Light"/>
                <w:sz w:val="22"/>
                <w:szCs w:val="22"/>
              </w:rPr>
              <w:t>mikro USB utičnica (povezivost)</w:t>
            </w:r>
          </w:p>
          <w:p w:rsidR="006841B0" w:rsidRPr="00A74C33" w:rsidRDefault="006841B0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74C3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Bežična komunikacija</w:t>
            </w:r>
          </w:p>
          <w:p w:rsidR="006841B0" w:rsidRPr="00A74C33" w:rsidRDefault="006841B0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74C33">
              <w:rPr>
                <w:rFonts w:asciiTheme="minorHAnsi" w:hAnsiTheme="minorHAnsi" w:cs="Calibri"/>
                <w:sz w:val="22"/>
                <w:szCs w:val="22"/>
              </w:rPr>
              <w:t>WiFi b/g/n</w:t>
            </w:r>
          </w:p>
          <w:p w:rsidR="006841B0" w:rsidRPr="00A74C33" w:rsidRDefault="006841B0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74C33">
              <w:rPr>
                <w:rFonts w:asciiTheme="minorHAnsi" w:hAnsiTheme="minorHAnsi" w:cs="Calibri"/>
                <w:sz w:val="22"/>
                <w:szCs w:val="22"/>
              </w:rPr>
              <w:t>globalni GPS - GNSS prijamnik</w:t>
            </w:r>
          </w:p>
          <w:p w:rsidR="006841B0" w:rsidRPr="00A74C33" w:rsidRDefault="006841B0" w:rsidP="004B5248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 w:cs="Calibri"/>
                <w:sz w:val="22"/>
                <w:szCs w:val="22"/>
              </w:rPr>
            </w:pPr>
            <w:r w:rsidRPr="00A74C33">
              <w:rPr>
                <w:rFonts w:asciiTheme="minorHAnsi" w:hAnsiTheme="minorHAnsi" w:cs="Calibri"/>
                <w:sz w:val="22"/>
                <w:szCs w:val="22"/>
              </w:rPr>
              <w:t>mobilna telefonija : UMTS/HSPA/HSPA+, globalno (800/850, 900, AWS1700,1900, 2100 MHz)</w:t>
            </w:r>
          </w:p>
        </w:tc>
        <w:tc>
          <w:tcPr>
            <w:tcW w:w="1700" w:type="dxa"/>
            <w:gridSpan w:val="2"/>
            <w:vAlign w:val="center"/>
          </w:tcPr>
          <w:p w:rsidR="00FF79E7" w:rsidRPr="00A74C33" w:rsidRDefault="00FF79E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10" w:type="dxa"/>
            <w:vAlign w:val="center"/>
          </w:tcPr>
          <w:p w:rsidR="00FF79E7" w:rsidRPr="00A74C33" w:rsidRDefault="00FF79E7" w:rsidP="004B524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6841B0" w:rsidRDefault="005C57DA" w:rsidP="004B5248">
      <w:pPr>
        <w:spacing w:before="120"/>
        <w:jc w:val="both"/>
        <w:rPr>
          <w:rFonts w:asciiTheme="minorHAnsi" w:hAnsiTheme="minorHAnsi"/>
          <w:b/>
          <w:color w:val="FF0000"/>
        </w:rPr>
      </w:pPr>
    </w:p>
    <w:sectPr w:rsidR="005C57DA" w:rsidRPr="006841B0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BD8" w:rsidRDefault="00163BD8" w:rsidP="008865E1">
      <w:r>
        <w:separator/>
      </w:r>
    </w:p>
  </w:endnote>
  <w:endnote w:type="continuationSeparator" w:id="0">
    <w:p w:rsidR="00163BD8" w:rsidRDefault="00163BD8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BD8" w:rsidRDefault="00163BD8" w:rsidP="008865E1">
      <w:r>
        <w:separator/>
      </w:r>
    </w:p>
  </w:footnote>
  <w:footnote w:type="continuationSeparator" w:id="0">
    <w:p w:rsidR="00163BD8" w:rsidRDefault="00163BD8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202CF"/>
    <w:multiLevelType w:val="hybridMultilevel"/>
    <w:tmpl w:val="FB4ACE74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D7BC3"/>
    <w:multiLevelType w:val="hybridMultilevel"/>
    <w:tmpl w:val="70F4B60A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661D7"/>
    <w:multiLevelType w:val="hybridMultilevel"/>
    <w:tmpl w:val="EC923CAE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54C57F6"/>
    <w:multiLevelType w:val="hybridMultilevel"/>
    <w:tmpl w:val="763C53B8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6A645F49"/>
    <w:multiLevelType w:val="hybridMultilevel"/>
    <w:tmpl w:val="8CBEC9A6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C4DE0"/>
    <w:multiLevelType w:val="hybridMultilevel"/>
    <w:tmpl w:val="9D36B6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3"/>
  </w:num>
  <w:num w:numId="5">
    <w:abstractNumId w:val="18"/>
  </w:num>
  <w:num w:numId="6">
    <w:abstractNumId w:val="10"/>
  </w:num>
  <w:num w:numId="7">
    <w:abstractNumId w:val="17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  <w:num w:numId="12">
    <w:abstractNumId w:val="5"/>
  </w:num>
  <w:num w:numId="13">
    <w:abstractNumId w:val="14"/>
  </w:num>
  <w:num w:numId="14">
    <w:abstractNumId w:val="19"/>
  </w:num>
  <w:num w:numId="15">
    <w:abstractNumId w:val="7"/>
  </w:num>
  <w:num w:numId="16">
    <w:abstractNumId w:val="13"/>
  </w:num>
  <w:num w:numId="17">
    <w:abstractNumId w:val="2"/>
  </w:num>
  <w:num w:numId="18">
    <w:abstractNumId w:val="15"/>
  </w:num>
  <w:num w:numId="19">
    <w:abstractNumId w:val="8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23C"/>
    <w:rsid w:val="00160903"/>
    <w:rsid w:val="00161295"/>
    <w:rsid w:val="00163BD8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C6FCB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3B87"/>
    <w:rsid w:val="004A4B55"/>
    <w:rsid w:val="004B1189"/>
    <w:rsid w:val="004B1711"/>
    <w:rsid w:val="004B32A8"/>
    <w:rsid w:val="004B524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E523F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1B0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47D4D"/>
    <w:rsid w:val="00651AD5"/>
    <w:rsid w:val="00657ED9"/>
    <w:rsid w:val="006606EB"/>
    <w:rsid w:val="00666000"/>
    <w:rsid w:val="00670EC0"/>
    <w:rsid w:val="006712DC"/>
    <w:rsid w:val="006717FE"/>
    <w:rsid w:val="006841B0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589A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5B57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23C4B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4C33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1CF5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1564F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1DA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2021-02-11T20:50:00Z</dcterms:created>
  <dcterms:modified xsi:type="dcterms:W3CDTF">2021-03-16T13:39:00Z</dcterms:modified>
</cp:coreProperties>
</file>