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194B00" w:rsidRDefault="00EE4F18" w:rsidP="005929E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27"/>
        <w:gridCol w:w="6"/>
        <w:gridCol w:w="2551"/>
        <w:gridCol w:w="43"/>
        <w:gridCol w:w="4068"/>
        <w:gridCol w:w="142"/>
        <w:gridCol w:w="1417"/>
        <w:gridCol w:w="1701"/>
      </w:tblGrid>
      <w:tr w:rsidR="00A864BE" w:rsidRPr="007503DE" w:rsidTr="00F36EC7">
        <w:trPr>
          <w:trHeight w:val="454"/>
        </w:trPr>
        <w:tc>
          <w:tcPr>
            <w:tcW w:w="813" w:type="dxa"/>
            <w:shd w:val="clear" w:color="auto" w:fill="F2F2F2" w:themeFill="background1" w:themeFillShade="F2"/>
            <w:vAlign w:val="center"/>
          </w:tcPr>
          <w:p w:rsidR="005E6388" w:rsidRPr="007503DE" w:rsidRDefault="00AB050E" w:rsidP="00AA70B6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  <w:r w:rsidRPr="007503DE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AA70B6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75</w:t>
            </w:r>
          </w:p>
        </w:tc>
        <w:tc>
          <w:tcPr>
            <w:tcW w:w="6695" w:type="dxa"/>
            <w:gridSpan w:val="5"/>
            <w:shd w:val="clear" w:color="auto" w:fill="F2F2F2" w:themeFill="background1" w:themeFillShade="F2"/>
            <w:vAlign w:val="center"/>
          </w:tcPr>
          <w:p w:rsidR="00560BD1" w:rsidRPr="007503DE" w:rsidRDefault="00AA70B6" w:rsidP="0012589C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="Calibri Light"/>
                <w:b/>
                <w:bCs/>
                <w:color w:val="000000" w:themeColor="text1"/>
              </w:rPr>
              <w:t>Softver za izradu zaštitnih barijera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vAlign w:val="center"/>
          </w:tcPr>
          <w:p w:rsidR="005E6388" w:rsidRPr="007503DE" w:rsidRDefault="005E6388" w:rsidP="0012589C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5E6388" w:rsidRPr="007503DE" w:rsidRDefault="005E6388" w:rsidP="00F96FF0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</w:p>
        </w:tc>
      </w:tr>
      <w:tr w:rsidR="00A864BE" w:rsidRPr="007503DE" w:rsidTr="00F36EC7">
        <w:trPr>
          <w:trHeight w:val="454"/>
        </w:trPr>
        <w:tc>
          <w:tcPr>
            <w:tcW w:w="813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6695" w:type="dxa"/>
            <w:gridSpan w:val="5"/>
            <w:shd w:val="clear" w:color="auto" w:fill="F2F2F2" w:themeFill="background1" w:themeFillShade="F2"/>
            <w:vAlign w:val="center"/>
          </w:tcPr>
          <w:p w:rsidR="00471933" w:rsidRPr="007503DE" w:rsidRDefault="00471933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color w:val="000000" w:themeColor="text1"/>
              </w:rPr>
              <w:t>Proizvođač: _</w:t>
            </w:r>
            <w:r w:rsidR="00D80D8A" w:rsidRPr="007503DE">
              <w:rPr>
                <w:rFonts w:asciiTheme="minorHAnsi" w:hAnsiTheme="minorHAnsi" w:cs="Calibri Light"/>
                <w:color w:val="000000" w:themeColor="text1"/>
              </w:rPr>
              <w:t>_____________________________________</w:t>
            </w:r>
          </w:p>
          <w:p w:rsidR="009815BC" w:rsidRDefault="009815BC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</w:p>
          <w:p w:rsidR="00471933" w:rsidRPr="007503DE" w:rsidRDefault="00471933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color w:val="000000" w:themeColor="text1"/>
              </w:rPr>
              <w:t>Model: __________________________________________</w:t>
            </w:r>
          </w:p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</w:tr>
      <w:tr w:rsidR="00A864BE" w:rsidRPr="007503DE" w:rsidTr="00F36EC7">
        <w:trPr>
          <w:trHeight w:val="454"/>
        </w:trPr>
        <w:tc>
          <w:tcPr>
            <w:tcW w:w="813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6695" w:type="dxa"/>
            <w:gridSpan w:val="5"/>
            <w:shd w:val="clear" w:color="auto" w:fill="F2F2F2" w:themeFill="background1" w:themeFillShade="F2"/>
            <w:vAlign w:val="center"/>
          </w:tcPr>
          <w:p w:rsidR="00EE4F18" w:rsidRPr="007503DE" w:rsidDel="004944ED" w:rsidRDefault="77C71E1E" w:rsidP="3C3E775B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sz w:val="22"/>
                <w:szCs w:val="22"/>
              </w:rPr>
              <w:t>Minimalne</w:t>
            </w:r>
            <w:r w:rsidRPr="007503DE">
              <w:rPr>
                <w:rFonts w:asciiTheme="minorHAnsi" w:hAnsiTheme="minorHAnsi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59" w:type="dxa"/>
            <w:gridSpan w:val="2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E4F18" w:rsidRPr="007503DE" w:rsidRDefault="4A6C54A6" w:rsidP="00EE4F18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A</w:t>
            </w:r>
          </w:p>
        </w:tc>
        <w:tc>
          <w:tcPr>
            <w:tcW w:w="9928" w:type="dxa"/>
            <w:gridSpan w:val="7"/>
            <w:shd w:val="clear" w:color="auto" w:fill="BFBFBF" w:themeFill="background1" w:themeFillShade="BF"/>
            <w:vAlign w:val="center"/>
            <w:hideMark/>
          </w:tcPr>
          <w:p w:rsidR="007503DE" w:rsidRPr="007503DE" w:rsidRDefault="00AA70B6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AA70B6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Softverski kalibracijski paket za kalibraciju efikasnosti</w:t>
            </w:r>
          </w:p>
        </w:tc>
      </w:tr>
      <w:tr w:rsidR="00FB3BAB" w:rsidRPr="007503DE" w:rsidTr="00FB3BAB">
        <w:tblPrEx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846" w:type="dxa"/>
            <w:gridSpan w:val="3"/>
            <w:shd w:val="clear" w:color="auto" w:fill="auto"/>
            <w:noWrap/>
            <w:vAlign w:val="center"/>
          </w:tcPr>
          <w:p w:rsidR="00FB3BAB" w:rsidRPr="002408D3" w:rsidRDefault="00AA70B6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6662" w:type="dxa"/>
            <w:gridSpan w:val="3"/>
            <w:shd w:val="clear" w:color="auto" w:fill="auto"/>
            <w:vAlign w:val="center"/>
          </w:tcPr>
          <w:p w:rsidR="00FB3BAB" w:rsidRPr="002408D3" w:rsidRDefault="00AA70B6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Namjenski </w:t>
            </w:r>
            <w:r w:rsidR="005929E8"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specijalizirani</w:t>
            </w:r>
            <w:r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softver za uporabu s opremom navedenom pod A u </w:t>
            </w:r>
            <w:r w:rsidR="00B506A1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troškovniku br. </w:t>
            </w:r>
            <w:r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2.85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FB3BAB" w:rsidRPr="007503DE" w:rsidRDefault="00FB3BAB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B3BAB" w:rsidRPr="007503DE" w:rsidRDefault="00FB3BA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AA70B6" w:rsidRPr="007503DE" w:rsidTr="00FB3BAB">
        <w:tblPrEx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846" w:type="dxa"/>
            <w:gridSpan w:val="3"/>
            <w:shd w:val="clear" w:color="auto" w:fill="auto"/>
            <w:noWrap/>
            <w:vAlign w:val="center"/>
          </w:tcPr>
          <w:p w:rsidR="00AA70B6" w:rsidRPr="00AA70B6" w:rsidRDefault="00AA70B6" w:rsidP="007503DE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  <w:r w:rsidRPr="00AA70B6"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6662" w:type="dxa"/>
            <w:gridSpan w:val="3"/>
            <w:shd w:val="clear" w:color="auto" w:fill="auto"/>
            <w:vAlign w:val="center"/>
          </w:tcPr>
          <w:p w:rsidR="00AA70B6" w:rsidRPr="00AA70B6" w:rsidRDefault="00AA70B6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bez potrebe korištenja izotopa za određivanje efikasnosti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A70B6" w:rsidRPr="007503DE" w:rsidRDefault="00AA70B6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A70B6" w:rsidRPr="007503DE" w:rsidRDefault="00AA70B6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AA70B6" w:rsidRPr="007503DE" w:rsidTr="00FB3BAB">
        <w:tblPrEx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846" w:type="dxa"/>
            <w:gridSpan w:val="3"/>
            <w:shd w:val="clear" w:color="auto" w:fill="auto"/>
            <w:noWrap/>
            <w:vAlign w:val="center"/>
          </w:tcPr>
          <w:p w:rsidR="00AA70B6" w:rsidRPr="002408D3" w:rsidRDefault="004F0756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</w:t>
            </w:r>
          </w:p>
        </w:tc>
        <w:tc>
          <w:tcPr>
            <w:tcW w:w="6662" w:type="dxa"/>
            <w:gridSpan w:val="3"/>
            <w:shd w:val="clear" w:color="auto" w:fill="auto"/>
            <w:vAlign w:val="center"/>
          </w:tcPr>
          <w:p w:rsidR="00AA70B6" w:rsidRPr="00AA70B6" w:rsidRDefault="00AA70B6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namjenski softver - prema ISOCS (Situ Object Counting System) metodologiji </w:t>
            </w:r>
            <w:r w:rsidR="005929E8" w:rsidRPr="005929E8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  <w:r w:rsidR="004F075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j</w:t>
            </w:r>
            <w:r w:rsidR="005929E8" w:rsidRPr="005929E8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</w:t>
            </w:r>
            <w:r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(softveru za modeliranje) za kalibraciju efikasnosti sa širokim spektrom izotop-detektor geometrija (cca. 20 geometrijskih predložaka)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A70B6" w:rsidRPr="007503DE" w:rsidRDefault="00AA70B6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A70B6" w:rsidRPr="007503DE" w:rsidRDefault="00AA70B6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019DB" w:rsidRPr="007503DE" w:rsidTr="00B80BC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</w:tcPr>
          <w:p w:rsidR="006019DB" w:rsidRPr="00940039" w:rsidRDefault="006019DB" w:rsidP="00B80BCD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>B</w:t>
            </w:r>
          </w:p>
        </w:tc>
        <w:tc>
          <w:tcPr>
            <w:tcW w:w="9928" w:type="dxa"/>
            <w:gridSpan w:val="7"/>
            <w:shd w:val="clear" w:color="auto" w:fill="BFBFBF" w:themeFill="background1" w:themeFillShade="BF"/>
            <w:vAlign w:val="center"/>
          </w:tcPr>
          <w:p w:rsidR="006019DB" w:rsidRPr="00940039" w:rsidRDefault="006019DB" w:rsidP="006019DB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 xml:space="preserve">Softver 1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>sustav</w:t>
            </w:r>
            <w:r w:rsidR="00B506A1"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 xml:space="preserve"> za akviziciju mjernih podataka </w:t>
            </w:r>
          </w:p>
        </w:tc>
      </w:tr>
      <w:tr w:rsidR="006019DB" w:rsidRPr="007503DE" w:rsidTr="00B80BC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6" w:type="dxa"/>
            <w:gridSpan w:val="3"/>
            <w:shd w:val="clear" w:color="auto" w:fill="FFFFFF" w:themeFill="background1"/>
            <w:noWrap/>
            <w:vAlign w:val="center"/>
          </w:tcPr>
          <w:p w:rsidR="006019DB" w:rsidRPr="00940039" w:rsidRDefault="006019DB" w:rsidP="00B80BC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6019DB" w:rsidRPr="00940039" w:rsidRDefault="006019DB" w:rsidP="00B80BC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Opis</w:t>
            </w: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:rsidR="006019DB" w:rsidRPr="00940039" w:rsidRDefault="006019DB" w:rsidP="00AB05C2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Softver (profesionalni) koji omogućuje konfiguraciju i preuzimanje podataka s mjernih instrumenata navedenih u stavkama </w:t>
            </w:r>
            <w:r w:rsidR="00AB05C2"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 i D</w:t>
            </w:r>
            <w:r w:rsidR="00AB05C2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troškovnika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2.88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019DB" w:rsidRPr="00940039" w:rsidRDefault="006019DB" w:rsidP="00B80BCD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019DB" w:rsidRPr="00940039" w:rsidRDefault="006019DB" w:rsidP="00B80BCD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019DB" w:rsidRPr="007503DE" w:rsidTr="00B80BC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6" w:type="dxa"/>
            <w:gridSpan w:val="3"/>
            <w:shd w:val="clear" w:color="auto" w:fill="FFFFFF" w:themeFill="background1"/>
            <w:noWrap/>
            <w:vAlign w:val="center"/>
          </w:tcPr>
          <w:p w:rsidR="006019DB" w:rsidRPr="00940039" w:rsidRDefault="006019DB" w:rsidP="00B80BC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6019DB" w:rsidRPr="00940039" w:rsidRDefault="006019DB" w:rsidP="00B80BCD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uvjet</w:t>
            </w: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:rsidR="006019DB" w:rsidRPr="00940039" w:rsidRDefault="006019DB" w:rsidP="00B80BC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Mogućnost izvoza mjernih podataka u </w:t>
            </w:r>
            <w:r w:rsidR="00AB05C2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*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.xls</w:t>
            </w: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format</w:t>
            </w:r>
            <w:r w:rsidRPr="00396B1D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019DB" w:rsidRPr="00940039" w:rsidRDefault="006019DB" w:rsidP="00B80BCD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019DB" w:rsidRPr="00940039" w:rsidRDefault="006019DB" w:rsidP="00B80BCD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019DB" w:rsidRPr="007503DE" w:rsidTr="00B80BC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6" w:type="dxa"/>
            <w:gridSpan w:val="3"/>
            <w:shd w:val="clear" w:color="auto" w:fill="FFFFFF" w:themeFill="background1"/>
            <w:noWrap/>
            <w:vAlign w:val="center"/>
          </w:tcPr>
          <w:p w:rsidR="006019DB" w:rsidRPr="00940039" w:rsidRDefault="006019DB" w:rsidP="00B80BC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6019DB" w:rsidRPr="00940039" w:rsidRDefault="006019DB" w:rsidP="00B80BCD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uvjet</w:t>
            </w:r>
          </w:p>
        </w:tc>
        <w:tc>
          <w:tcPr>
            <w:tcW w:w="4253" w:type="dxa"/>
            <w:gridSpan w:val="3"/>
            <w:shd w:val="clear" w:color="auto" w:fill="FFFFFF" w:themeFill="background1"/>
            <w:vAlign w:val="center"/>
          </w:tcPr>
          <w:p w:rsidR="006019DB" w:rsidRPr="00940039" w:rsidRDefault="006019DB" w:rsidP="00B80BC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40039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Mogućnost izvoza prilagođenog izvješća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6019DB" w:rsidRPr="00940039" w:rsidRDefault="006019DB" w:rsidP="00B80BCD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019DB" w:rsidRPr="00940039" w:rsidRDefault="006019DB" w:rsidP="00B80BCD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5657EA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</w:tcPr>
          <w:p w:rsidR="005657EA" w:rsidRPr="007503DE" w:rsidRDefault="006019DB" w:rsidP="005657EA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C</w:t>
            </w:r>
          </w:p>
        </w:tc>
        <w:tc>
          <w:tcPr>
            <w:tcW w:w="9928" w:type="dxa"/>
            <w:gridSpan w:val="7"/>
            <w:shd w:val="clear" w:color="auto" w:fill="BFBFBF" w:themeFill="background1" w:themeFillShade="BF"/>
            <w:vAlign w:val="center"/>
          </w:tcPr>
          <w:p w:rsidR="005657EA" w:rsidRPr="007503DE" w:rsidRDefault="00AA70B6" w:rsidP="00857875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</w:t>
            </w:r>
            <w:r w:rsidRPr="00AA70B6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Dozimetrijsk</w:t>
            </w:r>
            <w:r w:rsidR="00857875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i alati i</w:t>
            </w:r>
            <w:r w:rsidRPr="00AA70B6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oprema za istraživačku  pripremu specijaliziranih dozimetara (prsten i očni)</w:t>
            </w:r>
          </w:p>
        </w:tc>
      </w:tr>
      <w:tr w:rsidR="005657EA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5657EA" w:rsidRPr="007503DE" w:rsidRDefault="00AA70B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Alat (manualni) za spajanje  nosača dozimetara i pripadne zaštitne navlake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5657EA" w:rsidRPr="007503DE" w:rsidRDefault="00AA70B6" w:rsidP="00AA70B6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>Manualni alat za</w:t>
            </w:r>
            <w:r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 </w:t>
            </w:r>
            <w:r w:rsidR="005929E8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spajanje </w:t>
            </w:r>
            <w:r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nosača </w:t>
            </w:r>
            <w:r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OSL </w:t>
            </w:r>
            <w:r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>dozimetara</w:t>
            </w:r>
            <w:r w:rsidR="005929E8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 i pripadne zaštitne navlake, s</w:t>
            </w:r>
            <w:r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 V20 čitačem kodova, stalkom, potrebnim kablovima, polariza</w:t>
            </w:r>
            <w:r>
              <w:rPr>
                <w:rFonts w:asciiTheme="minorHAnsi" w:hAnsiTheme="minorHAnsi"/>
                <w:sz w:val="22"/>
                <w:szCs w:val="22"/>
                <w:lang w:eastAsia="en-GB" w:bidi="he-IL"/>
              </w:rPr>
              <w:t>cijskim  filt</w:t>
            </w:r>
            <w:r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>rom i propadajućim softverom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5657EA" w:rsidRPr="007503DE" w:rsidRDefault="00AA70B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Nosači prsten dozimetara 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5657EA" w:rsidRPr="007503DE" w:rsidRDefault="002B0F7B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  <w:lang w:eastAsia="en-GB" w:bidi="he-IL"/>
              </w:rPr>
              <w:t>15</w:t>
            </w:r>
            <w:r w:rsidR="00AA70B6" w:rsidRPr="005929E8">
              <w:rPr>
                <w:rFonts w:asciiTheme="minorHAnsi" w:hAnsiTheme="minorHAnsi"/>
                <w:b/>
                <w:bCs/>
                <w:sz w:val="22"/>
                <w:szCs w:val="22"/>
                <w:lang w:eastAsia="en-GB" w:bidi="he-IL"/>
              </w:rPr>
              <w:t>00</w:t>
            </w:r>
            <w:r w:rsidR="00AA70B6"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 </w:t>
            </w:r>
            <w:r w:rsid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komada </w:t>
            </w:r>
            <w:r w:rsidR="00AA70B6"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>nosača "pelet" OSL prsten dozimetara.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5657EA" w:rsidRPr="007503DE" w:rsidRDefault="00AA70B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Nosači očnih dozimetara -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5657EA" w:rsidRPr="007503DE" w:rsidRDefault="00AA70B6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5929E8">
              <w:rPr>
                <w:rFonts w:asciiTheme="minorHAnsi" w:hAnsiTheme="minorHAnsi"/>
                <w:b/>
                <w:bCs/>
                <w:sz w:val="22"/>
                <w:szCs w:val="22"/>
                <w:lang w:eastAsia="en-GB" w:bidi="he-IL"/>
              </w:rPr>
              <w:t>500</w:t>
            </w:r>
            <w:r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komada </w:t>
            </w:r>
            <w:r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>nosača "pelet" OSL očnih dozimetara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4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5657EA" w:rsidRPr="007503DE" w:rsidRDefault="00AA70B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Potpuna dozimetarska </w:t>
            </w:r>
            <w:r w:rsidR="005929E8"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kućišta</w:t>
            </w:r>
            <w:r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za očitavanje </w:t>
            </w:r>
            <w:r w:rsidR="005929E8"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pojedinačnih</w:t>
            </w:r>
            <w:r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OSL elemenata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5657EA" w:rsidRPr="007503DE" w:rsidRDefault="00EC3B4D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  <w:lang w:eastAsia="en-GB" w:bidi="he-IL"/>
              </w:rPr>
              <w:t>35</w:t>
            </w:r>
            <w:r w:rsidR="00AA70B6" w:rsidRPr="005929E8">
              <w:rPr>
                <w:rFonts w:asciiTheme="minorHAnsi" w:hAnsiTheme="minorHAnsi"/>
                <w:b/>
                <w:bCs/>
                <w:sz w:val="22"/>
                <w:szCs w:val="22"/>
                <w:lang w:eastAsia="en-GB" w:bidi="he-IL"/>
              </w:rPr>
              <w:t>0</w:t>
            </w:r>
            <w:r w:rsidR="00AA70B6"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 </w:t>
            </w:r>
            <w:r w:rsid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>komada dozimetarskih kuć</w:t>
            </w:r>
            <w:r w:rsidR="00AA70B6"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>išta za očitavanje pojedinačnih OSL elemenata "peleta" u OSL čitaču i brisaču (i ozračivaču)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5657EA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5657EA" w:rsidRPr="007503DE" w:rsidRDefault="00AA70B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Dodaci za nosače dozimetara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5657EA" w:rsidRPr="007503DE" w:rsidRDefault="00EC3B4D" w:rsidP="00EC3B4D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sz w:val="22"/>
                <w:szCs w:val="22"/>
                <w:lang w:eastAsia="en-GB" w:bidi="he-IL"/>
              </w:rPr>
              <w:t>2</w:t>
            </w:r>
            <w:r w:rsid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0 kom - </w:t>
            </w:r>
            <w:r w:rsidR="00AA70B6"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Adapter za nosač očnih dozimetara (traka za glavu)                                           </w:t>
            </w:r>
            <w:r>
              <w:rPr>
                <w:rFonts w:asciiTheme="minorHAnsi" w:hAnsiTheme="minorHAnsi"/>
                <w:sz w:val="22"/>
                <w:szCs w:val="22"/>
                <w:lang w:eastAsia="en-GB" w:bidi="he-IL"/>
              </w:rPr>
              <w:t>2</w:t>
            </w:r>
            <w:r w:rsid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>0 kom -</w:t>
            </w:r>
            <w:r w:rsidR="005929E8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 </w:t>
            </w:r>
            <w:r w:rsidR="00AA70B6"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Adapter za nosač očnih dozimetara - ljepljiva traka                                          </w:t>
            </w:r>
            <w:r>
              <w:rPr>
                <w:rFonts w:asciiTheme="minorHAnsi" w:hAnsiTheme="minorHAnsi"/>
                <w:sz w:val="22"/>
                <w:szCs w:val="22"/>
                <w:lang w:eastAsia="en-GB" w:bidi="he-IL"/>
              </w:rPr>
              <w:lastRenderedPageBreak/>
              <w:t>2</w:t>
            </w:r>
            <w:r w:rsid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>0 kom -</w:t>
            </w:r>
            <w:r w:rsidR="005929E8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 </w:t>
            </w:r>
            <w:r w:rsidR="00AA70B6"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>Adapter za nosač očnih dozimetara - traka dodatak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5657EA" w:rsidRPr="007503DE" w:rsidRDefault="005657EA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657EA" w:rsidRPr="007503DE" w:rsidRDefault="005657EA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AA70B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AA70B6" w:rsidRDefault="00AA70B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6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AA70B6" w:rsidRPr="005657EA" w:rsidRDefault="00AA70B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Alat (manualni) za punjenje i rastavljanje nosača prsten i očnih dozimetara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AA70B6" w:rsidRPr="005657EA" w:rsidRDefault="00AA70B6" w:rsidP="00F953AE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Manualni alat za punjenje i rastavljanje nosača </w:t>
            </w:r>
            <w:r w:rsidR="00F953AE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očnih </w:t>
            </w:r>
            <w:r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>prsten dozimetara</w:t>
            </w:r>
            <w:r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 – 2 kompleta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A70B6" w:rsidRPr="007503DE" w:rsidRDefault="00AA70B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A70B6" w:rsidRPr="007503DE" w:rsidRDefault="00AA70B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AA70B6" w:rsidRPr="007503DE" w:rsidTr="005929E8">
        <w:tblPrEx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AA70B6" w:rsidRDefault="00AA70B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7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AA70B6" w:rsidRPr="005657EA" w:rsidRDefault="00AA70B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Alat (pneumatski) za punjenje i pražnjenje očnih dozimetarskih nosača (manualni i automatski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AA70B6" w:rsidRPr="005657EA" w:rsidRDefault="00AA70B6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>Pneumatski alat za punjenje nosača očnih i prsten OSL dozimetara ili TLD prstenova (X i W tip) dozimetara</w:t>
            </w:r>
            <w:r w:rsidR="00EC3B4D">
              <w:rPr>
                <w:rFonts w:asciiTheme="minorHAnsi" w:hAnsiTheme="minorHAnsi"/>
                <w:sz w:val="22"/>
                <w:szCs w:val="22"/>
                <w:lang w:eastAsia="en-GB" w:bidi="he-IL"/>
              </w:rPr>
              <w:t>.</w:t>
            </w:r>
            <w:r w:rsidR="00EC3B4D"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 Na komprimirani zrak (cca. 5 bar)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A70B6" w:rsidRPr="007503DE" w:rsidRDefault="00AA70B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A70B6" w:rsidRPr="007503DE" w:rsidRDefault="00AA70B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AA70B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AA70B6" w:rsidRDefault="00AA70B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8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AA70B6" w:rsidRPr="005657EA" w:rsidRDefault="006E44AB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Alat (ručni) za pridruži</w:t>
            </w:r>
            <w:r w:rsidR="00AA70B6" w:rsidRPr="00AA70B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vanje prsten i očnih dozimetara i nosača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AA70B6" w:rsidRPr="005657EA" w:rsidRDefault="00AA70B6" w:rsidP="00EC3B4D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AA70B6">
              <w:rPr>
                <w:rFonts w:asciiTheme="minorHAnsi" w:hAnsiTheme="minorHAnsi"/>
                <w:sz w:val="22"/>
                <w:szCs w:val="22"/>
                <w:lang w:eastAsia="en-GB" w:bidi="he-IL"/>
              </w:rPr>
              <w:t xml:space="preserve">Ručni alat za pridruživanje nosača očnih i prsten OSL ili TLD prstenova (X i W tip) dozimetara.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A70B6" w:rsidRPr="007503DE" w:rsidRDefault="00AA70B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AA70B6" w:rsidRPr="007503DE" w:rsidRDefault="00AA70B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5657EA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</w:tcPr>
          <w:p w:rsidR="005657EA" w:rsidRPr="005657EA" w:rsidRDefault="006019DB" w:rsidP="005657EA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>D</w:t>
            </w:r>
          </w:p>
        </w:tc>
        <w:tc>
          <w:tcPr>
            <w:tcW w:w="9928" w:type="dxa"/>
            <w:gridSpan w:val="7"/>
            <w:shd w:val="clear" w:color="auto" w:fill="BFBFBF" w:themeFill="background1" w:themeFillShade="BF"/>
            <w:vAlign w:val="center"/>
          </w:tcPr>
          <w:p w:rsidR="005657EA" w:rsidRPr="005657EA" w:rsidRDefault="00AA70B6" w:rsidP="00B81ACD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 xml:space="preserve"> </w:t>
            </w:r>
            <w:r w:rsidRPr="00AA70B6"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 xml:space="preserve">Prijenosno računalo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>–</w:t>
            </w:r>
            <w:r w:rsidRPr="00AA70B6"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 xml:space="preserve"> namje</w:t>
            </w:r>
            <w:r w:rsidR="00B81ACD"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>nsko</w:t>
            </w:r>
            <w:r w:rsidR="00857875"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>/simulacijsko</w:t>
            </w:r>
            <w:r w:rsidR="00B81ACD"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 xml:space="preserve"> (1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 xml:space="preserve"> komad)</w:t>
            </w: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Opis procesora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Ugrađen procesor s 8 jezgri i podrškom za 16 dretvi.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Frekvencija rada procesora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5,3 GHz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Međuspremnik procesora 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 Mb ili veći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4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Podatkovna propusnost komunikacije s radnom memorijom 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34455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Min. 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t xml:space="preserve">45 GB/s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Radna memorija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FA0F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Min. 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t>128 GB, DDR4, radne frekvencije 2933 MHz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6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Memorija računala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Tvrdi disk temeljen na SSD tehnologiji koji koristi PCIe protokol kapaciteta 2 TB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7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Ekran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dijagonale </w:t>
            </w:r>
            <w:r w:rsidR="00FA0F1E">
              <w:rPr>
                <w:rFonts w:ascii="Calibri" w:hAnsi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17,3 inča, anti-reflektirajuća površina, svjetlina </w:t>
            </w:r>
            <w:r w:rsidR="00FA0F1E">
              <w:rPr>
                <w:rFonts w:ascii="Calibri" w:hAnsi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500 nits, rezolucija 2933, IPS tehnologija matrice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8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Grafička kartica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FA0F1E" w:rsidP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Min. 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t>GB GDDR6 radne memorije, &gt;1500 jezgri procesora, minimalna propusnost memorije 128 GB/s, optimizacija za treniranje umjetne inteligencije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9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Mobilni internet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34455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ugrađeni WWAN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t xml:space="preserve"> i mjesto za SIM karticu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10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"docking" stanica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USB ili jednakovrijedna - napajanje i stolni priključci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11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Ugrađen čitač pametnih kartica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407D8C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12</w:t>
            </w:r>
          </w:p>
        </w:tc>
        <w:tc>
          <w:tcPr>
            <w:tcW w:w="6668" w:type="dxa"/>
            <w:gridSpan w:val="4"/>
            <w:shd w:val="clear" w:color="auto" w:fill="auto"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6C6E06">
              <w:rPr>
                <w:rFonts w:asciiTheme="minorHAnsi" w:hAnsiTheme="minorHAnsi"/>
                <w:sz w:val="22"/>
                <w:szCs w:val="22"/>
                <w:lang w:eastAsia="en-GB" w:bidi="he-IL"/>
              </w:rPr>
              <w:t>Korisnički priručnik,  i svi ostali potrebni pomoćni dijelovi moraju biti uključeni (npr. napajanje za automobil USB ili jednako vrijedno)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5657EA" w:rsidRPr="007503DE" w:rsidTr="005657EA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</w:tcPr>
          <w:p w:rsidR="005657EA" w:rsidRPr="005657EA" w:rsidRDefault="006019DB" w:rsidP="005657EA">
            <w:pP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en-GB" w:bidi="he-IL"/>
              </w:rPr>
              <w:t>E</w:t>
            </w:r>
          </w:p>
        </w:tc>
        <w:tc>
          <w:tcPr>
            <w:tcW w:w="9928" w:type="dxa"/>
            <w:gridSpan w:val="7"/>
            <w:shd w:val="clear" w:color="auto" w:fill="BFBFBF" w:themeFill="background1" w:themeFillShade="BF"/>
            <w:vAlign w:val="center"/>
          </w:tcPr>
          <w:p w:rsidR="005657EA" w:rsidRPr="00344558" w:rsidRDefault="006C6E06" w:rsidP="00344558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Dijagnostički 4k UHD LCD monitor QUAD Full HD rezolucija  (138 cm dijagonale) 1 komad</w:t>
            </w: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Tehnologija prikaza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TFT AM LCD / IPS tehnologija / LED pozadinsko osvjetljenje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Duljina dijagonale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FA0F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Min. 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t>1388 mm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Veličina ekrana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FA0F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Min. 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t>1210 x 640 mm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lastRenderedPageBreak/>
              <w:t>4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Omjer prikaza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16:9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Rezolucija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FA0F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Min. 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t>3840 x 2160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6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Korak piksela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FA0F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Min. 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t>0.315 mm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7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Pr="00FA0F1E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A0F1E">
              <w:rPr>
                <w:rFonts w:ascii="Calibri" w:hAnsi="Calibri"/>
                <w:color w:val="000000"/>
                <w:sz w:val="22"/>
                <w:szCs w:val="22"/>
              </w:rPr>
              <w:t>Broj podržanih boja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Pr="00FA0F1E" w:rsidRDefault="00FA0F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A0F1E">
              <w:rPr>
                <w:rFonts w:ascii="Calibri" w:hAnsi="Calibri"/>
                <w:color w:val="000000"/>
                <w:sz w:val="22"/>
                <w:szCs w:val="22"/>
              </w:rPr>
              <w:t xml:space="preserve">Min. </w:t>
            </w:r>
            <w:r w:rsidR="006C6E06" w:rsidRPr="00FA0F1E">
              <w:rPr>
                <w:rFonts w:ascii="Calibri" w:hAnsi="Calibri"/>
                <w:color w:val="000000"/>
                <w:sz w:val="22"/>
                <w:szCs w:val="22"/>
              </w:rPr>
              <w:t>1073 milijuna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8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Pr="00FA0F1E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A0F1E">
              <w:rPr>
                <w:rFonts w:ascii="Calibri" w:hAnsi="Calibri"/>
                <w:color w:val="000000"/>
                <w:sz w:val="22"/>
                <w:szCs w:val="22"/>
              </w:rPr>
              <w:t>Širina kuta gledanja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Pr="00FA0F1E" w:rsidRDefault="00FA0F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A0F1E">
              <w:rPr>
                <w:rFonts w:ascii="Calibri" w:hAnsi="Calibri"/>
                <w:color w:val="000000"/>
                <w:sz w:val="22"/>
                <w:szCs w:val="22"/>
              </w:rPr>
              <w:t xml:space="preserve">Min. </w:t>
            </w:r>
            <w:r w:rsidR="006C6E06" w:rsidRPr="00FA0F1E">
              <w:rPr>
                <w:rFonts w:ascii="Calibri" w:hAnsi="Calibri"/>
                <w:color w:val="000000"/>
                <w:sz w:val="22"/>
                <w:szCs w:val="22"/>
              </w:rPr>
              <w:t xml:space="preserve">178⁰ </w:t>
            </w:r>
            <w:r w:rsidRPr="00FA0F1E">
              <w:rPr>
                <w:rFonts w:ascii="Calibri" w:hAnsi="Calibri"/>
                <w:color w:val="000000"/>
                <w:sz w:val="22"/>
                <w:szCs w:val="22"/>
              </w:rPr>
              <w:t>horizontalno</w:t>
            </w:r>
            <w:r w:rsidR="006C6E06" w:rsidRPr="00FA0F1E">
              <w:rPr>
                <w:rFonts w:ascii="Calibri" w:hAnsi="Calibri"/>
                <w:color w:val="000000"/>
                <w:sz w:val="22"/>
                <w:szCs w:val="22"/>
              </w:rPr>
              <w:t>/ 178⁰ vertikalno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9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Pr="00FA0F1E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A0F1E">
              <w:rPr>
                <w:rFonts w:ascii="Calibri" w:hAnsi="Calibri"/>
                <w:color w:val="000000"/>
                <w:sz w:val="22"/>
                <w:szCs w:val="22"/>
              </w:rPr>
              <w:t>Svjetlina boje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Pr="00FA0F1E" w:rsidRDefault="00FA0F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</w:t>
            </w:r>
            <w:r w:rsidR="006C6E06" w:rsidRPr="00FA0F1E">
              <w:rPr>
                <w:rFonts w:ascii="Calibri" w:hAnsi="Calibri"/>
                <w:color w:val="000000"/>
                <w:sz w:val="22"/>
                <w:szCs w:val="22"/>
              </w:rPr>
              <w:t>aksimalno 500 cd/m² na 6500K i 380 cd/m² stabilizirano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10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Pr="00FA0F1E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A0F1E">
              <w:rPr>
                <w:rFonts w:ascii="Calibri" w:hAnsi="Calibri"/>
                <w:color w:val="000000"/>
                <w:sz w:val="22"/>
                <w:szCs w:val="22"/>
              </w:rPr>
              <w:t>Omjer kontrasta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Pr="00FA0F1E" w:rsidRDefault="00FA0F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Min. </w:t>
            </w:r>
            <w:r w:rsidR="006C6E06" w:rsidRPr="00FA0F1E">
              <w:rPr>
                <w:rFonts w:ascii="Calibri" w:hAnsi="Calibri"/>
                <w:color w:val="000000"/>
                <w:sz w:val="22"/>
                <w:szCs w:val="22"/>
              </w:rPr>
              <w:t>1100:1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11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Vrijeme odziva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FA0F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Min.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t xml:space="preserve"> 8 ms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12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Bijela točka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Kalibrirano: 5600K, 6500K, 7600K, 9300K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13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Gamma krivulja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Prirodna, 1.8, Video, 2.2, 2.4m</w:t>
            </w:r>
            <w:bookmarkStart w:id="0" w:name="_GoBack"/>
            <w:bookmarkEnd w:id="0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DICOM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14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Prednja zaštita zaslona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Otporno na ogrebotine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15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Tipkovnica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FA0F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Da,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t xml:space="preserve"> smještena sa strane zaslona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16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Video ulazi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FA0F1E" w:rsidP="00FA0F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Odaberivi 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t>4K-UHD input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i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br/>
              <w:t>1x DP 1.1 up to 3840 x 2160 @30Hz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br/>
              <w:t>2x DP 1.1 up to 1920 x 2160 @50Hz/60Hz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br/>
              <w:t>1x DP 1.2 MST up to 3840 x 2160 @50Hz/60Hz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br/>
              <w:t>FHD input (upscaled to UHD):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br/>
              <w:t>1x DVI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br/>
              <w:t>1x 3G-SDI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17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Video izlazi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6C6E06" w:rsidP="00FA0F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1x 3G-SDI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1x DVI 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18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Podržani video formati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FA0F1E" w:rsidRDefault="006C6E06" w:rsidP="00FA0F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-Display Port 1.2 MST (10 bit) </w:t>
            </w:r>
            <w:r w:rsidR="00FA0F1E">
              <w:rPr>
                <w:rFonts w:ascii="Calibri" w:hAnsi="Calibri"/>
                <w:color w:val="000000"/>
                <w:sz w:val="22"/>
                <w:szCs w:val="22"/>
              </w:rPr>
              <w:t>d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o 3840x2160 @60Hz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-Dual stream DP 1.1 (10-bit) </w:t>
            </w:r>
            <w:r w:rsidR="00FA0F1E">
              <w:rPr>
                <w:rFonts w:ascii="Calibri" w:hAnsi="Calibri"/>
                <w:color w:val="000000"/>
                <w:sz w:val="22"/>
                <w:szCs w:val="22"/>
              </w:rPr>
              <w:t>d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o 1920x2160 x2 @60Hz </w:t>
            </w:r>
            <w:r w:rsidR="00FA0F1E">
              <w:rPr>
                <w:rFonts w:ascii="Calibri" w:hAnsi="Calibri"/>
                <w:color w:val="000000"/>
                <w:sz w:val="22"/>
                <w:szCs w:val="22"/>
              </w:rPr>
              <w:t>sinkronizirano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br/>
              <w:t>-3G-SDI (10-bit)</w:t>
            </w:r>
          </w:p>
          <w:p w:rsidR="006C6E06" w:rsidRDefault="006C6E06" w:rsidP="00FA0F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-DVI (8-bit) up to 1920x1080 @60Hz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F36EC7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19</w:t>
            </w:r>
          </w:p>
        </w:tc>
        <w:tc>
          <w:tcPr>
            <w:tcW w:w="2600" w:type="dxa"/>
            <w:gridSpan w:val="3"/>
            <w:shd w:val="clear" w:color="auto" w:fill="auto"/>
            <w:vAlign w:val="center"/>
          </w:tcPr>
          <w:p w:rsidR="006C6E06" w:rsidRDefault="006C6E0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Neto masa monitora sa zaštitnim staklom</w:t>
            </w:r>
          </w:p>
        </w:tc>
        <w:tc>
          <w:tcPr>
            <w:tcW w:w="4068" w:type="dxa"/>
            <w:shd w:val="clear" w:color="auto" w:fill="auto"/>
            <w:vAlign w:val="center"/>
          </w:tcPr>
          <w:p w:rsidR="006C6E06" w:rsidRDefault="00FA0F1E" w:rsidP="00FA0F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Maks. 35</w:t>
            </w:r>
            <w:r w:rsidR="006C6E06">
              <w:rPr>
                <w:rFonts w:ascii="Calibri" w:hAnsi="Calibri"/>
                <w:color w:val="000000"/>
                <w:sz w:val="22"/>
                <w:szCs w:val="22"/>
              </w:rPr>
              <w:t xml:space="preserve"> kg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6C6E06" w:rsidRPr="007503DE" w:rsidTr="000C188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6C6E06" w:rsidRDefault="00FA0F1E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20</w:t>
            </w:r>
          </w:p>
        </w:tc>
        <w:tc>
          <w:tcPr>
            <w:tcW w:w="6668" w:type="dxa"/>
            <w:gridSpan w:val="4"/>
            <w:shd w:val="clear" w:color="auto" w:fill="auto"/>
            <w:vAlign w:val="center"/>
          </w:tcPr>
          <w:p w:rsidR="006C6E06" w:rsidRPr="007503DE" w:rsidRDefault="006C6E06" w:rsidP="00182EBF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Korisničk</w:t>
            </w:r>
            <w:r w:rsidR="00FA0F1E">
              <w:rPr>
                <w:rFonts w:ascii="Calibri" w:hAnsi="Calibri"/>
                <w:color w:val="000000"/>
                <w:sz w:val="22"/>
                <w:szCs w:val="22"/>
              </w:rPr>
              <w:t>i priručnik, postolje/</w:t>
            </w:r>
            <w:r w:rsidR="00182EBF">
              <w:rPr>
                <w:rFonts w:ascii="Calibri" w:hAnsi="Calibri"/>
                <w:color w:val="000000"/>
                <w:sz w:val="22"/>
                <w:szCs w:val="22"/>
              </w:rPr>
              <w:t>oprema za objesiti na zid – daljinski (smart) upravljač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i svi ostali potrebni pomoćni dijelovi moraju biti uključeni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C6E06" w:rsidRPr="007503DE" w:rsidRDefault="006C6E06" w:rsidP="005657EA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6C6E06" w:rsidRPr="007503DE" w:rsidRDefault="006C6E06" w:rsidP="005657EA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</w:tbl>
    <w:p w:rsidR="005C57DA" w:rsidRPr="005929E8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5929E8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682" w:rsidRDefault="00FF3682" w:rsidP="008865E1">
      <w:r>
        <w:separator/>
      </w:r>
    </w:p>
  </w:endnote>
  <w:endnote w:type="continuationSeparator" w:id="0">
    <w:p w:rsidR="00FF3682" w:rsidRDefault="00FF3682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10000000" w:usb2="00000000" w:usb3="00000000" w:csb0="8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682" w:rsidRDefault="00FF3682" w:rsidP="008865E1">
      <w:r>
        <w:separator/>
      </w:r>
    </w:p>
  </w:footnote>
  <w:footnote w:type="continuationSeparator" w:id="0">
    <w:p w:rsidR="00FF3682" w:rsidRDefault="00FF3682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C0D0D"/>
    <w:rsid w:val="000C18A7"/>
    <w:rsid w:val="000D4D82"/>
    <w:rsid w:val="000D77A3"/>
    <w:rsid w:val="000F3B60"/>
    <w:rsid w:val="001059A1"/>
    <w:rsid w:val="00110D3B"/>
    <w:rsid w:val="001111AD"/>
    <w:rsid w:val="001176AC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82EBF"/>
    <w:rsid w:val="00194B00"/>
    <w:rsid w:val="00195CBF"/>
    <w:rsid w:val="001A1875"/>
    <w:rsid w:val="001A75A3"/>
    <w:rsid w:val="001B0CCD"/>
    <w:rsid w:val="001B28C1"/>
    <w:rsid w:val="001B5265"/>
    <w:rsid w:val="001C1431"/>
    <w:rsid w:val="001C2CA3"/>
    <w:rsid w:val="001C778A"/>
    <w:rsid w:val="001D66E8"/>
    <w:rsid w:val="001E12D2"/>
    <w:rsid w:val="001E189E"/>
    <w:rsid w:val="001E481B"/>
    <w:rsid w:val="001E5BC3"/>
    <w:rsid w:val="001F4A05"/>
    <w:rsid w:val="001F6385"/>
    <w:rsid w:val="002016A8"/>
    <w:rsid w:val="00217E30"/>
    <w:rsid w:val="002272AB"/>
    <w:rsid w:val="002312A2"/>
    <w:rsid w:val="00234043"/>
    <w:rsid w:val="00235439"/>
    <w:rsid w:val="00235756"/>
    <w:rsid w:val="00237460"/>
    <w:rsid w:val="002408D3"/>
    <w:rsid w:val="00242590"/>
    <w:rsid w:val="00251B25"/>
    <w:rsid w:val="00263303"/>
    <w:rsid w:val="00263CAD"/>
    <w:rsid w:val="00263CEE"/>
    <w:rsid w:val="00265813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0F7B"/>
    <w:rsid w:val="002B13AA"/>
    <w:rsid w:val="002B5264"/>
    <w:rsid w:val="002C0E44"/>
    <w:rsid w:val="002C11A2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3949"/>
    <w:rsid w:val="00344558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4E3"/>
    <w:rsid w:val="0040653A"/>
    <w:rsid w:val="00406D05"/>
    <w:rsid w:val="00407C1E"/>
    <w:rsid w:val="00407DF7"/>
    <w:rsid w:val="00413AF0"/>
    <w:rsid w:val="00415016"/>
    <w:rsid w:val="00415635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2222"/>
    <w:rsid w:val="00473FA1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756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24FA1"/>
    <w:rsid w:val="005431E7"/>
    <w:rsid w:val="0054628F"/>
    <w:rsid w:val="005516B6"/>
    <w:rsid w:val="005529D5"/>
    <w:rsid w:val="00553296"/>
    <w:rsid w:val="00560BD1"/>
    <w:rsid w:val="005657EA"/>
    <w:rsid w:val="00566A71"/>
    <w:rsid w:val="005718AC"/>
    <w:rsid w:val="00571A3E"/>
    <w:rsid w:val="00574FEB"/>
    <w:rsid w:val="00587726"/>
    <w:rsid w:val="00587CFB"/>
    <w:rsid w:val="005929E8"/>
    <w:rsid w:val="00593E25"/>
    <w:rsid w:val="005A64CA"/>
    <w:rsid w:val="005B0DDD"/>
    <w:rsid w:val="005B7173"/>
    <w:rsid w:val="005C57DA"/>
    <w:rsid w:val="005D41D6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19DB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15B3"/>
    <w:rsid w:val="006C5E04"/>
    <w:rsid w:val="006C65BC"/>
    <w:rsid w:val="006C6A7F"/>
    <w:rsid w:val="006C6E06"/>
    <w:rsid w:val="006C7159"/>
    <w:rsid w:val="006D4B40"/>
    <w:rsid w:val="006D60DD"/>
    <w:rsid w:val="006E44AB"/>
    <w:rsid w:val="006E6EAD"/>
    <w:rsid w:val="006E6FE3"/>
    <w:rsid w:val="006F6132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03DE"/>
    <w:rsid w:val="00750B41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057A"/>
    <w:rsid w:val="00791F79"/>
    <w:rsid w:val="00792063"/>
    <w:rsid w:val="007965E7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57875"/>
    <w:rsid w:val="00861130"/>
    <w:rsid w:val="008642DD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C6342"/>
    <w:rsid w:val="008D326B"/>
    <w:rsid w:val="008D744A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324E3"/>
    <w:rsid w:val="0093463E"/>
    <w:rsid w:val="00937BAA"/>
    <w:rsid w:val="00940039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7D85"/>
    <w:rsid w:val="009815BC"/>
    <w:rsid w:val="00987123"/>
    <w:rsid w:val="009931AC"/>
    <w:rsid w:val="0099688E"/>
    <w:rsid w:val="009975AC"/>
    <w:rsid w:val="00997688"/>
    <w:rsid w:val="009A3630"/>
    <w:rsid w:val="009A40A5"/>
    <w:rsid w:val="009A7BDD"/>
    <w:rsid w:val="009B0ABF"/>
    <w:rsid w:val="009B4F1A"/>
    <w:rsid w:val="009C4CA8"/>
    <w:rsid w:val="009C56E8"/>
    <w:rsid w:val="009D3A5B"/>
    <w:rsid w:val="009D3DBA"/>
    <w:rsid w:val="009D51D9"/>
    <w:rsid w:val="009D5658"/>
    <w:rsid w:val="009D6E9F"/>
    <w:rsid w:val="009D72CC"/>
    <w:rsid w:val="009E48EA"/>
    <w:rsid w:val="009E58CC"/>
    <w:rsid w:val="009E6FDC"/>
    <w:rsid w:val="00A07019"/>
    <w:rsid w:val="00A07654"/>
    <w:rsid w:val="00A1281E"/>
    <w:rsid w:val="00A1305C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13BB"/>
    <w:rsid w:val="00A94F42"/>
    <w:rsid w:val="00A953DD"/>
    <w:rsid w:val="00A96F50"/>
    <w:rsid w:val="00AA5058"/>
    <w:rsid w:val="00AA6116"/>
    <w:rsid w:val="00AA70B6"/>
    <w:rsid w:val="00AA7C48"/>
    <w:rsid w:val="00AA7F71"/>
    <w:rsid w:val="00AB050E"/>
    <w:rsid w:val="00AB05C2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B00625"/>
    <w:rsid w:val="00B02AE7"/>
    <w:rsid w:val="00B05583"/>
    <w:rsid w:val="00B05C06"/>
    <w:rsid w:val="00B10ACF"/>
    <w:rsid w:val="00B132C7"/>
    <w:rsid w:val="00B21FED"/>
    <w:rsid w:val="00B26301"/>
    <w:rsid w:val="00B31E3F"/>
    <w:rsid w:val="00B3594B"/>
    <w:rsid w:val="00B35D74"/>
    <w:rsid w:val="00B40267"/>
    <w:rsid w:val="00B44672"/>
    <w:rsid w:val="00B506A1"/>
    <w:rsid w:val="00B52038"/>
    <w:rsid w:val="00B54362"/>
    <w:rsid w:val="00B54FAE"/>
    <w:rsid w:val="00B5624A"/>
    <w:rsid w:val="00B6000D"/>
    <w:rsid w:val="00B6185E"/>
    <w:rsid w:val="00B62783"/>
    <w:rsid w:val="00B66722"/>
    <w:rsid w:val="00B723E2"/>
    <w:rsid w:val="00B81ACD"/>
    <w:rsid w:val="00B84E33"/>
    <w:rsid w:val="00BA296F"/>
    <w:rsid w:val="00BA5DC5"/>
    <w:rsid w:val="00BA7FFA"/>
    <w:rsid w:val="00BB30AE"/>
    <w:rsid w:val="00BB3AAF"/>
    <w:rsid w:val="00BC26C3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93F"/>
    <w:rsid w:val="00C01CAB"/>
    <w:rsid w:val="00C02F6B"/>
    <w:rsid w:val="00C03A3A"/>
    <w:rsid w:val="00C04883"/>
    <w:rsid w:val="00C069E2"/>
    <w:rsid w:val="00C146D9"/>
    <w:rsid w:val="00C14A1F"/>
    <w:rsid w:val="00C2779A"/>
    <w:rsid w:val="00C43051"/>
    <w:rsid w:val="00C433FA"/>
    <w:rsid w:val="00C437AF"/>
    <w:rsid w:val="00C445B4"/>
    <w:rsid w:val="00C44E03"/>
    <w:rsid w:val="00C45F49"/>
    <w:rsid w:val="00C51881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322"/>
    <w:rsid w:val="00CE353B"/>
    <w:rsid w:val="00CE69FB"/>
    <w:rsid w:val="00CE753F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421E4"/>
    <w:rsid w:val="00D43D2E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34FE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3670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02E5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1A6C"/>
    <w:rsid w:val="00EC2240"/>
    <w:rsid w:val="00EC2ADB"/>
    <w:rsid w:val="00EC3746"/>
    <w:rsid w:val="00EC3B4D"/>
    <w:rsid w:val="00ED109E"/>
    <w:rsid w:val="00ED2118"/>
    <w:rsid w:val="00ED2156"/>
    <w:rsid w:val="00ED2E26"/>
    <w:rsid w:val="00ED460E"/>
    <w:rsid w:val="00ED4FD8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557D"/>
    <w:rsid w:val="00F27016"/>
    <w:rsid w:val="00F35BBD"/>
    <w:rsid w:val="00F36EC7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72E3C"/>
    <w:rsid w:val="00F736E2"/>
    <w:rsid w:val="00F801BF"/>
    <w:rsid w:val="00F81451"/>
    <w:rsid w:val="00F8571C"/>
    <w:rsid w:val="00F86147"/>
    <w:rsid w:val="00F878CE"/>
    <w:rsid w:val="00F913C6"/>
    <w:rsid w:val="00F92DED"/>
    <w:rsid w:val="00F953AE"/>
    <w:rsid w:val="00F96FF0"/>
    <w:rsid w:val="00FA0F1E"/>
    <w:rsid w:val="00FA6319"/>
    <w:rsid w:val="00FB27CA"/>
    <w:rsid w:val="00FB2BCE"/>
    <w:rsid w:val="00FB3BAB"/>
    <w:rsid w:val="00FB5013"/>
    <w:rsid w:val="00FE13B2"/>
    <w:rsid w:val="00FE3007"/>
    <w:rsid w:val="00FE4D35"/>
    <w:rsid w:val="00FE4E43"/>
    <w:rsid w:val="00FE7A89"/>
    <w:rsid w:val="00FF226D"/>
    <w:rsid w:val="00FF2C31"/>
    <w:rsid w:val="00FF3682"/>
    <w:rsid w:val="00FF5460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C72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  <w:style w:type="character" w:styleId="FollowedHyperlink">
    <w:name w:val="FollowedHyperlink"/>
    <w:basedOn w:val="DefaultParagraphFont"/>
    <w:uiPriority w:val="99"/>
    <w:semiHidden/>
    <w:unhideWhenUsed/>
    <w:rsid w:val="007503DE"/>
    <w:rPr>
      <w:color w:val="954F72"/>
      <w:u w:val="single"/>
    </w:rPr>
  </w:style>
  <w:style w:type="paragraph" w:customStyle="1" w:styleId="msonormal0">
    <w:name w:val="msonormal"/>
    <w:basedOn w:val="Normal"/>
    <w:rsid w:val="007503DE"/>
    <w:pPr>
      <w:spacing w:before="100" w:beforeAutospacing="1" w:after="100" w:afterAutospacing="1"/>
    </w:pPr>
    <w:rPr>
      <w:lang w:val="en-GB" w:eastAsia="en-GB" w:bidi="he-IL"/>
    </w:rPr>
  </w:style>
  <w:style w:type="paragraph" w:customStyle="1" w:styleId="xl64">
    <w:name w:val="xl64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5">
    <w:name w:val="xl65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6">
    <w:name w:val="xl66"/>
    <w:basedOn w:val="Normal"/>
    <w:rsid w:val="007503DE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7">
    <w:name w:val="xl6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8">
    <w:name w:val="xl68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9">
    <w:name w:val="xl69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0">
    <w:name w:val="xl7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1">
    <w:name w:val="xl71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2">
    <w:name w:val="xl72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3">
    <w:name w:val="xl73"/>
    <w:basedOn w:val="Normal"/>
    <w:rsid w:val="007503D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4">
    <w:name w:val="xl74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5">
    <w:name w:val="xl75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6">
    <w:name w:val="xl76"/>
    <w:basedOn w:val="Normal"/>
    <w:rsid w:val="007503D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7">
    <w:name w:val="xl7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8">
    <w:name w:val="xl7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9">
    <w:name w:val="xl7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0">
    <w:name w:val="xl80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1">
    <w:name w:val="xl8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2">
    <w:name w:val="xl82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3">
    <w:name w:val="xl83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4">
    <w:name w:val="xl84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5">
    <w:name w:val="xl8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6">
    <w:name w:val="xl8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7">
    <w:name w:val="xl87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88">
    <w:name w:val="xl8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9">
    <w:name w:val="xl8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0">
    <w:name w:val="xl9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1">
    <w:name w:val="xl9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2">
    <w:name w:val="xl92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3">
    <w:name w:val="xl93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4">
    <w:name w:val="xl94"/>
    <w:basedOn w:val="Normal"/>
    <w:rsid w:val="007503DE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5">
    <w:name w:val="xl95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6">
    <w:name w:val="xl9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7">
    <w:name w:val="xl97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98">
    <w:name w:val="xl98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9">
    <w:name w:val="xl99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0">
    <w:name w:val="xl100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1">
    <w:name w:val="xl101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2">
    <w:name w:val="xl102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3">
    <w:name w:val="xl103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4">
    <w:name w:val="xl104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05">
    <w:name w:val="xl105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6">
    <w:name w:val="xl106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7">
    <w:name w:val="xl107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8">
    <w:name w:val="xl108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9">
    <w:name w:val="xl109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10">
    <w:name w:val="xl110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1">
    <w:name w:val="xl111"/>
    <w:basedOn w:val="Normal"/>
    <w:rsid w:val="007503DE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2">
    <w:name w:val="xl112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3">
    <w:name w:val="xl113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4">
    <w:name w:val="xl114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5">
    <w:name w:val="xl11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lang w:val="en-GB" w:eastAsia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2C559-E262-4CD3-9D70-DDB45C804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2021-03-16T13:30:00Z</dcterms:created>
  <dcterms:modified xsi:type="dcterms:W3CDTF">2021-03-16T13:30:00Z</dcterms:modified>
</cp:coreProperties>
</file>