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:rsidR="00EE4F18" w:rsidRPr="00194B00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3716"/>
        <w:gridCol w:w="3085"/>
        <w:gridCol w:w="34"/>
        <w:gridCol w:w="1419"/>
        <w:gridCol w:w="141"/>
        <w:gridCol w:w="1610"/>
      </w:tblGrid>
      <w:tr w:rsidR="00A864BE" w:rsidRPr="00194B00" w:rsidTr="000C0D0D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5E6388" w:rsidRPr="00194B00" w:rsidRDefault="00AB050E" w:rsidP="006712DC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A2046A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19</w:t>
            </w:r>
            <w:r w:rsidR="006712D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801" w:type="dxa"/>
            <w:gridSpan w:val="2"/>
            <w:shd w:val="clear" w:color="auto" w:fill="auto"/>
            <w:vAlign w:val="center"/>
          </w:tcPr>
          <w:p w:rsidR="00560BD1" w:rsidRPr="00194B00" w:rsidRDefault="006712DC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</w:rPr>
              <w:t>VISOKOREZOLUCIJSKI GAMASPEKTROMETRIJSKI SUSTAV</w:t>
            </w:r>
            <w:r w:rsidR="00861130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 (3 komada)</w:t>
            </w: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:rsidR="005E6388" w:rsidRPr="00194B00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751" w:type="dxa"/>
            <w:gridSpan w:val="2"/>
            <w:shd w:val="clear" w:color="auto" w:fill="auto"/>
          </w:tcPr>
          <w:p w:rsidR="005E6388" w:rsidRPr="00194B00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194B00" w:rsidTr="000C0D0D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194B00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194B00" w:rsidTr="000C0D0D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194B00" w:rsidDel="004944ED" w:rsidRDefault="77C71E1E" w:rsidP="3C3E775B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194B0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4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008F461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94B00" w:rsidRDefault="4A6C54A6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864BE" w:rsidRPr="00194B00" w:rsidTr="00C0193F">
        <w:trPr>
          <w:trHeight w:val="368"/>
        </w:trPr>
        <w:tc>
          <w:tcPr>
            <w:tcW w:w="813" w:type="dxa"/>
            <w:vAlign w:val="center"/>
          </w:tcPr>
          <w:p w:rsidR="0062775E" w:rsidRPr="003B5A07" w:rsidRDefault="00560BD1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B5A07">
              <w:rPr>
                <w:rFonts w:ascii="Calibri Light" w:hAnsi="Calibri Light" w:cs="Calibri Light"/>
                <w:b/>
                <w:bCs/>
                <w:color w:val="000000" w:themeColor="text1"/>
              </w:rPr>
              <w:t>1</w:t>
            </w:r>
          </w:p>
        </w:tc>
        <w:tc>
          <w:tcPr>
            <w:tcW w:w="10005" w:type="dxa"/>
            <w:gridSpan w:val="6"/>
            <w:vAlign w:val="center"/>
          </w:tcPr>
          <w:p w:rsidR="006712DC" w:rsidRPr="003B5A07" w:rsidRDefault="002016A8" w:rsidP="006712D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B5A07">
              <w:rPr>
                <w:rFonts w:ascii="Calibri Light" w:hAnsi="Calibri Light" w:cs="Calibri Light"/>
                <w:b/>
                <w:bCs/>
                <w:color w:val="000000" w:themeColor="text1"/>
              </w:rPr>
              <w:t>GERMANIJS</w:t>
            </w:r>
            <w:r w:rsidR="00217E30">
              <w:rPr>
                <w:rFonts w:ascii="Calibri Light" w:hAnsi="Calibri Light" w:cs="Calibri Light"/>
                <w:b/>
                <w:bCs/>
                <w:color w:val="000000" w:themeColor="text1"/>
              </w:rPr>
              <w:t>KI DETEKTOR VISOKE ČISTOĆE (HPGe</w:t>
            </w:r>
            <w:r w:rsidRPr="003B5A07">
              <w:rPr>
                <w:rFonts w:ascii="Calibri Light" w:hAnsi="Calibri Light" w:cs="Calibri Light"/>
                <w:b/>
                <w:bCs/>
                <w:color w:val="000000" w:themeColor="text1"/>
              </w:rPr>
              <w:t>)</w:t>
            </w:r>
          </w:p>
          <w:p w:rsidR="00FF2C31" w:rsidRPr="003B5A07" w:rsidRDefault="006712DC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B5A07">
              <w:rPr>
                <w:rFonts w:ascii="Calibri Light" w:hAnsi="Calibri Light" w:cs="Calibri Light"/>
                <w:b/>
                <w:bCs/>
                <w:color w:val="000000" w:themeColor="text1"/>
              </w:rPr>
              <w:t>3</w:t>
            </w:r>
            <w:r w:rsidR="00FF2C31" w:rsidRPr="003B5A07">
              <w:rPr>
                <w:rFonts w:ascii="Calibri Light" w:hAnsi="Calibri Light" w:cs="Calibri Light"/>
                <w:b/>
                <w:bCs/>
                <w:color w:val="000000" w:themeColor="text1"/>
              </w:rPr>
              <w:t xml:space="preserve"> komad</w:t>
            </w:r>
            <w:r w:rsidRPr="003B5A07">
              <w:rPr>
                <w:rFonts w:ascii="Calibri Light" w:hAnsi="Calibri Light" w:cs="Calibri Light"/>
                <w:b/>
                <w:bCs/>
                <w:color w:val="000000" w:themeColor="text1"/>
              </w:rPr>
              <w:t>a</w:t>
            </w:r>
          </w:p>
        </w:tc>
      </w:tr>
      <w:tr w:rsidR="006712DC" w:rsidRPr="00194B00" w:rsidTr="000C0D0D">
        <w:trPr>
          <w:trHeight w:val="397"/>
        </w:trPr>
        <w:tc>
          <w:tcPr>
            <w:tcW w:w="813" w:type="dxa"/>
            <w:vMerge w:val="restart"/>
          </w:tcPr>
          <w:p w:rsidR="006712DC" w:rsidRPr="003B5A07" w:rsidRDefault="006712DC" w:rsidP="006712D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6712DC" w:rsidRPr="003B5A07" w:rsidRDefault="006712DC" w:rsidP="006712DC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1.1 Vrsta detektora</w:t>
            </w:r>
          </w:p>
        </w:tc>
        <w:tc>
          <w:tcPr>
            <w:tcW w:w="3085" w:type="dxa"/>
            <w:vAlign w:val="center"/>
          </w:tcPr>
          <w:p w:rsidR="006712DC" w:rsidRPr="003B5A07" w:rsidRDefault="006712DC" w:rsidP="006712DC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Koaksijalni, p-tip</w:t>
            </w:r>
            <w:r w:rsidR="00B00625">
              <w:rPr>
                <w:rFonts w:ascii="Calibri Light" w:hAnsi="Calibri Light" w:cs="Calibri Light"/>
                <w:sz w:val="22"/>
                <w:szCs w:val="22"/>
              </w:rPr>
              <w:t xml:space="preserve"> s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 xml:space="preserve"> berili</w:t>
            </w:r>
            <w:r w:rsidR="00977D85">
              <w:rPr>
                <w:rFonts w:ascii="Calibri Light" w:hAnsi="Calibri Light" w:cs="Calibri Light"/>
                <w:sz w:val="22"/>
                <w:szCs w:val="22"/>
              </w:rPr>
              <w:t>j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 xml:space="preserve">skim prozorom </w:t>
            </w:r>
          </w:p>
        </w:tc>
        <w:tc>
          <w:tcPr>
            <w:tcW w:w="1453" w:type="dxa"/>
            <w:gridSpan w:val="2"/>
            <w:vAlign w:val="center"/>
          </w:tcPr>
          <w:p w:rsidR="006712DC" w:rsidRPr="00194B00" w:rsidRDefault="006712DC" w:rsidP="006712DC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6712DC" w:rsidRPr="00194B00" w:rsidRDefault="006712DC" w:rsidP="006712DC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712DC" w:rsidRPr="00194B00" w:rsidTr="000C0D0D">
        <w:trPr>
          <w:trHeight w:val="397"/>
        </w:trPr>
        <w:tc>
          <w:tcPr>
            <w:tcW w:w="813" w:type="dxa"/>
            <w:vMerge/>
          </w:tcPr>
          <w:p w:rsidR="006712DC" w:rsidRPr="003B5A07" w:rsidRDefault="006712DC" w:rsidP="006712D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6712DC" w:rsidRPr="003B5A07" w:rsidRDefault="006712DC" w:rsidP="006712DC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1.2. Relativna efikasnost na 1.3 MeV</w:t>
            </w:r>
          </w:p>
        </w:tc>
        <w:tc>
          <w:tcPr>
            <w:tcW w:w="3085" w:type="dxa"/>
            <w:vAlign w:val="center"/>
          </w:tcPr>
          <w:p w:rsidR="006712DC" w:rsidRPr="003B5A07" w:rsidRDefault="006712DC" w:rsidP="006712D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 komad 50% bez ovisnosti o kutu</w:t>
            </w:r>
          </w:p>
          <w:p w:rsidR="006712DC" w:rsidRPr="003B5A07" w:rsidRDefault="006712DC" w:rsidP="006712D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 komad 100% bez ovisnosti o kutu</w:t>
            </w:r>
          </w:p>
          <w:p w:rsidR="006712DC" w:rsidRPr="003B5A07" w:rsidRDefault="006712DC" w:rsidP="006712DC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 komad 1</w:t>
            </w:r>
            <w:r w:rsidR="002A2CF7" w:rsidRPr="003B5A07">
              <w:rPr>
                <w:rFonts w:ascii="Calibri Light" w:hAnsi="Calibri Light" w:cs="Calibri Light"/>
                <w:sz w:val="22"/>
                <w:szCs w:val="22"/>
              </w:rPr>
              <w:t>3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>0% bez ovisnosti o kutu</w:t>
            </w:r>
          </w:p>
        </w:tc>
        <w:tc>
          <w:tcPr>
            <w:tcW w:w="1453" w:type="dxa"/>
            <w:gridSpan w:val="2"/>
            <w:vAlign w:val="center"/>
          </w:tcPr>
          <w:p w:rsidR="006712DC" w:rsidRPr="00194B00" w:rsidRDefault="006712DC" w:rsidP="006712DC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6712DC" w:rsidRPr="00194B00" w:rsidRDefault="006712DC" w:rsidP="006712DC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712DC" w:rsidRPr="00194B00" w:rsidTr="000C0D0D">
        <w:trPr>
          <w:trHeight w:val="397"/>
        </w:trPr>
        <w:tc>
          <w:tcPr>
            <w:tcW w:w="813" w:type="dxa"/>
            <w:vMerge/>
          </w:tcPr>
          <w:p w:rsidR="006712DC" w:rsidRPr="003B5A07" w:rsidRDefault="006712DC" w:rsidP="006712D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6712DC" w:rsidRPr="003B5A07" w:rsidRDefault="006712DC" w:rsidP="006712DC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1.3 Energijski raspon</w:t>
            </w:r>
          </w:p>
        </w:tc>
        <w:tc>
          <w:tcPr>
            <w:tcW w:w="3085" w:type="dxa"/>
            <w:vAlign w:val="center"/>
          </w:tcPr>
          <w:p w:rsidR="006712DC" w:rsidRPr="003B5A07" w:rsidRDefault="006712DC" w:rsidP="006712D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40 keV do 3 MeV</w:t>
            </w:r>
            <w:r w:rsidR="002A2CF7" w:rsidRPr="003B5A07">
              <w:rPr>
                <w:rFonts w:ascii="Calibri Light" w:hAnsi="Calibri Light" w:cs="Calibri Light"/>
                <w:sz w:val="22"/>
                <w:szCs w:val="22"/>
              </w:rPr>
              <w:t xml:space="preserve"> (za detektore s 50 i 100% relativne efikasnosti</w:t>
            </w:r>
            <w:r w:rsidR="00AB0CA4" w:rsidRPr="003B5A0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  <w:p w:rsidR="002A2CF7" w:rsidRPr="003B5A07" w:rsidRDefault="00AB0CA4" w:rsidP="00AB0CA4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</w:t>
            </w:r>
            <w:r w:rsidR="002A2CF7" w:rsidRPr="003B5A0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keV do </w:t>
            </w:r>
            <w:r w:rsidRPr="003B5A0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2A2CF7" w:rsidRPr="003B5A0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MeV</w:t>
            </w:r>
            <w:r w:rsidR="005E70E3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</w:t>
            </w:r>
            <w:r w:rsidRPr="003B5A0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za detektor s 130% relativne efikasnosti)</w:t>
            </w:r>
          </w:p>
        </w:tc>
        <w:tc>
          <w:tcPr>
            <w:tcW w:w="1453" w:type="dxa"/>
            <w:gridSpan w:val="2"/>
            <w:vAlign w:val="center"/>
          </w:tcPr>
          <w:p w:rsidR="006712DC" w:rsidRPr="00194B00" w:rsidRDefault="006712DC" w:rsidP="006712DC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6712DC" w:rsidRPr="00194B00" w:rsidRDefault="006712DC" w:rsidP="006712DC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2A2CF7" w:rsidRPr="00194B00" w:rsidTr="000C0D0D">
        <w:trPr>
          <w:trHeight w:val="397"/>
        </w:trPr>
        <w:tc>
          <w:tcPr>
            <w:tcW w:w="813" w:type="dxa"/>
            <w:vMerge/>
          </w:tcPr>
          <w:p w:rsidR="002A2CF7" w:rsidRPr="003B5A07" w:rsidRDefault="002A2CF7" w:rsidP="002A2CF7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2A2CF7" w:rsidRPr="003B5A07" w:rsidRDefault="002A2CF7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1.4 Energijska rezolucija (FWHM)</w:t>
            </w:r>
          </w:p>
        </w:tc>
        <w:tc>
          <w:tcPr>
            <w:tcW w:w="3085" w:type="dxa"/>
            <w:vAlign w:val="center"/>
          </w:tcPr>
          <w:p w:rsidR="002A2CF7" w:rsidRPr="003B5A07" w:rsidRDefault="002A2CF7" w:rsidP="002A2CF7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 xml:space="preserve">max  </w:t>
            </w:r>
            <w:r w:rsidR="00AB0CA4" w:rsidRPr="003B5A07">
              <w:rPr>
                <w:rFonts w:ascii="Calibri Light" w:hAnsi="Calibri Light" w:cs="Calibri Light"/>
                <w:sz w:val="22"/>
                <w:szCs w:val="22"/>
              </w:rPr>
              <w:t xml:space="preserve">1.2 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>keV na 122 keV;</w:t>
            </w:r>
          </w:p>
          <w:p w:rsidR="002A2CF7" w:rsidRPr="003B5A07" w:rsidRDefault="002A2CF7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 xml:space="preserve">max </w:t>
            </w:r>
            <w:r w:rsidR="00AB0CA4" w:rsidRPr="003B5A07">
              <w:rPr>
                <w:rFonts w:ascii="Calibri Light" w:hAnsi="Calibri Light" w:cs="Calibri Light"/>
                <w:sz w:val="22"/>
                <w:szCs w:val="22"/>
              </w:rPr>
              <w:t>2.1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 xml:space="preserve"> keV na 1332 keV</w:t>
            </w:r>
          </w:p>
        </w:tc>
        <w:tc>
          <w:tcPr>
            <w:tcW w:w="1453" w:type="dxa"/>
            <w:gridSpan w:val="2"/>
            <w:vAlign w:val="center"/>
          </w:tcPr>
          <w:p w:rsidR="002A2CF7" w:rsidRPr="00194B00" w:rsidRDefault="002A2CF7" w:rsidP="002A2CF7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2A2CF7" w:rsidRPr="00194B00" w:rsidRDefault="002A2CF7" w:rsidP="002A2CF7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2A2CF7" w:rsidRPr="00194B00" w:rsidTr="000C0D0D">
        <w:trPr>
          <w:trHeight w:val="397"/>
        </w:trPr>
        <w:tc>
          <w:tcPr>
            <w:tcW w:w="813" w:type="dxa"/>
            <w:vMerge/>
          </w:tcPr>
          <w:p w:rsidR="002A2CF7" w:rsidRPr="003B5A07" w:rsidRDefault="002A2CF7" w:rsidP="002A2CF7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2A2CF7" w:rsidRPr="003B5A07" w:rsidRDefault="00AB0CA4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 xml:space="preserve">1.5 </w:t>
            </w:r>
            <w:r w:rsidR="002A2CF7" w:rsidRPr="003B5A07">
              <w:rPr>
                <w:rFonts w:ascii="Calibri Light" w:hAnsi="Calibri Light" w:cs="Calibri Light"/>
                <w:sz w:val="22"/>
                <w:szCs w:val="22"/>
              </w:rPr>
              <w:t>Sustav kontrole temperature detektora s isključivanjem visokog napona u slučaju povećanja temperature</w:t>
            </w:r>
          </w:p>
        </w:tc>
        <w:tc>
          <w:tcPr>
            <w:tcW w:w="3085" w:type="dxa"/>
            <w:vAlign w:val="center"/>
          </w:tcPr>
          <w:p w:rsidR="002A2CF7" w:rsidRPr="003B5A07" w:rsidRDefault="002A2CF7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Ugrađen</w:t>
            </w:r>
          </w:p>
        </w:tc>
        <w:tc>
          <w:tcPr>
            <w:tcW w:w="1453" w:type="dxa"/>
            <w:gridSpan w:val="2"/>
            <w:vAlign w:val="center"/>
          </w:tcPr>
          <w:p w:rsidR="002A2CF7" w:rsidRPr="00194B00" w:rsidRDefault="002A2CF7" w:rsidP="002A2CF7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2A2CF7" w:rsidRPr="00194B00" w:rsidRDefault="002A2CF7" w:rsidP="002A2CF7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2A2CF7" w:rsidRPr="00194B00" w:rsidTr="000C0D0D">
        <w:trPr>
          <w:trHeight w:val="397"/>
        </w:trPr>
        <w:tc>
          <w:tcPr>
            <w:tcW w:w="813" w:type="dxa"/>
            <w:vMerge/>
          </w:tcPr>
          <w:p w:rsidR="002A2CF7" w:rsidRPr="003B5A07" w:rsidRDefault="002A2CF7" w:rsidP="002A2CF7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2A2CF7" w:rsidRPr="003B5A07" w:rsidRDefault="00AB0CA4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 xml:space="preserve">1.6 </w:t>
            </w:r>
            <w:r w:rsidR="002A2CF7" w:rsidRPr="003B5A07">
              <w:rPr>
                <w:rFonts w:ascii="Calibri Light" w:hAnsi="Calibri Light" w:cs="Calibri Light"/>
                <w:sz w:val="22"/>
                <w:szCs w:val="22"/>
              </w:rPr>
              <w:t>Integrirano pretpojačalo</w:t>
            </w:r>
          </w:p>
        </w:tc>
        <w:tc>
          <w:tcPr>
            <w:tcW w:w="3085" w:type="dxa"/>
            <w:vAlign w:val="center"/>
          </w:tcPr>
          <w:p w:rsidR="002A2CF7" w:rsidRPr="003B5A07" w:rsidRDefault="002A2CF7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Ugrađeno</w:t>
            </w:r>
          </w:p>
        </w:tc>
        <w:tc>
          <w:tcPr>
            <w:tcW w:w="1453" w:type="dxa"/>
            <w:gridSpan w:val="2"/>
            <w:vAlign w:val="center"/>
          </w:tcPr>
          <w:p w:rsidR="002A2CF7" w:rsidRPr="00194B00" w:rsidRDefault="002A2CF7" w:rsidP="002A2CF7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2A2CF7" w:rsidRPr="00194B00" w:rsidRDefault="002A2CF7" w:rsidP="002A2CF7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2A2CF7" w:rsidRPr="00194B00" w:rsidTr="000C0D0D">
        <w:trPr>
          <w:trHeight w:val="397"/>
        </w:trPr>
        <w:tc>
          <w:tcPr>
            <w:tcW w:w="813" w:type="dxa"/>
            <w:vMerge/>
          </w:tcPr>
          <w:p w:rsidR="002A2CF7" w:rsidRPr="003B5A07" w:rsidRDefault="002A2CF7" w:rsidP="002A2CF7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2A2CF7" w:rsidRPr="003B5A07" w:rsidRDefault="00AB0CA4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1.7 Zaštitni oklop</w:t>
            </w:r>
            <w:r w:rsidR="002A2CF7" w:rsidRPr="003B5A07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977D85">
              <w:rPr>
                <w:rFonts w:ascii="Calibri Light" w:hAnsi="Calibri Light" w:cs="Calibri Light"/>
                <w:sz w:val="22"/>
                <w:szCs w:val="22"/>
              </w:rPr>
              <w:t>(3 komada)</w:t>
            </w:r>
          </w:p>
        </w:tc>
        <w:tc>
          <w:tcPr>
            <w:tcW w:w="3085" w:type="dxa"/>
            <w:vAlign w:val="center"/>
          </w:tcPr>
          <w:p w:rsidR="002A2CF7" w:rsidRPr="003B5A07" w:rsidRDefault="00AB0CA4" w:rsidP="00AB0CA4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O</w:t>
            </w:r>
            <w:r w:rsidR="002A2CF7" w:rsidRPr="003B5A07">
              <w:rPr>
                <w:rFonts w:ascii="Calibri Light" w:hAnsi="Calibri Light" w:cs="Calibri Light"/>
                <w:sz w:val="22"/>
                <w:szCs w:val="22"/>
              </w:rPr>
              <w:t xml:space="preserve">klop za germanijski detektor koji uključuje 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>10 cm debele olovne oklope i 2 mm bakreni oklop s unutarnje strane.</w:t>
            </w:r>
          </w:p>
          <w:p w:rsidR="002A2CF7" w:rsidRPr="003B5A07" w:rsidRDefault="00AB0CA4" w:rsidP="002A2CF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Oklop mora biti kompatibilan s detektorom. Poklopac oklopa mora imati mehanizam za lako otvaranje.</w:t>
            </w:r>
          </w:p>
        </w:tc>
        <w:tc>
          <w:tcPr>
            <w:tcW w:w="1453" w:type="dxa"/>
            <w:gridSpan w:val="2"/>
            <w:vAlign w:val="center"/>
          </w:tcPr>
          <w:p w:rsidR="002A2CF7" w:rsidRPr="00194B00" w:rsidRDefault="002A2CF7" w:rsidP="002A2CF7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2A2CF7" w:rsidRPr="00194B00" w:rsidRDefault="002A2CF7" w:rsidP="002A2CF7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B0CA4" w:rsidRPr="00194B00" w:rsidTr="000C0D0D">
        <w:trPr>
          <w:trHeight w:val="376"/>
        </w:trPr>
        <w:tc>
          <w:tcPr>
            <w:tcW w:w="813" w:type="dxa"/>
            <w:vMerge/>
          </w:tcPr>
          <w:p w:rsidR="00AB0CA4" w:rsidRPr="003B5A07" w:rsidRDefault="00AB0CA4" w:rsidP="00AB0CA4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AB0CA4" w:rsidRPr="003B5A07" w:rsidRDefault="00AB0CA4" w:rsidP="00AB0CA4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1.8. Sustav za hlađenje tekućim dušikom</w:t>
            </w:r>
          </w:p>
        </w:tc>
        <w:tc>
          <w:tcPr>
            <w:tcW w:w="3085" w:type="dxa"/>
            <w:vAlign w:val="center"/>
          </w:tcPr>
          <w:p w:rsidR="00AB0CA4" w:rsidRPr="003B5A07" w:rsidRDefault="00AB0CA4" w:rsidP="00AB0CA4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Vrijeme rada 10 dana bez prekida s dušikom ulivenim u dewar bocu detektora.</w:t>
            </w:r>
          </w:p>
          <w:p w:rsidR="00AB0CA4" w:rsidRPr="003B5A07" w:rsidRDefault="00AB0CA4" w:rsidP="00AB0CA4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Dewar boca za tekući dušik mora biti min 30 l i imati sistem za nadolijevanje dušika u sustav za hlađenje tekućim dušikom.</w:t>
            </w:r>
          </w:p>
        </w:tc>
        <w:tc>
          <w:tcPr>
            <w:tcW w:w="1453" w:type="dxa"/>
            <w:gridSpan w:val="2"/>
            <w:vAlign w:val="center"/>
          </w:tcPr>
          <w:p w:rsidR="00AB0CA4" w:rsidRPr="00194B00" w:rsidRDefault="00AB0CA4" w:rsidP="00AB0CA4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AB0CA4" w:rsidRPr="00194B00" w:rsidRDefault="00AB0CA4" w:rsidP="00AB0CA4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:rsidTr="00C0193F">
        <w:trPr>
          <w:trHeight w:val="395"/>
        </w:trPr>
        <w:tc>
          <w:tcPr>
            <w:tcW w:w="813" w:type="dxa"/>
            <w:vAlign w:val="center"/>
          </w:tcPr>
          <w:p w:rsidR="00C45F49" w:rsidRPr="002016A8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2016A8">
              <w:rPr>
                <w:rFonts w:ascii="Calibri Light" w:hAnsi="Calibri Light" w:cs="Calibri Light"/>
                <w:b/>
                <w:color w:val="000000" w:themeColor="text1"/>
              </w:rPr>
              <w:lastRenderedPageBreak/>
              <w:t>2</w:t>
            </w:r>
          </w:p>
        </w:tc>
        <w:tc>
          <w:tcPr>
            <w:tcW w:w="10005" w:type="dxa"/>
            <w:gridSpan w:val="6"/>
            <w:vAlign w:val="center"/>
          </w:tcPr>
          <w:p w:rsidR="002E6CF6" w:rsidRPr="002E6CF6" w:rsidRDefault="002016A8" w:rsidP="002E6CF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</w:rPr>
              <w:t xml:space="preserve">PRIJENOSNI DIGITALNI VIŠEKANALNI ANALIZATOR (MCA) </w:t>
            </w:r>
          </w:p>
          <w:p w:rsidR="00FF2C31" w:rsidRPr="00194B00" w:rsidRDefault="002E6CF6" w:rsidP="002E6CF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</w:rPr>
              <w:t>3</w:t>
            </w:r>
            <w:r w:rsidR="003B5A07">
              <w:rPr>
                <w:rFonts w:ascii="Calibri Light" w:hAnsi="Calibri Light" w:cs="Calibri Light"/>
                <w:b/>
                <w:color w:val="000000" w:themeColor="text1"/>
              </w:rPr>
              <w:t xml:space="preserve"> komada</w:t>
            </w:r>
          </w:p>
        </w:tc>
      </w:tr>
      <w:tr w:rsidR="004851BE" w:rsidRPr="00194B00" w:rsidTr="000C0D0D">
        <w:trPr>
          <w:trHeight w:val="397"/>
        </w:trPr>
        <w:tc>
          <w:tcPr>
            <w:tcW w:w="813" w:type="dxa"/>
            <w:vMerge w:val="restart"/>
            <w:vAlign w:val="center"/>
          </w:tcPr>
          <w:p w:rsidR="004851BE" w:rsidRPr="00194B00" w:rsidRDefault="004851BE" w:rsidP="004851BE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4851BE" w:rsidRPr="003B5A07" w:rsidRDefault="003B5A07" w:rsidP="003B5A0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2.1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Prijenosni digitalni višekanalni analizator </w:t>
            </w:r>
            <w:r w:rsidR="004851BE" w:rsidRPr="003B5A0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(MCA)</w:t>
            </w:r>
          </w:p>
        </w:tc>
        <w:tc>
          <w:tcPr>
            <w:tcW w:w="3085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Integrirani</w:t>
            </w:r>
          </w:p>
        </w:tc>
        <w:tc>
          <w:tcPr>
            <w:tcW w:w="1453" w:type="dxa"/>
            <w:gridSpan w:val="2"/>
            <w:vAlign w:val="center"/>
          </w:tcPr>
          <w:p w:rsidR="004851BE" w:rsidRPr="00194B00" w:rsidRDefault="004851BE" w:rsidP="004851BE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851BE" w:rsidRPr="00194B00" w:rsidTr="000C0D0D">
        <w:trPr>
          <w:trHeight w:val="397"/>
        </w:trPr>
        <w:tc>
          <w:tcPr>
            <w:tcW w:w="813" w:type="dxa"/>
            <w:vMerge/>
          </w:tcPr>
          <w:p w:rsidR="004851BE" w:rsidRPr="00194B00" w:rsidRDefault="004851BE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2.2 Način rada</w:t>
            </w:r>
          </w:p>
        </w:tc>
        <w:tc>
          <w:tcPr>
            <w:tcW w:w="3085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Digitalno procesiranje signala, dvije memorijske grupe (maksimalno 16 K po grupi).</w:t>
            </w:r>
          </w:p>
        </w:tc>
        <w:tc>
          <w:tcPr>
            <w:tcW w:w="1453" w:type="dxa"/>
            <w:gridSpan w:val="2"/>
            <w:vAlign w:val="center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851BE" w:rsidRPr="00194B00" w:rsidTr="000C0D0D">
        <w:trPr>
          <w:trHeight w:val="397"/>
        </w:trPr>
        <w:tc>
          <w:tcPr>
            <w:tcW w:w="813" w:type="dxa"/>
            <w:vMerge/>
          </w:tcPr>
          <w:p w:rsidR="004851BE" w:rsidRPr="00194B00" w:rsidRDefault="004851BE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2.3 Pojačalo</w:t>
            </w:r>
          </w:p>
        </w:tc>
        <w:tc>
          <w:tcPr>
            <w:tcW w:w="3085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Ugrađeno</w:t>
            </w:r>
          </w:p>
        </w:tc>
        <w:tc>
          <w:tcPr>
            <w:tcW w:w="1453" w:type="dxa"/>
            <w:gridSpan w:val="2"/>
            <w:vAlign w:val="center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851BE" w:rsidRPr="00194B00" w:rsidTr="000C0D0D">
        <w:trPr>
          <w:trHeight w:val="458"/>
        </w:trPr>
        <w:tc>
          <w:tcPr>
            <w:tcW w:w="813" w:type="dxa"/>
            <w:vMerge/>
          </w:tcPr>
          <w:p w:rsidR="004851BE" w:rsidRPr="00194B00" w:rsidRDefault="004851BE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2.4 Napajanje</w:t>
            </w:r>
          </w:p>
        </w:tc>
        <w:tc>
          <w:tcPr>
            <w:tcW w:w="3085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Visokonaponski izvor</w:t>
            </w:r>
          </w:p>
        </w:tc>
        <w:tc>
          <w:tcPr>
            <w:tcW w:w="1453" w:type="dxa"/>
            <w:gridSpan w:val="2"/>
            <w:vAlign w:val="center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851BE" w:rsidRPr="00194B00" w:rsidTr="000C0D0D">
        <w:trPr>
          <w:trHeight w:val="397"/>
        </w:trPr>
        <w:tc>
          <w:tcPr>
            <w:tcW w:w="813" w:type="dxa"/>
            <w:vMerge/>
          </w:tcPr>
          <w:p w:rsidR="004851BE" w:rsidRPr="00194B00" w:rsidRDefault="004851BE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2.5 Stabilizator spektra</w:t>
            </w:r>
          </w:p>
        </w:tc>
        <w:tc>
          <w:tcPr>
            <w:tcW w:w="3085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63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Ugrađen</w:t>
            </w:r>
          </w:p>
        </w:tc>
        <w:tc>
          <w:tcPr>
            <w:tcW w:w="1453" w:type="dxa"/>
            <w:gridSpan w:val="2"/>
            <w:vAlign w:val="center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851BE" w:rsidRPr="00194B00" w:rsidTr="000C0D0D">
        <w:trPr>
          <w:trHeight w:val="400"/>
        </w:trPr>
        <w:tc>
          <w:tcPr>
            <w:tcW w:w="813" w:type="dxa"/>
            <w:vMerge/>
          </w:tcPr>
          <w:p w:rsidR="004851BE" w:rsidRPr="00194B00" w:rsidRDefault="004851BE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2.6 Ekran za stalni nadzor rada detektora s prikazom spektra</w:t>
            </w:r>
          </w:p>
        </w:tc>
        <w:tc>
          <w:tcPr>
            <w:tcW w:w="3085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7“ LCD ekran u boji</w:t>
            </w:r>
          </w:p>
        </w:tc>
        <w:tc>
          <w:tcPr>
            <w:tcW w:w="1453" w:type="dxa"/>
            <w:gridSpan w:val="2"/>
            <w:vAlign w:val="center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851BE" w:rsidRPr="00194B00" w:rsidTr="000C0D0D">
        <w:trPr>
          <w:trHeight w:val="575"/>
        </w:trPr>
        <w:tc>
          <w:tcPr>
            <w:tcW w:w="813" w:type="dxa"/>
            <w:vMerge/>
          </w:tcPr>
          <w:p w:rsidR="004851BE" w:rsidRPr="00194B00" w:rsidRDefault="004851BE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716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2.7 Dodatna oprema</w:t>
            </w:r>
          </w:p>
        </w:tc>
        <w:tc>
          <w:tcPr>
            <w:tcW w:w="3085" w:type="dxa"/>
            <w:vAlign w:val="center"/>
          </w:tcPr>
          <w:p w:rsidR="004851BE" w:rsidRPr="003B5A07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Kablovi potrebni za rad (duljine 2 m).</w:t>
            </w:r>
          </w:p>
        </w:tc>
        <w:tc>
          <w:tcPr>
            <w:tcW w:w="1453" w:type="dxa"/>
            <w:gridSpan w:val="2"/>
            <w:vAlign w:val="center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751" w:type="dxa"/>
            <w:gridSpan w:val="2"/>
          </w:tcPr>
          <w:p w:rsidR="004851BE" w:rsidRPr="00194B00" w:rsidRDefault="004851BE" w:rsidP="004851B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851BE" w:rsidRPr="00194B00" w:rsidTr="00C0193F">
        <w:trPr>
          <w:trHeight w:val="395"/>
        </w:trPr>
        <w:tc>
          <w:tcPr>
            <w:tcW w:w="813" w:type="dxa"/>
            <w:vAlign w:val="center"/>
          </w:tcPr>
          <w:p w:rsidR="004851BE" w:rsidRPr="002016A8" w:rsidRDefault="004851BE" w:rsidP="002016A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005" w:type="dxa"/>
            <w:gridSpan w:val="6"/>
            <w:vAlign w:val="center"/>
          </w:tcPr>
          <w:p w:rsidR="004851BE" w:rsidRPr="004851BE" w:rsidRDefault="002016A8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</w:rPr>
              <w:t>RAČUNALO ZA GAMASPEKTROMETRIJSKI SUSTAV</w:t>
            </w:r>
          </w:p>
          <w:p w:rsidR="004851BE" w:rsidRPr="00194B00" w:rsidRDefault="004851BE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</w:rPr>
              <w:t>3</w:t>
            </w:r>
            <w:r w:rsidR="003B5A07">
              <w:rPr>
                <w:rFonts w:ascii="Calibri Light" w:hAnsi="Calibri Light" w:cs="Calibri Light"/>
                <w:b/>
                <w:color w:val="000000" w:themeColor="text1"/>
              </w:rPr>
              <w:t xml:space="preserve"> komada</w:t>
            </w: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 w:val="restart"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3.1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>Prijenos podataka/komunikacija između detektora i višekanalnog analizatora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Mrežni ili USB 3.0 prijenos podataka.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3.2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>Memorija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8 GB RAM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3.3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 xml:space="preserve">Procesor 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B00625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Četverojezgreni s taktom od min. 2 GHz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3.4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>Hard disk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 TB memorije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3.5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>Optički čitač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DVD-ROM, DVD+/-RW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3.6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>Operativni sustav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B00625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Omogućuje da se na njega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 xml:space="preserve"> može nadograditi program za upravljanje detektorom, kalibraciju detektora i obradu spektra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3.7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>Spajanje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10/100/1000 Gigabit Ethernet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3.8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>Ekran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23'; LED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4851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3.9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>Tipkovnica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5529D5" w:rsidP="00C0193F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T</w:t>
            </w:r>
            <w:r w:rsidR="00B00625">
              <w:rPr>
                <w:rFonts w:ascii="Calibri Light" w:hAnsi="Calibri Light" w:cs="Calibri Light"/>
                <w:sz w:val="22"/>
                <w:szCs w:val="22"/>
              </w:rPr>
              <w:t>ipkovnica s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 xml:space="preserve"> hrvatskim</w:t>
            </w:r>
          </w:p>
          <w:p w:rsidR="00C0193F" w:rsidRPr="003B5A07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rasporedom tipki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3.10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>USB ulaz/izlaz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4 x USB 2.0 i 2 x USB 3.0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3.11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>HDMI izlaz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Ugrađen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0193F" w:rsidRPr="00194B00" w:rsidTr="00C0193F">
        <w:trPr>
          <w:trHeight w:val="395"/>
        </w:trPr>
        <w:tc>
          <w:tcPr>
            <w:tcW w:w="813" w:type="dxa"/>
            <w:vMerge/>
            <w:vAlign w:val="center"/>
          </w:tcPr>
          <w:p w:rsidR="00C0193F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C0193F" w:rsidRPr="003B5A07" w:rsidRDefault="003B5A07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3.12 </w:t>
            </w:r>
            <w:r w:rsidR="00C0193F" w:rsidRPr="003B5A07">
              <w:rPr>
                <w:rFonts w:ascii="Calibri Light" w:hAnsi="Calibri Light" w:cs="Calibri Light"/>
                <w:sz w:val="22"/>
                <w:szCs w:val="22"/>
              </w:rPr>
              <w:t>Miš</w:t>
            </w:r>
          </w:p>
        </w:tc>
        <w:tc>
          <w:tcPr>
            <w:tcW w:w="3119" w:type="dxa"/>
            <w:gridSpan w:val="2"/>
            <w:vAlign w:val="center"/>
          </w:tcPr>
          <w:p w:rsidR="00C0193F" w:rsidRPr="003B5A07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</w:rPr>
            </w:pPr>
            <w:r w:rsidRPr="003B5A07">
              <w:rPr>
                <w:rFonts w:ascii="Calibri Light" w:hAnsi="Calibri Light" w:cs="Calibri Light"/>
                <w:sz w:val="22"/>
                <w:szCs w:val="22"/>
              </w:rPr>
              <w:t>Optički</w:t>
            </w:r>
          </w:p>
        </w:tc>
        <w:tc>
          <w:tcPr>
            <w:tcW w:w="1560" w:type="dxa"/>
            <w:gridSpan w:val="2"/>
            <w:vAlign w:val="center"/>
          </w:tcPr>
          <w:p w:rsidR="00C0193F" w:rsidRPr="004851BE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10" w:type="dxa"/>
            <w:vAlign w:val="center"/>
          </w:tcPr>
          <w:p w:rsidR="00C0193F" w:rsidRPr="004851BE" w:rsidRDefault="00C0193F" w:rsidP="00C019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4851BE" w:rsidRPr="00194B00" w:rsidTr="00C0193F">
        <w:trPr>
          <w:trHeight w:val="377"/>
        </w:trPr>
        <w:tc>
          <w:tcPr>
            <w:tcW w:w="813" w:type="dxa"/>
            <w:vAlign w:val="center"/>
          </w:tcPr>
          <w:p w:rsidR="004851BE" w:rsidRPr="002016A8" w:rsidRDefault="00C0193F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016A8">
              <w:rPr>
                <w:rFonts w:ascii="Calibri Light" w:hAnsi="Calibri Light" w:cs="Calibri Light"/>
                <w:b/>
                <w:bCs/>
                <w:color w:val="000000" w:themeColor="text1"/>
              </w:rPr>
              <w:t>4</w:t>
            </w:r>
          </w:p>
        </w:tc>
        <w:tc>
          <w:tcPr>
            <w:tcW w:w="10005" w:type="dxa"/>
            <w:gridSpan w:val="6"/>
            <w:vAlign w:val="center"/>
          </w:tcPr>
          <w:p w:rsidR="004851BE" w:rsidRPr="002016A8" w:rsidRDefault="002016A8" w:rsidP="004851B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016A8">
              <w:rPr>
                <w:rFonts w:ascii="Calibri Light" w:hAnsi="Calibri Light" w:cs="Calibri Light"/>
                <w:b/>
                <w:bCs/>
                <w:color w:val="000000" w:themeColor="text1"/>
              </w:rPr>
              <w:t>PROGRAMSKI PAKET ZA ANALIZU GAMA SPEKTARA (KOMPONENTE PROGRAMSKOG PAKETA MEĐUSOBNO KOMPATIBILNE)</w:t>
            </w:r>
          </w:p>
        </w:tc>
      </w:tr>
      <w:tr w:rsidR="003B5A07" w:rsidRPr="00194B00" w:rsidTr="00644DB6">
        <w:trPr>
          <w:trHeight w:val="377"/>
        </w:trPr>
        <w:tc>
          <w:tcPr>
            <w:tcW w:w="813" w:type="dxa"/>
            <w:vMerge w:val="restart"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4.1 K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>ontrola višekanalnog analizatora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4B5791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4.2 M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>oguća analiza cijelog spektra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6A4B86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4.3 I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>dentifikacija radionuklida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706B76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4.4 K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>orekcija efikasnosti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546898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4.5 I</w:t>
            </w:r>
            <w:r w:rsidRPr="003B5A07">
              <w:rPr>
                <w:rFonts w:ascii="Calibri Light" w:hAnsi="Calibri Light" w:cs="Calibri Light"/>
                <w:sz w:val="22"/>
                <w:szCs w:val="22"/>
              </w:rPr>
              <w:t>zdvajanje pozadinskog zračenja iz površine spektra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B122B1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3B5A07" w:rsidRDefault="004064E3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4.6 A</w:t>
            </w:r>
            <w:r w:rsidR="003B5A07" w:rsidRPr="003B5A07">
              <w:rPr>
                <w:rFonts w:ascii="Calibri Light" w:hAnsi="Calibri Light" w:cs="Calibri Light"/>
                <w:sz w:val="22"/>
                <w:szCs w:val="22"/>
              </w:rPr>
              <w:t xml:space="preserve">utomatska korekcija za interferenciju 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FD295D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3B5A07" w:rsidRDefault="004064E3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4.7 I</w:t>
            </w:r>
            <w:r w:rsidR="003B5A07" w:rsidRPr="003B5A07">
              <w:rPr>
                <w:rFonts w:ascii="Calibri Light" w:hAnsi="Calibri Light" w:cs="Calibri Light"/>
                <w:sz w:val="22"/>
                <w:szCs w:val="22"/>
              </w:rPr>
              <w:t>zračun aktivnosti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2217E1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4.8 I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zračun minimalne detektibilne aktivnosti  sukladno normi ISO11929 ili jednakovrijedno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1A66FC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4.9 K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orekcija za raspad roditelj/kćer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8E121B">
        <w:trPr>
          <w:trHeight w:val="377"/>
        </w:trPr>
        <w:tc>
          <w:tcPr>
            <w:tcW w:w="813" w:type="dxa"/>
            <w:vMerge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4.10 N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akon identifikacije nuklida, provjera postojanosti aktivnosti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790F03">
        <w:trPr>
          <w:trHeight w:val="377"/>
        </w:trPr>
        <w:tc>
          <w:tcPr>
            <w:tcW w:w="813" w:type="dxa"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C0193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4.11 U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građene biblioteke različitih najčešće upotrebljavanih materijala za apsorbere i alat za kreiranje novih tipova materijala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453971">
        <w:trPr>
          <w:trHeight w:val="377"/>
        </w:trPr>
        <w:tc>
          <w:tcPr>
            <w:tcW w:w="813" w:type="dxa"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C0193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4.12 U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građen alat za određivanje mjerne nesigurnosti, određivanje granice pogreške i smanjenje ukupne mjerne nesigurnosti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586860">
        <w:trPr>
          <w:trHeight w:val="377"/>
        </w:trPr>
        <w:tc>
          <w:tcPr>
            <w:tcW w:w="813" w:type="dxa"/>
            <w:vAlign w:val="center"/>
          </w:tcPr>
          <w:p w:rsidR="003B5A07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C0193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4.13 D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okumentacija za validaciju i verifikaciju programa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C0193F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C11C18">
        <w:trPr>
          <w:trHeight w:val="377"/>
        </w:trPr>
        <w:tc>
          <w:tcPr>
            <w:tcW w:w="813" w:type="dxa"/>
            <w:vAlign w:val="center"/>
          </w:tcPr>
          <w:p w:rsidR="003B5A07" w:rsidRDefault="003B5A0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717D3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4.14 O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siguranje kvalitete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B5A07" w:rsidRPr="00194B00" w:rsidTr="00E0621E">
        <w:trPr>
          <w:trHeight w:val="377"/>
        </w:trPr>
        <w:tc>
          <w:tcPr>
            <w:tcW w:w="813" w:type="dxa"/>
            <w:vAlign w:val="center"/>
          </w:tcPr>
          <w:p w:rsidR="003B5A07" w:rsidRDefault="003B5A0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3B5A07" w:rsidRPr="004064E3" w:rsidRDefault="004064E3" w:rsidP="00717D3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4.15 M</w:t>
            </w:r>
            <w:r w:rsidR="003B5A07" w:rsidRPr="004064E3">
              <w:rPr>
                <w:rFonts w:ascii="Calibri Light" w:hAnsi="Calibri Light" w:cs="Calibri Light"/>
                <w:sz w:val="22"/>
                <w:szCs w:val="22"/>
              </w:rPr>
              <w:t>oguće interaktivno podešavanje fotovrha</w:t>
            </w:r>
          </w:p>
        </w:tc>
        <w:tc>
          <w:tcPr>
            <w:tcW w:w="1560" w:type="dxa"/>
            <w:gridSpan w:val="2"/>
            <w:vAlign w:val="center"/>
          </w:tcPr>
          <w:p w:rsidR="003B5A07" w:rsidRPr="00C0193F" w:rsidRDefault="003B5A0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C0193F" w:rsidRDefault="003B5A0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717D30" w:rsidRPr="00194B00" w:rsidTr="00C0193F">
        <w:trPr>
          <w:trHeight w:val="377"/>
        </w:trPr>
        <w:tc>
          <w:tcPr>
            <w:tcW w:w="813" w:type="dxa"/>
            <w:vAlign w:val="center"/>
          </w:tcPr>
          <w:p w:rsidR="00717D30" w:rsidRDefault="00717D30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716" w:type="dxa"/>
            <w:vAlign w:val="center"/>
          </w:tcPr>
          <w:p w:rsidR="00717D30" w:rsidRPr="004064E3" w:rsidRDefault="004064E3" w:rsidP="00717D30">
            <w:pPr>
              <w:rPr>
                <w:rFonts w:ascii="Calibri Light" w:hAnsi="Calibri Light" w:cs="Calibri Light"/>
                <w:bCs/>
                <w:color w:val="000000" w:themeColor="text1"/>
                <w:sz w:val="22"/>
                <w:szCs w:val="22"/>
              </w:rPr>
            </w:pPr>
            <w:r w:rsidRPr="004064E3">
              <w:rPr>
                <w:rFonts w:ascii="Calibri Light" w:hAnsi="Calibri Light" w:cs="Calibri Light"/>
                <w:sz w:val="22"/>
                <w:szCs w:val="22"/>
              </w:rPr>
              <w:t xml:space="preserve">4.16 </w:t>
            </w:r>
            <w:r w:rsidR="00717D30" w:rsidRPr="004064E3">
              <w:rPr>
                <w:rFonts w:ascii="Calibri Light" w:hAnsi="Calibri Light" w:cs="Calibri Light"/>
                <w:sz w:val="22"/>
                <w:szCs w:val="22"/>
              </w:rPr>
              <w:t>Instalacija programa</w:t>
            </w:r>
          </w:p>
        </w:tc>
        <w:tc>
          <w:tcPr>
            <w:tcW w:w="3119" w:type="dxa"/>
            <w:gridSpan w:val="2"/>
            <w:vAlign w:val="center"/>
          </w:tcPr>
          <w:p w:rsidR="00717D30" w:rsidRPr="004064E3" w:rsidRDefault="00717D30" w:rsidP="00717D3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064E3">
              <w:rPr>
                <w:rFonts w:ascii="Calibri Light" w:hAnsi="Calibri Light" w:cs="Calibri Light"/>
                <w:sz w:val="22"/>
                <w:szCs w:val="22"/>
              </w:rPr>
              <w:t>Program za analizu gama spektara mora biti pred-instaliran u</w:t>
            </w:r>
            <w:r w:rsidRPr="004064E3">
              <w:rPr>
                <w:rFonts w:ascii="Calibri Light" w:hAnsi="Calibri Light" w:cs="Calibri Light"/>
                <w:color w:val="FF0000"/>
                <w:sz w:val="22"/>
                <w:szCs w:val="22"/>
              </w:rPr>
              <w:t xml:space="preserve"> </w:t>
            </w:r>
            <w:r w:rsidRPr="00636561">
              <w:rPr>
                <w:rFonts w:ascii="Calibri Light" w:hAnsi="Calibri Light" w:cs="Calibri Light"/>
                <w:sz w:val="22"/>
                <w:szCs w:val="22"/>
              </w:rPr>
              <w:t>računalo</w:t>
            </w:r>
            <w:r w:rsidRPr="004064E3">
              <w:rPr>
                <w:rFonts w:ascii="Calibri Light" w:hAnsi="Calibri Light" w:cs="Calibri Light"/>
                <w:sz w:val="22"/>
                <w:szCs w:val="22"/>
              </w:rPr>
              <w:t xml:space="preserve"> za gamaspektrometrijski sustav.</w:t>
            </w:r>
          </w:p>
        </w:tc>
        <w:tc>
          <w:tcPr>
            <w:tcW w:w="1560" w:type="dxa"/>
            <w:gridSpan w:val="2"/>
            <w:vAlign w:val="center"/>
          </w:tcPr>
          <w:p w:rsidR="00717D30" w:rsidRPr="00C0193F" w:rsidRDefault="00717D30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717D30" w:rsidRPr="00C0193F" w:rsidRDefault="00717D30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717D30" w:rsidRPr="00194B00" w:rsidTr="00C0193F">
        <w:trPr>
          <w:trHeight w:val="377"/>
        </w:trPr>
        <w:tc>
          <w:tcPr>
            <w:tcW w:w="813" w:type="dxa"/>
            <w:vAlign w:val="center"/>
          </w:tcPr>
          <w:p w:rsidR="00717D30" w:rsidRPr="002016A8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016A8">
              <w:rPr>
                <w:rFonts w:ascii="Calibri Light" w:hAnsi="Calibri Light" w:cs="Calibri Light"/>
                <w:b/>
                <w:bCs/>
                <w:color w:val="000000" w:themeColor="text1"/>
              </w:rPr>
              <w:t>5</w:t>
            </w:r>
          </w:p>
        </w:tc>
        <w:tc>
          <w:tcPr>
            <w:tcW w:w="3716" w:type="dxa"/>
            <w:vAlign w:val="center"/>
          </w:tcPr>
          <w:p w:rsidR="00717D30" w:rsidRPr="002016A8" w:rsidRDefault="002016A8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016A8">
              <w:rPr>
                <w:rFonts w:ascii="Calibri Light" w:hAnsi="Calibri Light" w:cs="Calibri Light"/>
                <w:b/>
              </w:rPr>
              <w:t>DOKUMENTACIJA</w:t>
            </w:r>
          </w:p>
        </w:tc>
        <w:tc>
          <w:tcPr>
            <w:tcW w:w="3119" w:type="dxa"/>
            <w:gridSpan w:val="2"/>
            <w:vAlign w:val="center"/>
          </w:tcPr>
          <w:p w:rsidR="00717D30" w:rsidRPr="006150BD" w:rsidRDefault="00717D30" w:rsidP="00717D30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17D30" w:rsidRPr="00C0193F" w:rsidRDefault="00717D30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717D30" w:rsidRPr="00C0193F" w:rsidRDefault="00717D30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F79E7" w:rsidRPr="00194B00" w:rsidTr="00A3360F">
        <w:trPr>
          <w:trHeight w:val="377"/>
        </w:trPr>
        <w:tc>
          <w:tcPr>
            <w:tcW w:w="813" w:type="dxa"/>
            <w:vAlign w:val="center"/>
          </w:tcPr>
          <w:p w:rsidR="00FF79E7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FF79E7" w:rsidRPr="00407DAB" w:rsidRDefault="00FF79E7" w:rsidP="00717D30">
            <w:pPr>
              <w:rPr>
                <w:rFonts w:ascii="Calibri" w:hAnsi="Calibri" w:cs="Calibri"/>
              </w:rPr>
            </w:pPr>
            <w:r w:rsidRPr="00FF79E7">
              <w:rPr>
                <w:rFonts w:ascii="Calibri Light" w:hAnsi="Calibri Light" w:cs="Calibri Light"/>
                <w:sz w:val="22"/>
                <w:szCs w:val="22"/>
              </w:rPr>
              <w:t>5.1 Upute za uporabu i servis moraju biti na engleskom ili hrvatskom jeziku.</w:t>
            </w:r>
          </w:p>
        </w:tc>
        <w:tc>
          <w:tcPr>
            <w:tcW w:w="1560" w:type="dxa"/>
            <w:gridSpan w:val="2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F79E7" w:rsidRPr="00194B00" w:rsidTr="00A3360F">
        <w:trPr>
          <w:trHeight w:val="377"/>
        </w:trPr>
        <w:tc>
          <w:tcPr>
            <w:tcW w:w="813" w:type="dxa"/>
            <w:vAlign w:val="center"/>
          </w:tcPr>
          <w:p w:rsidR="00FF79E7" w:rsidRPr="002016A8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016A8">
              <w:rPr>
                <w:rFonts w:ascii="Calibri Light" w:hAnsi="Calibri Light" w:cs="Calibri Light"/>
                <w:b/>
                <w:bCs/>
                <w:color w:val="000000" w:themeColor="text1"/>
              </w:rPr>
              <w:t>6</w:t>
            </w:r>
          </w:p>
        </w:tc>
        <w:tc>
          <w:tcPr>
            <w:tcW w:w="6835" w:type="dxa"/>
            <w:gridSpan w:val="3"/>
            <w:vAlign w:val="center"/>
          </w:tcPr>
          <w:p w:rsidR="00FF79E7" w:rsidRPr="002016A8" w:rsidRDefault="002016A8" w:rsidP="00717D30">
            <w:pPr>
              <w:rPr>
                <w:rFonts w:ascii="Calibri Light" w:hAnsi="Calibri Light" w:cs="Calibri Light"/>
                <w:b/>
              </w:rPr>
            </w:pPr>
            <w:r w:rsidRPr="002016A8">
              <w:rPr>
                <w:rFonts w:ascii="Calibri Light" w:hAnsi="Calibri Light" w:cs="Calibri Light"/>
                <w:b/>
              </w:rPr>
              <w:t>DODATNI ZAHTJEVI</w:t>
            </w:r>
          </w:p>
        </w:tc>
        <w:tc>
          <w:tcPr>
            <w:tcW w:w="1560" w:type="dxa"/>
            <w:gridSpan w:val="2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F79E7" w:rsidRPr="00194B00" w:rsidTr="00620ACF">
        <w:trPr>
          <w:trHeight w:val="377"/>
        </w:trPr>
        <w:tc>
          <w:tcPr>
            <w:tcW w:w="813" w:type="dxa"/>
            <w:vAlign w:val="center"/>
          </w:tcPr>
          <w:p w:rsidR="00FF79E7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FF79E7" w:rsidRPr="00FF79E7" w:rsidRDefault="00CA631D" w:rsidP="00717D3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6.1 </w:t>
            </w:r>
            <w:r w:rsidR="00FF79E7" w:rsidRPr="00FF79E7">
              <w:rPr>
                <w:rFonts w:ascii="Calibri Light" w:hAnsi="Calibri Light" w:cs="Calibri Light"/>
                <w:sz w:val="22"/>
                <w:szCs w:val="22"/>
              </w:rPr>
              <w:t>Dobavljač mora provesti sve nužne postupke za ugradnju, provesti osnovno ispitivanje funkcionalnosti i isporučiti sav dodatni pribor nužan za neometan rad (kabeli, priključci, periferija, itd.).</w:t>
            </w:r>
          </w:p>
        </w:tc>
        <w:tc>
          <w:tcPr>
            <w:tcW w:w="1560" w:type="dxa"/>
            <w:gridSpan w:val="2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F79E7" w:rsidRPr="00194B00" w:rsidTr="00727829">
        <w:trPr>
          <w:trHeight w:val="377"/>
        </w:trPr>
        <w:tc>
          <w:tcPr>
            <w:tcW w:w="813" w:type="dxa"/>
            <w:vAlign w:val="center"/>
          </w:tcPr>
          <w:p w:rsidR="00FF79E7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FF79E7" w:rsidRPr="00163D32" w:rsidRDefault="00CA631D" w:rsidP="00717D30">
            <w:pPr>
              <w:rPr>
                <w:rFonts w:ascii="Calibri Light" w:hAnsi="Calibri Light" w:cs="Calibri Light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6.2 </w:t>
            </w:r>
            <w:r w:rsidR="00FF79E7">
              <w:rPr>
                <w:rFonts w:ascii="Calibri Light" w:hAnsi="Calibri Light" w:cs="Calibri Light"/>
                <w:sz w:val="22"/>
                <w:szCs w:val="22"/>
              </w:rPr>
              <w:t>Dobavljač mora osigurati da je sustav</w:t>
            </w:r>
            <w:r w:rsidR="00FF79E7" w:rsidRPr="00FF79E7">
              <w:rPr>
                <w:rFonts w:ascii="Calibri Light" w:hAnsi="Calibri Light" w:cs="Calibri Light"/>
                <w:sz w:val="22"/>
                <w:szCs w:val="22"/>
              </w:rPr>
              <w:t xml:space="preserve"> kalibriran i spreman za korištenje</w:t>
            </w:r>
          </w:p>
        </w:tc>
        <w:tc>
          <w:tcPr>
            <w:tcW w:w="1560" w:type="dxa"/>
            <w:gridSpan w:val="2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F79E7" w:rsidRPr="00194B00" w:rsidTr="008E00C5">
        <w:trPr>
          <w:trHeight w:val="377"/>
        </w:trPr>
        <w:tc>
          <w:tcPr>
            <w:tcW w:w="813" w:type="dxa"/>
            <w:vAlign w:val="center"/>
          </w:tcPr>
          <w:p w:rsidR="00FF79E7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35" w:type="dxa"/>
            <w:gridSpan w:val="3"/>
            <w:vAlign w:val="center"/>
          </w:tcPr>
          <w:p w:rsidR="00FF79E7" w:rsidRPr="00FF79E7" w:rsidRDefault="00CA631D" w:rsidP="00717D30">
            <w:pPr>
              <w:rPr>
                <w:rFonts w:ascii="Calibri Light" w:hAnsi="Calibri Light" w:cs="Calibri Light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6.3 </w:t>
            </w:r>
            <w:r w:rsidR="00FF79E7" w:rsidRPr="00FF79E7">
              <w:rPr>
                <w:rFonts w:ascii="Calibri Light" w:hAnsi="Calibri Light" w:cs="Calibri Light"/>
                <w:sz w:val="22"/>
                <w:szCs w:val="22"/>
              </w:rPr>
              <w:t>Ponuditelj se obvezuje održati obuku za rad s gamaspektrometrijskim  sustavom u trajanju od 7 dana za dvije osobe; na hrvatskom jeziku; u Zagrebu na lokaciji isporuke opreme.</w:t>
            </w:r>
          </w:p>
        </w:tc>
        <w:tc>
          <w:tcPr>
            <w:tcW w:w="1560" w:type="dxa"/>
            <w:gridSpan w:val="2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FF79E7" w:rsidRPr="00C0193F" w:rsidRDefault="00FF79E7" w:rsidP="00717D30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5C57DA" w:rsidRPr="00A864BE" w:rsidRDefault="005C57DA" w:rsidP="00D07753">
      <w:pPr>
        <w:spacing w:before="120"/>
        <w:jc w:val="both"/>
        <w:rPr>
          <w:b/>
          <w:color w:val="FF0000"/>
        </w:rPr>
      </w:pPr>
      <w:bookmarkStart w:id="0" w:name="_GoBack"/>
      <w:bookmarkEnd w:id="0"/>
    </w:p>
    <w:sectPr w:rsidR="005C57DA" w:rsidRPr="00A864B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385" w:rsidRDefault="001F6385" w:rsidP="008865E1">
      <w:r>
        <w:separator/>
      </w:r>
    </w:p>
  </w:endnote>
  <w:endnote w:type="continuationSeparator" w:id="0">
    <w:p w:rsidR="001F6385" w:rsidRDefault="001F6385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10000000" w:usb2="00000000" w:usb3="00000000" w:csb0="8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385" w:rsidRDefault="001F6385" w:rsidP="008865E1">
      <w:r>
        <w:separator/>
      </w:r>
    </w:p>
  </w:footnote>
  <w:footnote w:type="continuationSeparator" w:id="0">
    <w:p w:rsidR="001F6385" w:rsidRDefault="001F6385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C0D0D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94B00"/>
    <w:rsid w:val="00195CBF"/>
    <w:rsid w:val="001A1875"/>
    <w:rsid w:val="001B0CCD"/>
    <w:rsid w:val="001B28C1"/>
    <w:rsid w:val="001C1431"/>
    <w:rsid w:val="001C2CA3"/>
    <w:rsid w:val="001C778A"/>
    <w:rsid w:val="001D66E8"/>
    <w:rsid w:val="001E12D2"/>
    <w:rsid w:val="001E189E"/>
    <w:rsid w:val="001E481B"/>
    <w:rsid w:val="001E5BC3"/>
    <w:rsid w:val="001F4A05"/>
    <w:rsid w:val="001F6385"/>
    <w:rsid w:val="002016A8"/>
    <w:rsid w:val="00217E30"/>
    <w:rsid w:val="002272AB"/>
    <w:rsid w:val="002312A2"/>
    <w:rsid w:val="00234043"/>
    <w:rsid w:val="00235439"/>
    <w:rsid w:val="00235756"/>
    <w:rsid w:val="00237460"/>
    <w:rsid w:val="00242590"/>
    <w:rsid w:val="00251B25"/>
    <w:rsid w:val="00263303"/>
    <w:rsid w:val="00263CAD"/>
    <w:rsid w:val="00263CEE"/>
    <w:rsid w:val="00265813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4E3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60DD"/>
    <w:rsid w:val="006E6EAD"/>
    <w:rsid w:val="006E6FE3"/>
    <w:rsid w:val="006F6132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7BAA"/>
    <w:rsid w:val="009422C7"/>
    <w:rsid w:val="0094631B"/>
    <w:rsid w:val="00947248"/>
    <w:rsid w:val="0096087B"/>
    <w:rsid w:val="00960E48"/>
    <w:rsid w:val="009727FB"/>
    <w:rsid w:val="00972A50"/>
    <w:rsid w:val="00973822"/>
    <w:rsid w:val="00973845"/>
    <w:rsid w:val="009752A8"/>
    <w:rsid w:val="00977D85"/>
    <w:rsid w:val="00987123"/>
    <w:rsid w:val="009931AC"/>
    <w:rsid w:val="0099688E"/>
    <w:rsid w:val="009975AC"/>
    <w:rsid w:val="00997688"/>
    <w:rsid w:val="009A3630"/>
    <w:rsid w:val="009A7BDD"/>
    <w:rsid w:val="009B0ABF"/>
    <w:rsid w:val="009B4F1A"/>
    <w:rsid w:val="009C56E8"/>
    <w:rsid w:val="009D3A5B"/>
    <w:rsid w:val="009D3DBA"/>
    <w:rsid w:val="009D51D9"/>
    <w:rsid w:val="009D5658"/>
    <w:rsid w:val="009D6E9F"/>
    <w:rsid w:val="009D72CC"/>
    <w:rsid w:val="009E58CC"/>
    <w:rsid w:val="009E6FDC"/>
    <w:rsid w:val="00A07019"/>
    <w:rsid w:val="00A07654"/>
    <w:rsid w:val="00A1281E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2038"/>
    <w:rsid w:val="00B54362"/>
    <w:rsid w:val="00B54FAE"/>
    <w:rsid w:val="00B5624A"/>
    <w:rsid w:val="00B62783"/>
    <w:rsid w:val="00B66722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93F"/>
    <w:rsid w:val="00C01CAB"/>
    <w:rsid w:val="00C02F6B"/>
    <w:rsid w:val="00C03A3A"/>
    <w:rsid w:val="00C04883"/>
    <w:rsid w:val="00C069E2"/>
    <w:rsid w:val="00C146D9"/>
    <w:rsid w:val="00C14A1F"/>
    <w:rsid w:val="00C2779A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421E4"/>
    <w:rsid w:val="00D43D2E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2240"/>
    <w:rsid w:val="00EC2ADB"/>
    <w:rsid w:val="00ED109E"/>
    <w:rsid w:val="00ED2118"/>
    <w:rsid w:val="00ED2156"/>
    <w:rsid w:val="00ED2E26"/>
    <w:rsid w:val="00ED460E"/>
    <w:rsid w:val="00ED4FD8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72E3C"/>
    <w:rsid w:val="00F801BF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439E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2021-01-28T16:19:00Z</dcterms:created>
  <dcterms:modified xsi:type="dcterms:W3CDTF">2021-02-03T13:45:00Z</dcterms:modified>
</cp:coreProperties>
</file>