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3716"/>
        <w:gridCol w:w="3085"/>
        <w:gridCol w:w="34"/>
        <w:gridCol w:w="1419"/>
        <w:gridCol w:w="141"/>
        <w:gridCol w:w="1610"/>
      </w:tblGrid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5E6388" w:rsidRPr="00194B00" w:rsidRDefault="00AB050E" w:rsidP="006712DC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767231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801" w:type="dxa"/>
            <w:gridSpan w:val="2"/>
            <w:shd w:val="clear" w:color="auto" w:fill="auto"/>
            <w:vAlign w:val="center"/>
          </w:tcPr>
          <w:p w:rsidR="00560BD1" w:rsidRPr="00194B00" w:rsidRDefault="00767231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bCs/>
                <w:color w:val="000000" w:themeColor="text1"/>
              </w:rPr>
              <w:t>TERENSKI/LABORATORIJSKI PRIJENOSNI GAMASPEKTROMETAR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:rsidTr="00C0193F">
        <w:trPr>
          <w:trHeight w:val="368"/>
        </w:trPr>
        <w:tc>
          <w:tcPr>
            <w:tcW w:w="813" w:type="dxa"/>
            <w:vAlign w:val="center"/>
          </w:tcPr>
          <w:p w:rsidR="0062775E" w:rsidRPr="003B5A07" w:rsidRDefault="00560BD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6"/>
            <w:vAlign w:val="center"/>
          </w:tcPr>
          <w:p w:rsidR="009E3CDA" w:rsidRDefault="00767231" w:rsidP="009E3CDA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E3CDA">
              <w:rPr>
                <w:rFonts w:ascii="Calibri Light" w:hAnsi="Calibri Light" w:cs="Calibri Light"/>
                <w:b/>
                <w:bCs/>
                <w:color w:val="000000" w:themeColor="text1"/>
              </w:rPr>
              <w:t>PRIJENOSNI GAMASPEKTROMETAR</w:t>
            </w:r>
          </w:p>
          <w:p w:rsidR="00FF2C31" w:rsidRPr="003B5A07" w:rsidRDefault="009E3CDA" w:rsidP="009E3CDA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  <w:r w:rsidR="00FF2C31"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komad</w:t>
            </w: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 w:val="restart"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1.1 Vrsta detektora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GX detektor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1.2. Relativna efikasnost na 1.3 MeV</w:t>
            </w:r>
            <w:r>
              <w:rPr>
                <w:rFonts w:ascii="Calibri Light" w:hAnsi="Calibri Light" w:cs="Calibri Light"/>
                <w:sz w:val="22"/>
                <w:szCs w:val="22"/>
              </w:rPr>
              <w:t>/</w:t>
            </w:r>
          </w:p>
        </w:tc>
        <w:tc>
          <w:tcPr>
            <w:tcW w:w="3085" w:type="dxa"/>
            <w:vAlign w:val="center"/>
          </w:tcPr>
          <w:p w:rsidR="00DA51D3" w:rsidRPr="00E371C3" w:rsidRDefault="00DA51D3" w:rsidP="006712D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40 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% bez ovisnosti o kutu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1.3 Energijski raspon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E371C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40 keV do 3 MeV 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1.4 Energijska rezolucija (FWHM)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2A2CF7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max  1.</w:t>
            </w: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 keV na 122 keV;</w:t>
            </w:r>
          </w:p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max 2.1 keV na 1332 keV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1.5 Sustav kontrole temperature detektora s isključivanjem visokog napona u slučaju povećanja temperature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1.6 Integrirano pretpojačalo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Ugrađeno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97"/>
        </w:trPr>
        <w:tc>
          <w:tcPr>
            <w:tcW w:w="813" w:type="dxa"/>
            <w:vMerge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1.7 Zaštitni oklop </w:t>
            </w:r>
          </w:p>
        </w:tc>
        <w:tc>
          <w:tcPr>
            <w:tcW w:w="3085" w:type="dxa"/>
            <w:vAlign w:val="center"/>
          </w:tcPr>
          <w:p w:rsidR="00DA51D3" w:rsidRPr="003B5A07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Oklop za detektor koji uključuje 10 cm debele olovne oklope i 2 mm bakreni oklop s unutarnje strane.</w:t>
            </w:r>
          </w:p>
          <w:p w:rsidR="00DA51D3" w:rsidRPr="003B5A07" w:rsidRDefault="00DA51D3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Oklop mora biti kompatibilan s detektorom. Poklopac oklopa mora imati mehanizam za lako otvaranje.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76"/>
        </w:trPr>
        <w:tc>
          <w:tcPr>
            <w:tcW w:w="813" w:type="dxa"/>
            <w:vMerge/>
          </w:tcPr>
          <w:p w:rsidR="00DA51D3" w:rsidRPr="003B5A07" w:rsidRDefault="00DA51D3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E371C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1.8. Sustav za hlađenje </w:t>
            </w:r>
          </w:p>
        </w:tc>
        <w:tc>
          <w:tcPr>
            <w:tcW w:w="3085" w:type="dxa"/>
            <w:vAlign w:val="center"/>
          </w:tcPr>
          <w:p w:rsidR="00DA51D3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Električni sustav za hlađenje na baterije s punjačem i dvije zamjenske baterije.</w:t>
            </w:r>
          </w:p>
          <w:p w:rsidR="00DA51D3" w:rsidRPr="00E371C3" w:rsidRDefault="00DA51D3" w:rsidP="00E371C3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Vrijeme hlađenja na radnu temperaturu: </w:t>
            </w:r>
            <w:r w:rsidRPr="00E371C3">
              <w:rPr>
                <w:rFonts w:ascii="Calibri Light" w:hAnsi="Calibri Light" w:cs="Calibri Light"/>
                <w:sz w:val="22"/>
                <w:szCs w:val="22"/>
              </w:rPr>
              <w:t xml:space="preserve">12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sati na</w:t>
            </w:r>
            <w:r w:rsidRPr="00E371C3">
              <w:rPr>
                <w:rFonts w:ascii="Calibri Light" w:hAnsi="Calibri Light" w:cs="Calibri Light"/>
                <w:sz w:val="22"/>
                <w:szCs w:val="22"/>
              </w:rPr>
              <w:t xml:space="preserve"> 25 °C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76"/>
        </w:trPr>
        <w:tc>
          <w:tcPr>
            <w:tcW w:w="813" w:type="dxa"/>
            <w:vMerge/>
          </w:tcPr>
          <w:p w:rsidR="00DA51D3" w:rsidRPr="003B5A07" w:rsidRDefault="00DA51D3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Pr="003B5A07" w:rsidRDefault="00DA51D3" w:rsidP="006002C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1.9 Stupanj zaštite </w:t>
            </w:r>
          </w:p>
        </w:tc>
        <w:tc>
          <w:tcPr>
            <w:tcW w:w="3085" w:type="dxa"/>
            <w:vAlign w:val="center"/>
          </w:tcPr>
          <w:p w:rsidR="00DA51D3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IP65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76"/>
        </w:trPr>
        <w:tc>
          <w:tcPr>
            <w:tcW w:w="813" w:type="dxa"/>
            <w:vMerge/>
          </w:tcPr>
          <w:p w:rsidR="00DA51D3" w:rsidRPr="003B5A07" w:rsidRDefault="00DA51D3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Default="00DA51D3" w:rsidP="006002C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1.10 Kalibracija detektora</w:t>
            </w:r>
          </w:p>
        </w:tc>
        <w:tc>
          <w:tcPr>
            <w:tcW w:w="3085" w:type="dxa"/>
            <w:vAlign w:val="center"/>
          </w:tcPr>
          <w:p w:rsidR="00DA51D3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Detektor mora biti karakteriziran kako bi se računalnim programom mogao kalibrirati bez upotrebe kalibracijskog izvora.</w:t>
            </w:r>
          </w:p>
          <w:p w:rsidR="00DA51D3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Kalibracijski izvor za provjeru energijske stabilnosti treba biti ugrađen u gamaspektrometar.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A51D3" w:rsidRPr="00194B00" w:rsidTr="000C0D0D">
        <w:trPr>
          <w:trHeight w:val="376"/>
        </w:trPr>
        <w:tc>
          <w:tcPr>
            <w:tcW w:w="813" w:type="dxa"/>
            <w:vMerge/>
          </w:tcPr>
          <w:p w:rsidR="00DA51D3" w:rsidRPr="003B5A07" w:rsidRDefault="00DA51D3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DA51D3" w:rsidRDefault="00DA51D3" w:rsidP="006002C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1.11 GPS sustav</w:t>
            </w:r>
          </w:p>
        </w:tc>
        <w:tc>
          <w:tcPr>
            <w:tcW w:w="3085" w:type="dxa"/>
            <w:vAlign w:val="center"/>
          </w:tcPr>
          <w:p w:rsidR="00DA51D3" w:rsidRDefault="00DA51D3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453" w:type="dxa"/>
            <w:gridSpan w:val="2"/>
            <w:vAlign w:val="center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DA51D3" w:rsidRPr="00194B00" w:rsidRDefault="00DA51D3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D2DDD" w:rsidRPr="00194B00" w:rsidTr="000C0D0D">
        <w:trPr>
          <w:trHeight w:val="376"/>
        </w:trPr>
        <w:tc>
          <w:tcPr>
            <w:tcW w:w="813" w:type="dxa"/>
          </w:tcPr>
          <w:p w:rsidR="00ED2DDD" w:rsidRPr="003B5A07" w:rsidRDefault="00ED2DDD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ED2DDD" w:rsidRDefault="00ED2DDD" w:rsidP="006002C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1.12 Postolje</w:t>
            </w:r>
          </w:p>
        </w:tc>
        <w:tc>
          <w:tcPr>
            <w:tcW w:w="3085" w:type="dxa"/>
            <w:vAlign w:val="center"/>
          </w:tcPr>
          <w:p w:rsidR="00ED2DDD" w:rsidRDefault="00ED2DDD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Uz detektor mora biti isporučen tronožac za terenska mjerenja i postolje za montažu </w:t>
            </w:r>
            <w:r w:rsidR="00AE51FE">
              <w:rPr>
                <w:rFonts w:ascii="Calibri Light" w:hAnsi="Calibri Light" w:cs="Calibri Light"/>
                <w:sz w:val="22"/>
                <w:szCs w:val="22"/>
              </w:rPr>
              <w:t>u laboratorijski zaštitni oklop.</w:t>
            </w:r>
          </w:p>
        </w:tc>
        <w:tc>
          <w:tcPr>
            <w:tcW w:w="1453" w:type="dxa"/>
            <w:gridSpan w:val="2"/>
            <w:vAlign w:val="center"/>
          </w:tcPr>
          <w:p w:rsidR="00ED2DDD" w:rsidRPr="00194B00" w:rsidRDefault="00ED2DDD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ED2DDD" w:rsidRPr="00194B00" w:rsidRDefault="00ED2DDD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C45F49" w:rsidRPr="00767231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color w:val="000000" w:themeColor="text1"/>
              </w:rPr>
              <w:t>2</w:t>
            </w:r>
          </w:p>
        </w:tc>
        <w:tc>
          <w:tcPr>
            <w:tcW w:w="10005" w:type="dxa"/>
            <w:gridSpan w:val="6"/>
            <w:vAlign w:val="center"/>
          </w:tcPr>
          <w:p w:rsidR="002E6CF6" w:rsidRPr="002E6CF6" w:rsidRDefault="00767231" w:rsidP="002E6CF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 xml:space="preserve">PRIJENOSNI DIGITALNI VIŠEKANALNI ANALIZATOR </w:t>
            </w:r>
            <w:r w:rsidR="003B5A07">
              <w:rPr>
                <w:rFonts w:ascii="Calibri Light" w:hAnsi="Calibri Light" w:cs="Calibri Light"/>
                <w:b/>
                <w:color w:val="000000" w:themeColor="text1"/>
              </w:rPr>
              <w:t xml:space="preserve">(MCA) </w:t>
            </w:r>
          </w:p>
          <w:p w:rsidR="00FF2C31" w:rsidRPr="00194B00" w:rsidRDefault="00DA51D3" w:rsidP="002E6CF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1</w:t>
            </w:r>
            <w:r w:rsidR="003B5A07">
              <w:rPr>
                <w:rFonts w:ascii="Calibri Light" w:hAnsi="Calibri Light" w:cs="Calibri Light"/>
                <w:b/>
                <w:color w:val="000000" w:themeColor="text1"/>
              </w:rPr>
              <w:t xml:space="preserve"> komad</w:t>
            </w: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 w:val="restart"/>
            <w:vAlign w:val="center"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3B5A07" w:rsidP="003B5A0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Prijenosni digitalni višekanalni analizator </w:t>
            </w:r>
            <w:r w:rsidR="004851BE"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(MCA)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Integrirani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2.2 Način rada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6002C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Digitalno procesiranje signala, dvije memorijske grupe</w:t>
            </w:r>
            <w:r w:rsidR="006002C6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2.3 Pojačalo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Ugrađeno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458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2.4 Napajanje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Visokonaponski izvor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2.5 Stabilizator spektra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575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2.7 Dodatna oprema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DA51D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Kablovi potrebni za rad (</w:t>
            </w:r>
            <w:r w:rsidR="00DA51D3">
              <w:rPr>
                <w:rFonts w:ascii="Calibri Light" w:hAnsi="Calibri Light" w:cs="Calibri Light"/>
                <w:sz w:val="22"/>
                <w:szCs w:val="22"/>
              </w:rPr>
              <w:t>spajanje s prijenosnim računalom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).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C0193F" w:rsidRPr="00767231" w:rsidRDefault="004851BE" w:rsidP="00845BE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color w:val="000000" w:themeColor="text1"/>
              </w:rPr>
              <w:t>3</w:t>
            </w:r>
          </w:p>
          <w:p w:rsidR="004851BE" w:rsidRPr="00C0193F" w:rsidRDefault="004851BE" w:rsidP="00C0193F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05" w:type="dxa"/>
            <w:gridSpan w:val="6"/>
            <w:vAlign w:val="center"/>
          </w:tcPr>
          <w:p w:rsidR="004851BE" w:rsidRPr="004851BE" w:rsidRDefault="00767231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PRIJENOSNO RAČUNALO ZA GAMASPEKTROMETAR</w:t>
            </w:r>
          </w:p>
          <w:p w:rsidR="004851BE" w:rsidRPr="00194B00" w:rsidRDefault="00DA51D3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1</w:t>
            </w:r>
            <w:r w:rsidR="003B5A07">
              <w:rPr>
                <w:rFonts w:ascii="Calibri Light" w:hAnsi="Calibri Light" w:cs="Calibri Light"/>
                <w:b/>
                <w:color w:val="000000" w:themeColor="text1"/>
              </w:rPr>
              <w:t xml:space="preserve"> komad</w:t>
            </w: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 w:val="restart"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DA51D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3.1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Prijenos podataka/komunikacija 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DA51D3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Ethernet kabel i wi-fi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3.2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Memorija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8 GB RAM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3.3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Procesor 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7B34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Četverojezgreni s min. 2 GHz</w:t>
            </w:r>
            <w:bookmarkStart w:id="0" w:name="_GoBack"/>
            <w:bookmarkEnd w:id="0"/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3.4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Hard disk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 TB memorije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DA51D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3.5 </w:t>
            </w:r>
            <w:r w:rsidR="00DA51D3">
              <w:rPr>
                <w:rFonts w:ascii="Calibri Light" w:hAnsi="Calibri Light" w:cs="Calibri Light"/>
                <w:sz w:val="22"/>
                <w:szCs w:val="22"/>
              </w:rPr>
              <w:t>Kompatibilnost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DA51D3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Prijenosno računalo mora biti apsolutno kompatibilno s detektorom i svim pripadajućim programima potrebnim za upravljanje detektorom, kalibraciju i obradu spektra.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3.6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Operativni sustav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7B34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Omogućuje da se na njega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 može nadograditi program za upravljanje detektorom, kalibraciju detektora i obradu spektra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ED2DDD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3.7 Vrijeme rada baterija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ED2DDD" w:rsidRDefault="00ED2DDD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ED2D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sati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ED2DDD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3.8 Stupanj zaštite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ED2DDD" w:rsidRDefault="00ED2DDD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ED2D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Računalo mora biti prilagođeno radu u terenskim uvjetima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3.9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Tipkovnica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5529D5" w:rsidP="00C0193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T</w:t>
            </w:r>
            <w:r w:rsidR="007B3407">
              <w:rPr>
                <w:rFonts w:ascii="Calibri Light" w:hAnsi="Calibri Light" w:cs="Calibri Light"/>
                <w:sz w:val="22"/>
                <w:szCs w:val="22"/>
              </w:rPr>
              <w:t>ipkovnica s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 hrvatskim</w:t>
            </w:r>
          </w:p>
          <w:p w:rsidR="00C0193F" w:rsidRPr="003B5A07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rasporedom tipki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4851BE" w:rsidRPr="00194B00" w:rsidTr="00C0193F">
        <w:trPr>
          <w:trHeight w:val="377"/>
        </w:trPr>
        <w:tc>
          <w:tcPr>
            <w:tcW w:w="813" w:type="dxa"/>
            <w:vAlign w:val="center"/>
          </w:tcPr>
          <w:p w:rsidR="004851BE" w:rsidRPr="00767231" w:rsidRDefault="00C0193F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005" w:type="dxa"/>
            <w:gridSpan w:val="6"/>
            <w:vAlign w:val="center"/>
          </w:tcPr>
          <w:p w:rsidR="004851BE" w:rsidRPr="00767231" w:rsidRDefault="00767231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bCs/>
                <w:color w:val="000000" w:themeColor="text1"/>
              </w:rPr>
              <w:t>PROGRAMSKI PAKET ZA ANALIZU GAMA SPEKTARA (KOMPONENTE PROGRAMSKOG PAKETA MEĐUSOBNO KOMPATIBILNE)</w:t>
            </w:r>
          </w:p>
        </w:tc>
      </w:tr>
      <w:tr w:rsidR="003B5A07" w:rsidRPr="00194B00" w:rsidTr="00644DB6">
        <w:trPr>
          <w:trHeight w:val="377"/>
        </w:trPr>
        <w:tc>
          <w:tcPr>
            <w:tcW w:w="813" w:type="dxa"/>
            <w:vMerge w:val="restart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 K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ontrola višekanalnog analizatora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4B579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4.2 M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oguća analiza cijelog spektra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6A4B86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4.3 I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dentifikacija radionuklida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706B76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4.4 K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orekcija efikasnosti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546898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4.5 I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zdvajanje pozadinskog zračenja iz površine spektra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B122B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4.6 A</w:t>
            </w:r>
            <w:r w:rsidR="003B5A07" w:rsidRPr="003B5A07">
              <w:rPr>
                <w:rFonts w:ascii="Calibri Light" w:hAnsi="Calibri Light" w:cs="Calibri Light"/>
                <w:sz w:val="22"/>
                <w:szCs w:val="22"/>
              </w:rPr>
              <w:t xml:space="preserve">utomatska korekcija za interferenciju 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FD295D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4.7 I</w:t>
            </w:r>
            <w:r w:rsidR="003B5A07" w:rsidRPr="003B5A07">
              <w:rPr>
                <w:rFonts w:ascii="Calibri Light" w:hAnsi="Calibri Light" w:cs="Calibri Light"/>
                <w:sz w:val="22"/>
                <w:szCs w:val="22"/>
              </w:rPr>
              <w:t>zračun aktivnosti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2217E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4.8 I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zračun minimalne detektibilne aktivnosti  sukladno normi ISO11929 ili jednakovrijedno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1A66FC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4.9 K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orekcija za raspad roditelj/kćer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8E121B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4.10 N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akon identifikacije nuklida, provjera postojanosti aktivnosti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790F03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4.11 U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građene biblioteke različitih najčešće upotrebljavanih materijala za apsorbere i alat za kreiranje novih tipova materijala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453971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4.12 U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građen alat za određivanje mjerne nesigurnosti, određivanje granice pogreške i smanjenje ukupne mjerne nesigurnosti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586860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4.13 D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okumentacija za validaciju i verifikaciju programa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C11C18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4.14 O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siguranje kvalitete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E0621E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4.15 M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oguće interaktivno podešavanje fotovrha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17D30" w:rsidRPr="00194B00" w:rsidTr="00C0193F">
        <w:trPr>
          <w:trHeight w:val="377"/>
        </w:trPr>
        <w:tc>
          <w:tcPr>
            <w:tcW w:w="813" w:type="dxa"/>
            <w:vAlign w:val="center"/>
          </w:tcPr>
          <w:p w:rsidR="00717D30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717D30" w:rsidRPr="004064E3" w:rsidRDefault="004064E3" w:rsidP="00717D30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 w:rsidRPr="004064E3">
              <w:rPr>
                <w:rFonts w:ascii="Calibri Light" w:hAnsi="Calibri Light" w:cs="Calibri Light"/>
                <w:sz w:val="22"/>
                <w:szCs w:val="22"/>
              </w:rPr>
              <w:t xml:space="preserve">4.16 </w:t>
            </w:r>
            <w:r w:rsidR="00717D30" w:rsidRPr="004064E3">
              <w:rPr>
                <w:rFonts w:ascii="Calibri Light" w:hAnsi="Calibri Light" w:cs="Calibri Light"/>
                <w:sz w:val="22"/>
                <w:szCs w:val="22"/>
              </w:rPr>
              <w:t>Instalacija programa</w:t>
            </w:r>
          </w:p>
        </w:tc>
        <w:tc>
          <w:tcPr>
            <w:tcW w:w="3119" w:type="dxa"/>
            <w:gridSpan w:val="2"/>
            <w:vAlign w:val="center"/>
          </w:tcPr>
          <w:p w:rsidR="00717D30" w:rsidRPr="004064E3" w:rsidRDefault="00717D30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064E3">
              <w:rPr>
                <w:rFonts w:ascii="Calibri Light" w:hAnsi="Calibri Light" w:cs="Calibri Light"/>
                <w:sz w:val="22"/>
                <w:szCs w:val="22"/>
              </w:rPr>
              <w:t>Program za analizu gama spektara mora biti pred-instaliran u</w:t>
            </w:r>
            <w:r w:rsidRPr="004064E3">
              <w:rPr>
                <w:rFonts w:ascii="Calibri Light" w:hAnsi="Calibri Light" w:cs="Calibri Light"/>
                <w:color w:val="FF0000"/>
                <w:sz w:val="22"/>
                <w:szCs w:val="22"/>
              </w:rPr>
              <w:t xml:space="preserve"> </w:t>
            </w:r>
            <w:r w:rsidRPr="00636561">
              <w:rPr>
                <w:rFonts w:ascii="Calibri Light" w:hAnsi="Calibri Light" w:cs="Calibri Light"/>
                <w:sz w:val="22"/>
                <w:szCs w:val="22"/>
              </w:rPr>
              <w:t>računalo</w:t>
            </w:r>
            <w:r w:rsidRPr="004064E3">
              <w:rPr>
                <w:rFonts w:ascii="Calibri Light" w:hAnsi="Calibri Light" w:cs="Calibri Light"/>
                <w:sz w:val="22"/>
                <w:szCs w:val="22"/>
              </w:rPr>
              <w:t xml:space="preserve"> za gamaspektrometrijski sustav.</w:t>
            </w:r>
          </w:p>
        </w:tc>
        <w:tc>
          <w:tcPr>
            <w:tcW w:w="1560" w:type="dxa"/>
            <w:gridSpan w:val="2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67231" w:rsidRPr="00194B00" w:rsidTr="003C4F47">
        <w:trPr>
          <w:trHeight w:val="377"/>
        </w:trPr>
        <w:tc>
          <w:tcPr>
            <w:tcW w:w="813" w:type="dxa"/>
            <w:vAlign w:val="center"/>
          </w:tcPr>
          <w:p w:rsidR="00767231" w:rsidRPr="00767231" w:rsidRDefault="00767231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bCs/>
                <w:color w:val="000000" w:themeColor="text1"/>
              </w:rPr>
              <w:t>5</w:t>
            </w:r>
          </w:p>
        </w:tc>
        <w:tc>
          <w:tcPr>
            <w:tcW w:w="6835" w:type="dxa"/>
            <w:gridSpan w:val="3"/>
            <w:vAlign w:val="center"/>
          </w:tcPr>
          <w:p w:rsidR="00767231" w:rsidRPr="006150BD" w:rsidRDefault="00767231" w:rsidP="00717D30">
            <w:pPr>
              <w:rPr>
                <w:rFonts w:ascii="Calibri" w:hAnsi="Calibri" w:cs="Calibri"/>
              </w:rPr>
            </w:pPr>
            <w:r w:rsidRPr="00767231">
              <w:rPr>
                <w:rFonts w:ascii="Calibri Light" w:hAnsi="Calibri Light" w:cs="Calibri Light"/>
                <w:b/>
              </w:rPr>
              <w:t>DOKUMENTACIJA</w:t>
            </w:r>
          </w:p>
        </w:tc>
        <w:tc>
          <w:tcPr>
            <w:tcW w:w="1560" w:type="dxa"/>
            <w:gridSpan w:val="2"/>
            <w:vAlign w:val="center"/>
          </w:tcPr>
          <w:p w:rsidR="00767231" w:rsidRPr="00C0193F" w:rsidRDefault="00767231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767231" w:rsidRPr="00C0193F" w:rsidRDefault="00767231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A3360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407DAB" w:rsidRDefault="00FF79E7" w:rsidP="00717D30">
            <w:pPr>
              <w:rPr>
                <w:rFonts w:ascii="Calibri" w:hAnsi="Calibri" w:cs="Calibri"/>
              </w:rPr>
            </w:pPr>
            <w:r w:rsidRPr="00FF79E7">
              <w:rPr>
                <w:rFonts w:ascii="Calibri Light" w:hAnsi="Calibri Light" w:cs="Calibri Light"/>
                <w:sz w:val="22"/>
                <w:szCs w:val="22"/>
              </w:rPr>
              <w:t>5.1 Upute za uporabu i servis moraju biti na engleskom ili hrvatskom jeziku.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A3360F">
        <w:trPr>
          <w:trHeight w:val="377"/>
        </w:trPr>
        <w:tc>
          <w:tcPr>
            <w:tcW w:w="813" w:type="dxa"/>
            <w:vAlign w:val="center"/>
          </w:tcPr>
          <w:p w:rsidR="00FF79E7" w:rsidRPr="00767231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767231">
              <w:rPr>
                <w:rFonts w:ascii="Calibri Light" w:hAnsi="Calibri Light" w:cs="Calibri Light"/>
                <w:b/>
                <w:bCs/>
                <w:color w:val="000000" w:themeColor="text1"/>
              </w:rPr>
              <w:t>6</w:t>
            </w:r>
          </w:p>
        </w:tc>
        <w:tc>
          <w:tcPr>
            <w:tcW w:w="6835" w:type="dxa"/>
            <w:gridSpan w:val="3"/>
            <w:vAlign w:val="center"/>
          </w:tcPr>
          <w:p w:rsidR="00FF79E7" w:rsidRPr="00767231" w:rsidRDefault="00767231" w:rsidP="00717D30">
            <w:pPr>
              <w:rPr>
                <w:rFonts w:ascii="Calibri Light" w:hAnsi="Calibri Light" w:cs="Calibri Light"/>
                <w:b/>
              </w:rPr>
            </w:pPr>
            <w:r w:rsidRPr="00767231">
              <w:rPr>
                <w:rFonts w:ascii="Calibri Light" w:hAnsi="Calibri Light" w:cs="Calibri Light"/>
                <w:b/>
              </w:rPr>
              <w:t>DODATNI ZAHTJEVI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620AC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FF79E7" w:rsidRDefault="00767231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6.1 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>Dobavljač mora provesti sve nužne postupke za ugradnju, provesti osnovno ispitivanje funkcionalnosti i isporučiti sav dodatni pribor nužan za neometan rad (kabeli, priključci, periferija, itd.).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727829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163D32" w:rsidRDefault="00767231" w:rsidP="00717D30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6.2 </w:t>
            </w:r>
            <w:r w:rsidR="00FF79E7">
              <w:rPr>
                <w:rFonts w:ascii="Calibri Light" w:hAnsi="Calibri Light" w:cs="Calibri Light"/>
                <w:sz w:val="22"/>
                <w:szCs w:val="22"/>
              </w:rPr>
              <w:t>Dobavljač mora osigurati da je sustav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 xml:space="preserve"> kalibriran i spreman za korištenje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8E00C5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FF79E7" w:rsidRDefault="00767231" w:rsidP="00ED2DDD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6.3 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 xml:space="preserve">Ponuditelj se obvezuje održati obuku za rad s gamaspektrometrijskim  sustavom u trajanju od </w:t>
            </w:r>
            <w:r w:rsidR="00ED2DDD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 xml:space="preserve"> dana za dvije osobe; na hrvatskom</w:t>
            </w:r>
            <w:r w:rsidR="00ED2DDD">
              <w:rPr>
                <w:rFonts w:ascii="Calibri Light" w:hAnsi="Calibri Light" w:cs="Calibri Light"/>
                <w:sz w:val="22"/>
                <w:szCs w:val="22"/>
              </w:rPr>
              <w:t xml:space="preserve"> ili engleskom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 xml:space="preserve"> jeziku; u Zagrebu na lokaciji isporuke opreme.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Default="005C57DA" w:rsidP="00D07753">
      <w:pPr>
        <w:spacing w:before="120"/>
        <w:jc w:val="both"/>
        <w:rPr>
          <w:b/>
          <w:color w:val="FF0000"/>
        </w:rPr>
      </w:pPr>
    </w:p>
    <w:p w:rsidR="00ED2DDD" w:rsidRPr="00A864BE" w:rsidRDefault="00ED2DDD" w:rsidP="00D07753">
      <w:pPr>
        <w:spacing w:before="120"/>
        <w:jc w:val="both"/>
        <w:rPr>
          <w:b/>
          <w:color w:val="FF0000"/>
        </w:rPr>
      </w:pPr>
    </w:p>
    <w:sectPr w:rsidR="00ED2DDD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38" w:rsidRDefault="00317938" w:rsidP="008865E1">
      <w:r>
        <w:separator/>
      </w:r>
    </w:p>
  </w:endnote>
  <w:endnote w:type="continuationSeparator" w:id="0">
    <w:p w:rsidR="00317938" w:rsidRDefault="00317938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38" w:rsidRDefault="00317938" w:rsidP="008865E1">
      <w:r>
        <w:separator/>
      </w:r>
    </w:p>
  </w:footnote>
  <w:footnote w:type="continuationSeparator" w:id="0">
    <w:p w:rsidR="00317938" w:rsidRDefault="00317938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1793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3D86"/>
    <w:rsid w:val="00504060"/>
    <w:rsid w:val="005061AD"/>
    <w:rsid w:val="00506CE8"/>
    <w:rsid w:val="00516769"/>
    <w:rsid w:val="0051697D"/>
    <w:rsid w:val="0052148F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C8C"/>
    <w:rsid w:val="005F27FD"/>
    <w:rsid w:val="005F42E8"/>
    <w:rsid w:val="005F4981"/>
    <w:rsid w:val="005F7793"/>
    <w:rsid w:val="006002C6"/>
    <w:rsid w:val="00604486"/>
    <w:rsid w:val="00607755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67231"/>
    <w:rsid w:val="0077024F"/>
    <w:rsid w:val="00772C67"/>
    <w:rsid w:val="007774D4"/>
    <w:rsid w:val="00782C49"/>
    <w:rsid w:val="00782FD2"/>
    <w:rsid w:val="00784B22"/>
    <w:rsid w:val="00787234"/>
    <w:rsid w:val="00791F79"/>
    <w:rsid w:val="00792063"/>
    <w:rsid w:val="007965E7"/>
    <w:rsid w:val="00796840"/>
    <w:rsid w:val="007968C1"/>
    <w:rsid w:val="00796EB3"/>
    <w:rsid w:val="007A72BA"/>
    <w:rsid w:val="007B328E"/>
    <w:rsid w:val="007B3407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1D2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3CDA"/>
    <w:rsid w:val="009E58CC"/>
    <w:rsid w:val="009E6FDC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1FE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51D3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371C3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2240"/>
    <w:rsid w:val="00EC2ADB"/>
    <w:rsid w:val="00ED109E"/>
    <w:rsid w:val="00ED2118"/>
    <w:rsid w:val="00ED2156"/>
    <w:rsid w:val="00ED2DDD"/>
    <w:rsid w:val="00ED2E26"/>
    <w:rsid w:val="00ED460E"/>
    <w:rsid w:val="00ED4FD8"/>
    <w:rsid w:val="00EE4F18"/>
    <w:rsid w:val="00EE666B"/>
    <w:rsid w:val="00EF0FED"/>
    <w:rsid w:val="00EF2D52"/>
    <w:rsid w:val="00EF5476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7E8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2021-02-03T07:40:00Z</dcterms:created>
  <dcterms:modified xsi:type="dcterms:W3CDTF">2021-02-03T13:50:00Z</dcterms:modified>
</cp:coreProperties>
</file>