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603" w:type="dxa"/>
        <w:tblLook w:val="04A0" w:firstRow="1" w:lastRow="0" w:firstColumn="1" w:lastColumn="0" w:noHBand="0" w:noVBand="1"/>
      </w:tblPr>
      <w:tblGrid>
        <w:gridCol w:w="5297"/>
        <w:gridCol w:w="4653"/>
        <w:gridCol w:w="4653"/>
      </w:tblGrid>
      <w:tr w:rsidR="00003A09" w:rsidRPr="004B5A9A" w14:paraId="123024BE" w14:textId="77777777" w:rsidTr="10387FF7">
        <w:trPr>
          <w:cantSplit/>
          <w:trHeight w:val="699"/>
          <w:tblHeader/>
        </w:trPr>
        <w:tc>
          <w:tcPr>
            <w:tcW w:w="5297" w:type="dxa"/>
            <w:tcBorders>
              <w:bottom w:val="double" w:sz="4" w:space="0" w:color="auto"/>
            </w:tcBorders>
          </w:tcPr>
          <w:p w14:paraId="4CE84A99" w14:textId="77777777" w:rsidR="00003A09" w:rsidRPr="004B5A9A" w:rsidRDefault="00003A09" w:rsidP="00003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A9A">
              <w:rPr>
                <w:rFonts w:ascii="Times New Roman" w:hAnsi="Times New Roman" w:cs="Times New Roman"/>
                <w:b/>
                <w:sz w:val="24"/>
                <w:szCs w:val="24"/>
              </w:rPr>
              <w:t>TRAŽENE TEHNIČKE SPECIFIKACIJE</w:t>
            </w:r>
          </w:p>
        </w:tc>
        <w:tc>
          <w:tcPr>
            <w:tcW w:w="4653" w:type="dxa"/>
            <w:tcBorders>
              <w:bottom w:val="double" w:sz="4" w:space="0" w:color="auto"/>
            </w:tcBorders>
          </w:tcPr>
          <w:p w14:paraId="0682B5B7" w14:textId="4999AD0E" w:rsidR="00003A09" w:rsidRPr="004B5A9A" w:rsidRDefault="00003A09" w:rsidP="00003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A9A">
              <w:rPr>
                <w:rFonts w:ascii="Times New Roman" w:hAnsi="Times New Roman" w:cs="Times New Roman"/>
                <w:b/>
                <w:sz w:val="24"/>
                <w:szCs w:val="24"/>
              </w:rPr>
              <w:t>PONUĐENE TEHNIČKE SPECIFIKACIJE</w:t>
            </w:r>
          </w:p>
        </w:tc>
        <w:tc>
          <w:tcPr>
            <w:tcW w:w="4653" w:type="dxa"/>
            <w:tcBorders>
              <w:bottom w:val="double" w:sz="4" w:space="0" w:color="auto"/>
            </w:tcBorders>
          </w:tcPr>
          <w:p w14:paraId="5F81D0B2" w14:textId="7EB07A0A" w:rsidR="00003A09" w:rsidRPr="004B5A9A" w:rsidRDefault="0025284C" w:rsidP="00003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B5A9A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A970EE" w:rsidRPr="004B5A9A" w14:paraId="47BFEC3F" w14:textId="77777777" w:rsidTr="10387FF7">
        <w:trPr>
          <w:trHeight w:val="477"/>
        </w:trPr>
        <w:tc>
          <w:tcPr>
            <w:tcW w:w="14603" w:type="dxa"/>
            <w:gridSpan w:val="3"/>
            <w:tcBorders>
              <w:top w:val="double" w:sz="4" w:space="0" w:color="auto"/>
            </w:tcBorders>
          </w:tcPr>
          <w:p w14:paraId="32F30F68" w14:textId="2D09FD16" w:rsidR="02DC94F4" w:rsidRPr="004B5A9A" w:rsidRDefault="02DC94F4" w:rsidP="10387FF7">
            <w:pPr>
              <w:spacing w:before="60" w:after="60"/>
              <w:ind w:right="28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4B5A9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2.35. Sustav za </w:t>
            </w:r>
            <w:proofErr w:type="spellStart"/>
            <w:r w:rsidRPr="004B5A9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izotermalnu</w:t>
            </w:r>
            <w:proofErr w:type="spellEnd"/>
            <w:r w:rsidRPr="004B5A9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B5A9A">
              <w:rPr>
                <w:rFonts w:ascii="Arial" w:eastAsia="Arial" w:hAnsi="Arial" w:cs="Arial"/>
                <w:b/>
                <w:bCs/>
                <w:sz w:val="20"/>
                <w:szCs w:val="20"/>
              </w:rPr>
              <w:t>titracijsku</w:t>
            </w:r>
            <w:proofErr w:type="spellEnd"/>
            <w:r w:rsidRPr="004B5A9A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kalorimetriju (ITC)</w:t>
            </w:r>
          </w:p>
          <w:p w14:paraId="4C223A90" w14:textId="77777777" w:rsidR="00A970EE" w:rsidRPr="004B5A9A" w:rsidRDefault="00A970EE" w:rsidP="00003A09">
            <w:pPr>
              <w:snapToGrid w:val="0"/>
              <w:spacing w:before="60" w:after="60"/>
              <w:ind w:right="28"/>
              <w:rPr>
                <w:rFonts w:ascii="Times New Roman" w:hAnsi="Times New Roman" w:cs="Times New Roman"/>
                <w:b/>
                <w:bCs/>
              </w:rPr>
            </w:pPr>
          </w:p>
          <w:p w14:paraId="582D8612" w14:textId="4AB4A817" w:rsidR="00A970EE" w:rsidRPr="004B5A9A" w:rsidRDefault="00A970EE" w:rsidP="00003A09">
            <w:pPr>
              <w:snapToGrid w:val="0"/>
              <w:spacing w:before="60" w:after="60"/>
              <w:ind w:right="28"/>
              <w:rPr>
                <w:rFonts w:ascii="Times New Roman" w:hAnsi="Times New Roman" w:cs="Times New Roman"/>
                <w:b/>
                <w:bCs/>
              </w:rPr>
            </w:pPr>
            <w:r w:rsidRPr="004B5A9A">
              <w:rPr>
                <w:rFonts w:ascii="Times New Roman" w:hAnsi="Times New Roman" w:cs="Times New Roman"/>
                <w:b/>
                <w:bCs/>
              </w:rPr>
              <w:t>Proizvođač: ___________________________________________</w:t>
            </w:r>
          </w:p>
          <w:p w14:paraId="657D3F9F" w14:textId="77777777" w:rsidR="00A970EE" w:rsidRPr="004B5A9A" w:rsidRDefault="00A970EE" w:rsidP="00003A09">
            <w:pPr>
              <w:snapToGrid w:val="0"/>
              <w:spacing w:before="60" w:after="60"/>
              <w:ind w:right="28"/>
              <w:rPr>
                <w:rFonts w:ascii="Times New Roman" w:hAnsi="Times New Roman" w:cs="Times New Roman"/>
                <w:b/>
                <w:bCs/>
              </w:rPr>
            </w:pPr>
          </w:p>
          <w:p w14:paraId="40819F0F" w14:textId="09F729ED" w:rsidR="00A970EE" w:rsidRPr="004B5A9A" w:rsidRDefault="00A970EE" w:rsidP="00A970EE">
            <w:pPr>
              <w:spacing w:after="6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5A9A">
              <w:rPr>
                <w:rFonts w:ascii="Times New Roman" w:hAnsi="Times New Roman" w:cs="Times New Roman"/>
                <w:b/>
                <w:bCs/>
              </w:rPr>
              <w:t>Model: __________________________________________________</w:t>
            </w:r>
          </w:p>
        </w:tc>
      </w:tr>
      <w:tr w:rsidR="10387FF7" w:rsidRPr="004B5A9A" w14:paraId="5B9CF702" w14:textId="77777777" w:rsidTr="10387FF7">
        <w:trPr>
          <w:trHeight w:val="477"/>
        </w:trPr>
        <w:tc>
          <w:tcPr>
            <w:tcW w:w="14603" w:type="dxa"/>
            <w:gridSpan w:val="3"/>
          </w:tcPr>
          <w:p w14:paraId="11F6BB70" w14:textId="7EE2AC66" w:rsidR="1B9000D0" w:rsidRPr="004B5A9A" w:rsidRDefault="1B9000D0" w:rsidP="10387FF7">
            <w:pPr>
              <w:pStyle w:val="ListParagraph"/>
              <w:numPr>
                <w:ilvl w:val="0"/>
                <w:numId w:val="1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4B5A9A">
              <w:t>Općenite karakteristike:</w:t>
            </w:r>
          </w:p>
        </w:tc>
      </w:tr>
      <w:tr w:rsidR="00003A09" w:rsidRPr="004B5A9A" w14:paraId="66A46D1F" w14:textId="77777777" w:rsidTr="10387FF7">
        <w:trPr>
          <w:trHeight w:val="477"/>
        </w:trPr>
        <w:tc>
          <w:tcPr>
            <w:tcW w:w="5297" w:type="dxa"/>
          </w:tcPr>
          <w:p w14:paraId="5BFE4BF6" w14:textId="0284DD4F" w:rsidR="00003A09" w:rsidRPr="004B5A9A" w:rsidRDefault="17B66DBC" w:rsidP="10387FF7">
            <w:pPr>
              <w:snapToGrid w:val="0"/>
              <w:spacing w:before="60" w:after="60"/>
              <w:ind w:right="28"/>
              <w:rPr>
                <w:rFonts w:ascii="Times New Roman" w:hAnsi="Times New Roman" w:cs="Times New Roman"/>
              </w:rPr>
            </w:pPr>
            <w:r w:rsidRPr="004B5A9A">
              <w:rPr>
                <w:rFonts w:ascii="Times New Roman" w:hAnsi="Times New Roman" w:cs="Times New Roman"/>
              </w:rPr>
              <w:t xml:space="preserve">1.1. </w:t>
            </w:r>
            <w:r w:rsidR="00C56A09" w:rsidRPr="004B5A9A">
              <w:rPr>
                <w:rFonts w:ascii="Times New Roman" w:hAnsi="Times New Roman" w:cs="Times New Roman"/>
              </w:rPr>
              <w:t>softver za automatsku analizu eksperimentalnih rezultata</w:t>
            </w:r>
          </w:p>
        </w:tc>
        <w:tc>
          <w:tcPr>
            <w:tcW w:w="4653" w:type="dxa"/>
          </w:tcPr>
          <w:p w14:paraId="45B50C63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</w:tcPr>
          <w:p w14:paraId="4DA8FAA5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9" w:rsidRPr="004B5A9A" w14:paraId="78115123" w14:textId="77777777" w:rsidTr="10387FF7">
        <w:trPr>
          <w:trHeight w:val="500"/>
        </w:trPr>
        <w:tc>
          <w:tcPr>
            <w:tcW w:w="5297" w:type="dxa"/>
          </w:tcPr>
          <w:p w14:paraId="4CFB2EA7" w14:textId="2DBA5F34" w:rsidR="00003A09" w:rsidRPr="004B5A9A" w:rsidRDefault="027C48E2" w:rsidP="10387FF7">
            <w:pPr>
              <w:snapToGrid w:val="0"/>
              <w:ind w:right="28"/>
              <w:rPr>
                <w:rFonts w:ascii="Times New Roman" w:hAnsi="Times New Roman" w:cs="Times New Roman"/>
              </w:rPr>
            </w:pPr>
            <w:r w:rsidRPr="004B5A9A">
              <w:rPr>
                <w:rFonts w:ascii="Times New Roman" w:hAnsi="Times New Roman" w:cs="Times New Roman"/>
              </w:rPr>
              <w:t xml:space="preserve">1.2. </w:t>
            </w:r>
            <w:r w:rsidR="00C56A09" w:rsidRPr="004B5A9A">
              <w:rPr>
                <w:rFonts w:ascii="Times New Roman" w:hAnsi="Times New Roman" w:cs="Times New Roman"/>
              </w:rPr>
              <w:t xml:space="preserve">tip mjerenja: afinitet (KD), entalpija (∆H), entropija (∆S), </w:t>
            </w:r>
            <w:proofErr w:type="spellStart"/>
            <w:r w:rsidR="00C56A09" w:rsidRPr="004B5A9A">
              <w:rPr>
                <w:rFonts w:ascii="Times New Roman" w:hAnsi="Times New Roman" w:cs="Times New Roman"/>
              </w:rPr>
              <w:t>stehiometrija</w:t>
            </w:r>
            <w:proofErr w:type="spellEnd"/>
            <w:r w:rsidR="00C56A09" w:rsidRPr="004B5A9A">
              <w:rPr>
                <w:rFonts w:ascii="Times New Roman" w:hAnsi="Times New Roman" w:cs="Times New Roman"/>
              </w:rPr>
              <w:t xml:space="preserve"> (n), enzimska kinetika</w:t>
            </w:r>
          </w:p>
        </w:tc>
        <w:tc>
          <w:tcPr>
            <w:tcW w:w="4653" w:type="dxa"/>
          </w:tcPr>
          <w:p w14:paraId="5B39A830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</w:tcPr>
          <w:p w14:paraId="4DF62C61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9" w:rsidRPr="004B5A9A" w14:paraId="1F677F65" w14:textId="77777777" w:rsidTr="10387FF7">
        <w:trPr>
          <w:trHeight w:val="477"/>
        </w:trPr>
        <w:tc>
          <w:tcPr>
            <w:tcW w:w="5297" w:type="dxa"/>
            <w:tcBorders>
              <w:bottom w:val="single" w:sz="4" w:space="0" w:color="auto"/>
            </w:tcBorders>
          </w:tcPr>
          <w:p w14:paraId="4B62ABFE" w14:textId="140A6FC1" w:rsidR="00003A09" w:rsidRPr="004B5A9A" w:rsidRDefault="24C4B423" w:rsidP="10387FF7">
            <w:pPr>
              <w:snapToGrid w:val="0"/>
              <w:ind w:right="28"/>
              <w:rPr>
                <w:rFonts w:ascii="Times New Roman" w:hAnsi="Times New Roman" w:cs="Times New Roman"/>
              </w:rPr>
            </w:pPr>
            <w:r w:rsidRPr="004B5A9A">
              <w:rPr>
                <w:rFonts w:ascii="Times New Roman" w:hAnsi="Times New Roman" w:cs="Times New Roman"/>
              </w:rPr>
              <w:t xml:space="preserve">1.3. </w:t>
            </w:r>
            <w:r w:rsidR="00C56A09" w:rsidRPr="004B5A9A">
              <w:rPr>
                <w:rFonts w:ascii="Times New Roman" w:hAnsi="Times New Roman" w:cs="Times New Roman"/>
              </w:rPr>
              <w:t>volumen uzorka: do 300 µL</w:t>
            </w:r>
          </w:p>
        </w:tc>
        <w:tc>
          <w:tcPr>
            <w:tcW w:w="4653" w:type="dxa"/>
            <w:tcBorders>
              <w:bottom w:val="single" w:sz="4" w:space="0" w:color="auto"/>
            </w:tcBorders>
          </w:tcPr>
          <w:p w14:paraId="236D07EA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  <w:tcBorders>
              <w:bottom w:val="single" w:sz="4" w:space="0" w:color="auto"/>
            </w:tcBorders>
          </w:tcPr>
          <w:p w14:paraId="28D57147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9" w:rsidRPr="004B5A9A" w14:paraId="5FA579C1" w14:textId="77777777" w:rsidTr="10387FF7">
        <w:trPr>
          <w:trHeight w:val="500"/>
        </w:trPr>
        <w:tc>
          <w:tcPr>
            <w:tcW w:w="5297" w:type="dxa"/>
            <w:tcBorders>
              <w:top w:val="single" w:sz="4" w:space="0" w:color="BFBFBF" w:themeColor="background1" w:themeShade="BF"/>
            </w:tcBorders>
          </w:tcPr>
          <w:p w14:paraId="608F0DEC" w14:textId="55DDC701" w:rsidR="00003A09" w:rsidRPr="004B5A9A" w:rsidRDefault="553DF5DE" w:rsidP="10387FF7">
            <w:pPr>
              <w:snapToGrid w:val="0"/>
              <w:ind w:right="28"/>
              <w:rPr>
                <w:rFonts w:ascii="Times New Roman" w:hAnsi="Times New Roman" w:cs="Times New Roman"/>
              </w:rPr>
            </w:pPr>
            <w:r w:rsidRPr="004B5A9A">
              <w:rPr>
                <w:rFonts w:ascii="Times New Roman" w:hAnsi="Times New Roman" w:cs="Times New Roman"/>
              </w:rPr>
              <w:t xml:space="preserve">1.4. </w:t>
            </w:r>
            <w:r w:rsidR="00C56A09" w:rsidRPr="004B5A9A">
              <w:rPr>
                <w:rFonts w:ascii="Times New Roman" w:hAnsi="Times New Roman" w:cs="Times New Roman"/>
              </w:rPr>
              <w:t xml:space="preserve">volumen mjerne </w:t>
            </w:r>
            <w:r w:rsidR="00A970EE" w:rsidRPr="004B5A9A">
              <w:rPr>
                <w:rFonts w:ascii="Times New Roman" w:hAnsi="Times New Roman" w:cs="Times New Roman"/>
              </w:rPr>
              <w:t>ć</w:t>
            </w:r>
            <w:r w:rsidR="00C56A09" w:rsidRPr="004B5A9A">
              <w:rPr>
                <w:rFonts w:ascii="Times New Roman" w:hAnsi="Times New Roman" w:cs="Times New Roman"/>
              </w:rPr>
              <w:t xml:space="preserve">elije: </w:t>
            </w:r>
            <w:r w:rsidR="00A970EE" w:rsidRPr="004B5A9A">
              <w:rPr>
                <w:rFonts w:ascii="Times New Roman" w:hAnsi="Times New Roman" w:cs="Times New Roman"/>
              </w:rPr>
              <w:t>mjerna ćelija veća od 200 µL ili mjerna ćelija manja od 200 µL</w:t>
            </w:r>
          </w:p>
        </w:tc>
        <w:tc>
          <w:tcPr>
            <w:tcW w:w="4653" w:type="dxa"/>
            <w:tcBorders>
              <w:top w:val="single" w:sz="4" w:space="0" w:color="BFBFBF" w:themeColor="background1" w:themeShade="BF"/>
            </w:tcBorders>
          </w:tcPr>
          <w:p w14:paraId="6B15F478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4" w:space="0" w:color="BFBFBF" w:themeColor="background1" w:themeShade="BF"/>
            </w:tcBorders>
          </w:tcPr>
          <w:p w14:paraId="44508259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9" w:rsidRPr="004B5A9A" w14:paraId="2246AD5F" w14:textId="77777777" w:rsidTr="10387FF7">
        <w:trPr>
          <w:trHeight w:val="477"/>
        </w:trPr>
        <w:tc>
          <w:tcPr>
            <w:tcW w:w="5297" w:type="dxa"/>
          </w:tcPr>
          <w:p w14:paraId="6A3CD0C1" w14:textId="7EC5D226" w:rsidR="00003A09" w:rsidRPr="004B5A9A" w:rsidRDefault="5923DAFB" w:rsidP="10387FF7">
            <w:pPr>
              <w:snapToGrid w:val="0"/>
              <w:rPr>
                <w:rFonts w:ascii="Times New Roman" w:hAnsi="Times New Roman" w:cs="Times New Roman"/>
              </w:rPr>
            </w:pPr>
            <w:r w:rsidRPr="004B5A9A">
              <w:rPr>
                <w:rFonts w:ascii="Times New Roman" w:hAnsi="Times New Roman" w:cs="Times New Roman"/>
              </w:rPr>
              <w:t xml:space="preserve">1.5. </w:t>
            </w:r>
            <w:r w:rsidR="00C56A09" w:rsidRPr="004B5A9A">
              <w:rPr>
                <w:rFonts w:ascii="Times New Roman" w:hAnsi="Times New Roman" w:cs="Times New Roman"/>
              </w:rPr>
              <w:t>točnost injektiranog volumena: do 1 % @ 2 µL</w:t>
            </w:r>
          </w:p>
        </w:tc>
        <w:tc>
          <w:tcPr>
            <w:tcW w:w="4653" w:type="dxa"/>
          </w:tcPr>
          <w:p w14:paraId="3A216EAE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</w:tcPr>
          <w:p w14:paraId="2F9FD8A3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9" w:rsidRPr="004B5A9A" w14:paraId="2F6E600C" w14:textId="77777777" w:rsidTr="10387FF7">
        <w:trPr>
          <w:trHeight w:val="500"/>
        </w:trPr>
        <w:tc>
          <w:tcPr>
            <w:tcW w:w="5297" w:type="dxa"/>
          </w:tcPr>
          <w:p w14:paraId="0C75EC48" w14:textId="51178E59" w:rsidR="00003A09" w:rsidRPr="004B5A9A" w:rsidRDefault="20224B2E" w:rsidP="10387FF7">
            <w:pPr>
              <w:snapToGrid w:val="0"/>
              <w:rPr>
                <w:rFonts w:ascii="Times New Roman" w:hAnsi="Times New Roman" w:cs="Times New Roman"/>
              </w:rPr>
            </w:pPr>
            <w:r w:rsidRPr="004B5A9A">
              <w:rPr>
                <w:rFonts w:ascii="Times New Roman" w:hAnsi="Times New Roman" w:cs="Times New Roman"/>
              </w:rPr>
              <w:t xml:space="preserve">1.6. </w:t>
            </w:r>
            <w:r w:rsidR="00C56A09" w:rsidRPr="004B5A9A">
              <w:rPr>
                <w:rFonts w:ascii="Times New Roman" w:hAnsi="Times New Roman" w:cs="Times New Roman"/>
              </w:rPr>
              <w:t>razina niskog šuma: 0,002 µWatt</w:t>
            </w:r>
          </w:p>
        </w:tc>
        <w:tc>
          <w:tcPr>
            <w:tcW w:w="4653" w:type="dxa"/>
          </w:tcPr>
          <w:p w14:paraId="22F646AC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</w:tcPr>
          <w:p w14:paraId="5D01F705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9" w:rsidRPr="004B5A9A" w14:paraId="55F6E3F1" w14:textId="77777777" w:rsidTr="10387FF7">
        <w:trPr>
          <w:trHeight w:val="477"/>
        </w:trPr>
        <w:tc>
          <w:tcPr>
            <w:tcW w:w="5297" w:type="dxa"/>
          </w:tcPr>
          <w:p w14:paraId="38676F0C" w14:textId="03579396" w:rsidR="00003A09" w:rsidRPr="004B5A9A" w:rsidRDefault="2DDE1AD7" w:rsidP="10387FF7">
            <w:pPr>
              <w:snapToGrid w:val="0"/>
              <w:ind w:right="28"/>
              <w:rPr>
                <w:rFonts w:ascii="Times New Roman" w:hAnsi="Times New Roman" w:cs="Times New Roman"/>
              </w:rPr>
            </w:pPr>
            <w:r w:rsidRPr="004B5A9A">
              <w:rPr>
                <w:rFonts w:ascii="Times New Roman" w:hAnsi="Times New Roman" w:cs="Times New Roman"/>
              </w:rPr>
              <w:t xml:space="preserve">1.7. </w:t>
            </w:r>
            <w:r w:rsidR="00C56A09" w:rsidRPr="004B5A9A">
              <w:rPr>
                <w:rFonts w:ascii="Times New Roman" w:hAnsi="Times New Roman" w:cs="Times New Roman"/>
              </w:rPr>
              <w:t>stabilnost bazne linije: 0,02 µWatt/</w:t>
            </w:r>
            <w:proofErr w:type="spellStart"/>
            <w:r w:rsidR="00C56A09" w:rsidRPr="004B5A9A">
              <w:rPr>
                <w:rFonts w:ascii="Times New Roman" w:hAnsi="Times New Roman" w:cs="Times New Roman"/>
              </w:rPr>
              <w:t>hr</w:t>
            </w:r>
            <w:proofErr w:type="spellEnd"/>
          </w:p>
        </w:tc>
        <w:tc>
          <w:tcPr>
            <w:tcW w:w="4653" w:type="dxa"/>
          </w:tcPr>
          <w:p w14:paraId="731BEC28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</w:tcPr>
          <w:p w14:paraId="113FC1B4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9" w:rsidRPr="004B5A9A" w14:paraId="176F1339" w14:textId="77777777" w:rsidTr="10387FF7">
        <w:trPr>
          <w:trHeight w:val="500"/>
        </w:trPr>
        <w:tc>
          <w:tcPr>
            <w:tcW w:w="5297" w:type="dxa"/>
            <w:tcBorders>
              <w:bottom w:val="single" w:sz="4" w:space="0" w:color="auto"/>
            </w:tcBorders>
          </w:tcPr>
          <w:p w14:paraId="7B936E50" w14:textId="2693F136" w:rsidR="00003A09" w:rsidRPr="004B5A9A" w:rsidRDefault="0A294117" w:rsidP="10387FF7">
            <w:pPr>
              <w:suppressAutoHyphens/>
              <w:snapToGrid w:val="0"/>
              <w:spacing w:before="60" w:after="60"/>
              <w:ind w:right="28"/>
              <w:rPr>
                <w:rFonts w:ascii="Times New Roman" w:hAnsi="Times New Roman" w:cs="Times New Roman"/>
              </w:rPr>
            </w:pPr>
            <w:r w:rsidRPr="004B5A9A">
              <w:rPr>
                <w:rFonts w:ascii="Times New Roman" w:hAnsi="Times New Roman" w:cs="Times New Roman"/>
              </w:rPr>
              <w:t xml:space="preserve">1.8. </w:t>
            </w:r>
            <w:r w:rsidR="00C56A09" w:rsidRPr="004B5A9A">
              <w:rPr>
                <w:rFonts w:ascii="Times New Roman" w:hAnsi="Times New Roman" w:cs="Times New Roman"/>
              </w:rPr>
              <w:t>raspon mjernih temperatura: 2 °C do 80 °C</w:t>
            </w:r>
          </w:p>
        </w:tc>
        <w:tc>
          <w:tcPr>
            <w:tcW w:w="4653" w:type="dxa"/>
            <w:tcBorders>
              <w:bottom w:val="single" w:sz="4" w:space="0" w:color="auto"/>
            </w:tcBorders>
          </w:tcPr>
          <w:p w14:paraId="61FBE421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  <w:tcBorders>
              <w:bottom w:val="single" w:sz="4" w:space="0" w:color="auto"/>
            </w:tcBorders>
          </w:tcPr>
          <w:p w14:paraId="176BA394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9" w:rsidRPr="004B5A9A" w14:paraId="2F6FAD98" w14:textId="77777777" w:rsidTr="10387FF7">
        <w:trPr>
          <w:trHeight w:val="477"/>
        </w:trPr>
        <w:tc>
          <w:tcPr>
            <w:tcW w:w="5297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14:paraId="1B413CDD" w14:textId="2C86CA18" w:rsidR="00003A09" w:rsidRPr="004B5A9A" w:rsidRDefault="245B98F2" w:rsidP="10387FF7">
            <w:pPr>
              <w:snapToGrid w:val="0"/>
              <w:spacing w:before="40" w:after="40"/>
              <w:rPr>
                <w:rFonts w:ascii="Arial" w:eastAsia="Arial" w:hAnsi="Arial" w:cs="Arial"/>
                <w:sz w:val="18"/>
                <w:szCs w:val="18"/>
              </w:rPr>
            </w:pPr>
            <w:r w:rsidRPr="004B5A9A">
              <w:rPr>
                <w:rFonts w:ascii="Times New Roman" w:hAnsi="Times New Roman" w:cs="Times New Roman"/>
              </w:rPr>
              <w:t xml:space="preserve">1.9. </w:t>
            </w:r>
            <w:r w:rsidR="00C56A09" w:rsidRPr="004B5A9A">
              <w:rPr>
                <w:rFonts w:ascii="Times New Roman" w:hAnsi="Times New Roman" w:cs="Times New Roman"/>
              </w:rPr>
              <w:t xml:space="preserve">stabilnost temperature: </w:t>
            </w:r>
            <w:r w:rsidR="4A1148DA" w:rsidRPr="004B5A9A">
              <w:rPr>
                <w:rFonts w:ascii="Arial" w:eastAsia="Arial" w:hAnsi="Arial" w:cs="Arial"/>
                <w:sz w:val="20"/>
                <w:szCs w:val="20"/>
              </w:rPr>
              <w:t>manja od 200 µ°C pri 25 °C ili bolje</w:t>
            </w:r>
          </w:p>
        </w:tc>
        <w:tc>
          <w:tcPr>
            <w:tcW w:w="4653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14:paraId="30C8A4E1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4" w:space="0" w:color="BFBFBF" w:themeColor="background1" w:themeShade="BF"/>
              <w:bottom w:val="single" w:sz="4" w:space="0" w:color="auto"/>
            </w:tcBorders>
          </w:tcPr>
          <w:p w14:paraId="1C6A273A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3A09" w:rsidRPr="004B5A9A" w14:paraId="769B2EF6" w14:textId="77777777" w:rsidTr="10387FF7">
        <w:trPr>
          <w:trHeight w:val="477"/>
        </w:trPr>
        <w:tc>
          <w:tcPr>
            <w:tcW w:w="5297" w:type="dxa"/>
            <w:tcBorders>
              <w:top w:val="single" w:sz="4" w:space="0" w:color="BFBFBF" w:themeColor="background1" w:themeShade="BF"/>
            </w:tcBorders>
          </w:tcPr>
          <w:p w14:paraId="6A636BAB" w14:textId="6CF1CFA5" w:rsidR="00003A09" w:rsidRPr="004B5A9A" w:rsidRDefault="6F8D5BCE" w:rsidP="10387FF7">
            <w:pPr>
              <w:snapToGrid w:val="0"/>
              <w:spacing w:before="60" w:after="60"/>
              <w:ind w:right="28"/>
              <w:rPr>
                <w:rFonts w:ascii="Times New Roman" w:hAnsi="Times New Roman" w:cs="Times New Roman"/>
              </w:rPr>
            </w:pPr>
            <w:r w:rsidRPr="004B5A9A">
              <w:rPr>
                <w:rFonts w:ascii="Times New Roman" w:hAnsi="Times New Roman" w:cs="Times New Roman"/>
              </w:rPr>
              <w:t xml:space="preserve">1.10. </w:t>
            </w:r>
            <w:r w:rsidR="00C56A09" w:rsidRPr="004B5A9A">
              <w:rPr>
                <w:rFonts w:ascii="Times New Roman" w:hAnsi="Times New Roman" w:cs="Times New Roman"/>
              </w:rPr>
              <w:t xml:space="preserve">kontrola </w:t>
            </w:r>
            <w:r w:rsidR="3D73E7FE" w:rsidRPr="004B5A9A">
              <w:rPr>
                <w:rFonts w:ascii="Times New Roman" w:hAnsi="Times New Roman" w:cs="Times New Roman"/>
              </w:rPr>
              <w:t xml:space="preserve">radne </w:t>
            </w:r>
            <w:r w:rsidR="00C56A09" w:rsidRPr="004B5A9A">
              <w:rPr>
                <w:rFonts w:ascii="Times New Roman" w:hAnsi="Times New Roman" w:cs="Times New Roman"/>
              </w:rPr>
              <w:t xml:space="preserve">temperature: </w:t>
            </w:r>
            <w:r w:rsidR="00E407A7" w:rsidRPr="004B5A9A">
              <w:rPr>
                <w:rFonts w:ascii="Times New Roman" w:hAnsi="Times New Roman" w:cs="Times New Roman"/>
              </w:rPr>
              <w:t>odsutnost aktivnog grijanja i hlađenja ili aktivno grijanje i hlađenje</w:t>
            </w:r>
          </w:p>
        </w:tc>
        <w:tc>
          <w:tcPr>
            <w:tcW w:w="4653" w:type="dxa"/>
            <w:tcBorders>
              <w:top w:val="single" w:sz="4" w:space="0" w:color="BFBFBF" w:themeColor="background1" w:themeShade="BF"/>
            </w:tcBorders>
          </w:tcPr>
          <w:p w14:paraId="03267BF5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4" w:space="0" w:color="BFBFBF" w:themeColor="background1" w:themeShade="BF"/>
            </w:tcBorders>
          </w:tcPr>
          <w:p w14:paraId="766E0AA4" w14:textId="77777777" w:rsidR="00003A09" w:rsidRPr="004B5A9A" w:rsidRDefault="00003A09" w:rsidP="00003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10387FF7" w14:paraId="1FF13493" w14:textId="77777777" w:rsidTr="10387FF7">
        <w:trPr>
          <w:trHeight w:val="477"/>
        </w:trPr>
        <w:tc>
          <w:tcPr>
            <w:tcW w:w="5297" w:type="dxa"/>
            <w:tcBorders>
              <w:top w:val="single" w:sz="4" w:space="0" w:color="BFBFBF" w:themeColor="background1" w:themeShade="BF"/>
            </w:tcBorders>
          </w:tcPr>
          <w:p w14:paraId="7EF4F606" w14:textId="5C4576D4" w:rsidR="235AC1F5" w:rsidRDefault="235AC1F5" w:rsidP="10387FF7">
            <w:pPr>
              <w:spacing w:before="40" w:after="40"/>
              <w:rPr>
                <w:rFonts w:ascii="Arial" w:eastAsia="Arial" w:hAnsi="Arial" w:cs="Arial"/>
                <w:sz w:val="18"/>
                <w:szCs w:val="18"/>
              </w:rPr>
            </w:pPr>
            <w:r w:rsidRPr="004B5A9A">
              <w:rPr>
                <w:rFonts w:ascii="Times New Roman" w:hAnsi="Times New Roman" w:cs="Times New Roman"/>
              </w:rPr>
              <w:t>1.11. minimalno mjerljiva toplina:</w:t>
            </w:r>
            <w:r w:rsidRPr="004B5A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B5A9A">
              <w:rPr>
                <w:rFonts w:ascii="Arial" w:eastAsia="Arial" w:hAnsi="Arial" w:cs="Arial"/>
                <w:sz w:val="20"/>
                <w:szCs w:val="20"/>
              </w:rPr>
              <w:t>niža od 0,30 µJ ili bolje</w:t>
            </w:r>
            <w:bookmarkStart w:id="0" w:name="_GoBack"/>
            <w:bookmarkEnd w:id="0"/>
          </w:p>
        </w:tc>
        <w:tc>
          <w:tcPr>
            <w:tcW w:w="4653" w:type="dxa"/>
            <w:tcBorders>
              <w:top w:val="single" w:sz="4" w:space="0" w:color="BFBFBF" w:themeColor="background1" w:themeShade="BF"/>
            </w:tcBorders>
          </w:tcPr>
          <w:p w14:paraId="585C5F62" w14:textId="01D90BDE" w:rsidR="10387FF7" w:rsidRDefault="10387FF7" w:rsidP="10387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53" w:type="dxa"/>
            <w:tcBorders>
              <w:top w:val="single" w:sz="4" w:space="0" w:color="BFBFBF" w:themeColor="background1" w:themeShade="BF"/>
            </w:tcBorders>
          </w:tcPr>
          <w:p w14:paraId="3B698908" w14:textId="095E7D1A" w:rsidR="10387FF7" w:rsidRDefault="10387FF7" w:rsidP="10387F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A658E2D" w14:textId="77777777" w:rsidR="00F81F45" w:rsidRPr="00003A09" w:rsidRDefault="00F81F45">
      <w:pPr>
        <w:rPr>
          <w:rFonts w:ascii="Times New Roman" w:hAnsi="Times New Roman" w:cs="Times New Roman"/>
          <w:sz w:val="24"/>
          <w:szCs w:val="24"/>
        </w:rPr>
      </w:pPr>
    </w:p>
    <w:sectPr w:rsidR="00F81F45" w:rsidRPr="00003A09" w:rsidSect="00003A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0000000000000000000"/>
    <w:charset w:val="00"/>
    <w:family w:val="auto"/>
    <w:pitch w:val="variable"/>
    <w:sig w:usb0="00000083" w:usb1="00000000" w:usb2="00000000" w:usb3="00000000" w:csb0="000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26148"/>
    <w:multiLevelType w:val="multilevel"/>
    <w:tmpl w:val="ADF04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1470DD"/>
    <w:multiLevelType w:val="multilevel"/>
    <w:tmpl w:val="1E9813F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9645B6"/>
    <w:multiLevelType w:val="hybridMultilevel"/>
    <w:tmpl w:val="1972ADDC"/>
    <w:lvl w:ilvl="0" w:tplc="61AED0B6">
      <w:start w:val="1"/>
      <w:numFmt w:val="decimal"/>
      <w:lvlText w:val="%1."/>
      <w:lvlJc w:val="left"/>
      <w:pPr>
        <w:ind w:left="720" w:hanging="360"/>
      </w:pPr>
    </w:lvl>
    <w:lvl w:ilvl="1" w:tplc="4E8A8474">
      <w:start w:val="1"/>
      <w:numFmt w:val="lowerLetter"/>
      <w:lvlText w:val="%2."/>
      <w:lvlJc w:val="left"/>
      <w:pPr>
        <w:ind w:left="1440" w:hanging="360"/>
      </w:pPr>
    </w:lvl>
    <w:lvl w:ilvl="2" w:tplc="E02A2F90">
      <w:start w:val="1"/>
      <w:numFmt w:val="lowerRoman"/>
      <w:lvlText w:val="%3."/>
      <w:lvlJc w:val="right"/>
      <w:pPr>
        <w:ind w:left="2160" w:hanging="180"/>
      </w:pPr>
    </w:lvl>
    <w:lvl w:ilvl="3" w:tplc="30CC606E">
      <w:start w:val="1"/>
      <w:numFmt w:val="decimal"/>
      <w:lvlText w:val="%4."/>
      <w:lvlJc w:val="left"/>
      <w:pPr>
        <w:ind w:left="2880" w:hanging="360"/>
      </w:pPr>
    </w:lvl>
    <w:lvl w:ilvl="4" w:tplc="C4B270E6">
      <w:start w:val="1"/>
      <w:numFmt w:val="lowerLetter"/>
      <w:lvlText w:val="%5."/>
      <w:lvlJc w:val="left"/>
      <w:pPr>
        <w:ind w:left="3600" w:hanging="360"/>
      </w:pPr>
    </w:lvl>
    <w:lvl w:ilvl="5" w:tplc="9040939E">
      <w:start w:val="1"/>
      <w:numFmt w:val="lowerRoman"/>
      <w:lvlText w:val="%6."/>
      <w:lvlJc w:val="right"/>
      <w:pPr>
        <w:ind w:left="4320" w:hanging="180"/>
      </w:pPr>
    </w:lvl>
    <w:lvl w:ilvl="6" w:tplc="B6686BC8">
      <w:start w:val="1"/>
      <w:numFmt w:val="decimal"/>
      <w:lvlText w:val="%7."/>
      <w:lvlJc w:val="left"/>
      <w:pPr>
        <w:ind w:left="5040" w:hanging="360"/>
      </w:pPr>
    </w:lvl>
    <w:lvl w:ilvl="7" w:tplc="59F6C0A6">
      <w:start w:val="1"/>
      <w:numFmt w:val="lowerLetter"/>
      <w:lvlText w:val="%8."/>
      <w:lvlJc w:val="left"/>
      <w:pPr>
        <w:ind w:left="5760" w:hanging="360"/>
      </w:pPr>
    </w:lvl>
    <w:lvl w:ilvl="8" w:tplc="118C658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8D2D1A"/>
    <w:multiLevelType w:val="multilevel"/>
    <w:tmpl w:val="E376D66C"/>
    <w:lvl w:ilvl="0">
      <w:start w:val="23"/>
      <w:numFmt w:val="bullet"/>
      <w:lvlText w:val="-"/>
      <w:lvlJc w:val="left"/>
      <w:pPr>
        <w:ind w:left="720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09"/>
    <w:rsid w:val="00003A09"/>
    <w:rsid w:val="00162E2D"/>
    <w:rsid w:val="0025284C"/>
    <w:rsid w:val="002D348F"/>
    <w:rsid w:val="004B5A9A"/>
    <w:rsid w:val="009C3AF9"/>
    <w:rsid w:val="00A970EE"/>
    <w:rsid w:val="00AD653E"/>
    <w:rsid w:val="00BE68CB"/>
    <w:rsid w:val="00C56A09"/>
    <w:rsid w:val="00E407A7"/>
    <w:rsid w:val="00F81F45"/>
    <w:rsid w:val="00F95ECB"/>
    <w:rsid w:val="01F90AE8"/>
    <w:rsid w:val="026DF4B1"/>
    <w:rsid w:val="027C48E2"/>
    <w:rsid w:val="02DC94F4"/>
    <w:rsid w:val="0A294117"/>
    <w:rsid w:val="10387FF7"/>
    <w:rsid w:val="11FA6806"/>
    <w:rsid w:val="1396C547"/>
    <w:rsid w:val="17B66DBC"/>
    <w:rsid w:val="189E2458"/>
    <w:rsid w:val="189ED8E6"/>
    <w:rsid w:val="1B9000D0"/>
    <w:rsid w:val="20224B2E"/>
    <w:rsid w:val="235AC1F5"/>
    <w:rsid w:val="245B98F2"/>
    <w:rsid w:val="24C4B423"/>
    <w:rsid w:val="2DDE1AD7"/>
    <w:rsid w:val="341BC785"/>
    <w:rsid w:val="3D73E7FE"/>
    <w:rsid w:val="4A1148DA"/>
    <w:rsid w:val="553DF5DE"/>
    <w:rsid w:val="5923DAFB"/>
    <w:rsid w:val="6A1F5BDD"/>
    <w:rsid w:val="6F8D5BCE"/>
    <w:rsid w:val="7BD8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B4C41"/>
  <w15:chartTrackingRefBased/>
  <w15:docId w15:val="{980BB25D-A639-4834-B98E-09DDB8D5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3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3A0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Spacing">
    <w:name w:val="No Spacing"/>
    <w:uiPriority w:val="1"/>
    <w:qFormat/>
    <w:rsid w:val="00003A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70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70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Makso Herman</cp:lastModifiedBy>
  <cp:revision>3</cp:revision>
  <dcterms:created xsi:type="dcterms:W3CDTF">2020-07-15T14:32:00Z</dcterms:created>
  <dcterms:modified xsi:type="dcterms:W3CDTF">2020-09-08T07:43:00Z</dcterms:modified>
</cp:coreProperties>
</file>