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3D4BB4" w14:textId="77777777" w:rsidR="00C37296" w:rsidRPr="00BC7923" w:rsidRDefault="00C37296" w:rsidP="00C37296">
      <w:pPr>
        <w:spacing w:after="0" w:line="240" w:lineRule="auto"/>
        <w:jc w:val="center"/>
        <w:rPr>
          <w:rFonts w:ascii="Calibri Light" w:eastAsia="Times New Roman" w:hAnsi="Calibri Light" w:cs="Calibri Light"/>
          <w:b/>
          <w:sz w:val="36"/>
          <w:lang w:eastAsia="ar-SA"/>
        </w:rPr>
      </w:pPr>
      <w:r w:rsidRPr="00BC7923">
        <w:rPr>
          <w:rFonts w:ascii="Calibri Light" w:eastAsia="Times New Roman" w:hAnsi="Calibri Light" w:cs="Calibri Light"/>
          <w:b/>
          <w:sz w:val="36"/>
          <w:lang w:eastAsia="ar-SA"/>
        </w:rPr>
        <w:t>TEHNIČKE SPECIFIKACIJE</w:t>
      </w:r>
    </w:p>
    <w:p w14:paraId="268DE2A7" w14:textId="77777777" w:rsidR="00C37296" w:rsidRPr="00BC7923" w:rsidRDefault="00C37296" w:rsidP="00162618">
      <w:pPr>
        <w:rPr>
          <w:rFonts w:ascii="Times New Roman" w:hAnsi="Times New Roman" w:cs="Times New Roman"/>
          <w:b/>
          <w:sz w:val="24"/>
          <w:szCs w:val="24"/>
        </w:rPr>
      </w:pPr>
    </w:p>
    <w:p w14:paraId="2C3CE53B" w14:textId="77777777" w:rsidR="00162618" w:rsidRPr="00BC7923" w:rsidRDefault="00162618" w:rsidP="00162618">
      <w:pPr>
        <w:suppressAutoHyphens/>
        <w:spacing w:after="0" w:line="240" w:lineRule="auto"/>
        <w:ind w:left="6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630" w:type="dxa"/>
        <w:tblInd w:w="6" w:type="dxa"/>
        <w:tblLook w:val="04A0" w:firstRow="1" w:lastRow="0" w:firstColumn="1" w:lastColumn="0" w:noHBand="0" w:noVBand="1"/>
      </w:tblPr>
      <w:tblGrid>
        <w:gridCol w:w="776"/>
        <w:gridCol w:w="3012"/>
        <w:gridCol w:w="2268"/>
        <w:gridCol w:w="1417"/>
        <w:gridCol w:w="84"/>
        <w:gridCol w:w="2059"/>
        <w:gridCol w:w="14"/>
      </w:tblGrid>
      <w:tr w:rsidR="00B74FDB" w:rsidRPr="00BC7923" w14:paraId="19DB01E9" w14:textId="77777777" w:rsidTr="00DF5460"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3732C3A1" w14:textId="77777777" w:rsidR="00B74FDB" w:rsidRPr="00BC7923" w:rsidRDefault="00B74FDB" w:rsidP="001E7EC2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854" w:type="dxa"/>
            <w:gridSpan w:val="6"/>
            <w:shd w:val="clear" w:color="auto" w:fill="D9D9D9" w:themeFill="background1" w:themeFillShade="D9"/>
            <w:vAlign w:val="center"/>
          </w:tcPr>
          <w:p w14:paraId="3187BDFF" w14:textId="05BDDA3B" w:rsidR="00B74FDB" w:rsidRPr="00BC7923" w:rsidRDefault="4EFD1D20" w:rsidP="6F7586D1">
            <w:pPr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</w:rPr>
            </w:pPr>
            <w:r w:rsidRPr="00BC7923">
              <w:rPr>
                <w:rFonts w:ascii="Calibri Light" w:eastAsia="Times New Roman" w:hAnsi="Calibri Light" w:cs="Calibri Light"/>
                <w:b/>
                <w:bCs/>
                <w:sz w:val="24"/>
                <w:szCs w:val="24"/>
              </w:rPr>
              <w:t>2.109</w:t>
            </w:r>
            <w:r w:rsidRPr="00BC7923">
              <w:rPr>
                <w:rFonts w:ascii="Calibri Light" w:eastAsia="Times New Roman" w:hAnsi="Calibri Light" w:cs="Calibri Light"/>
                <w:sz w:val="24"/>
                <w:szCs w:val="24"/>
              </w:rPr>
              <w:t xml:space="preserve"> </w:t>
            </w:r>
            <w:r w:rsidRPr="00BC7923">
              <w:rPr>
                <w:rFonts w:ascii="Calibri" w:eastAsia="Calibri" w:hAnsi="Calibri" w:cs="Calibri"/>
                <w:b/>
                <w:bCs/>
              </w:rPr>
              <w:t>Sustav za određivanje brojčane koncentracije i razdiobe veličina lebdećih čestica u zraku</w:t>
            </w:r>
          </w:p>
          <w:p w14:paraId="54D22C6B" w14:textId="77777777" w:rsidR="009D467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3F90B68E" w14:textId="0D3C13D9" w:rsidR="00B74FD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Proizvođač</w:t>
            </w:r>
            <w:r w:rsidR="00B74FDB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:</w:t>
            </w: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____________________________</w:t>
            </w:r>
          </w:p>
          <w:p w14:paraId="13C4EF66" w14:textId="77777777" w:rsidR="009D467B" w:rsidRPr="00BC7923" w:rsidRDefault="009D467B" w:rsidP="00C37296">
            <w:pPr>
              <w:spacing w:after="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</w:p>
          <w:p w14:paraId="3BD5F313" w14:textId="3B01E033" w:rsidR="00B74FDB" w:rsidRPr="00BC7923" w:rsidRDefault="00B74FDB" w:rsidP="009D467B">
            <w:pPr>
              <w:spacing w:after="60" w:line="240" w:lineRule="auto"/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Model:</w:t>
            </w:r>
            <w:r w:rsidR="009D467B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___________________________</w:t>
            </w:r>
            <w:proofErr w:type="spellStart"/>
            <w:r w:rsidR="00D94C80" w:rsidRPr="00BC7923">
              <w:rPr>
                <w:rFonts w:ascii="Calibri Light" w:eastAsia="Times New Roman" w:hAnsi="Calibri Light" w:cs="Calibri Light"/>
                <w:bCs/>
                <w:color w:val="000000"/>
                <w:lang w:eastAsia="hr-HR"/>
              </w:rPr>
              <w:t>ko</w:t>
            </w:r>
            <w:proofErr w:type="spellEnd"/>
          </w:p>
        </w:tc>
      </w:tr>
      <w:tr w:rsidR="001E666D" w:rsidRPr="00BC7923" w14:paraId="709DA700" w14:textId="77777777" w:rsidTr="00DF5460">
        <w:tc>
          <w:tcPr>
            <w:tcW w:w="776" w:type="dxa"/>
            <w:shd w:val="clear" w:color="auto" w:fill="D9D9D9" w:themeFill="background1" w:themeFillShade="D9"/>
            <w:vAlign w:val="center"/>
          </w:tcPr>
          <w:p w14:paraId="01E5119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4BE0FF23" w14:textId="77777777" w:rsidR="001E666D" w:rsidRPr="00BC7923" w:rsidRDefault="001E666D" w:rsidP="001E666D">
            <w:pPr>
              <w:spacing w:before="60" w:after="60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  <w:b/>
              </w:rPr>
              <w:t>Tražena tehnička karakteristike / opis</w:t>
            </w:r>
          </w:p>
        </w:tc>
        <w:tc>
          <w:tcPr>
            <w:tcW w:w="15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A8B26B" w14:textId="4F357B86" w:rsidR="001E666D" w:rsidRPr="00BC7923" w:rsidRDefault="001E666D" w:rsidP="001E666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20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D16F0B" w14:textId="4790D320" w:rsidR="001E666D" w:rsidRPr="00BC7923" w:rsidRDefault="00223DF4" w:rsidP="001E666D">
            <w:pPr>
              <w:snapToGrid w:val="0"/>
              <w:spacing w:before="60" w:after="60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1E666D" w:rsidRPr="00BC7923" w14:paraId="1AFB231C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6B1C991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1.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43291AE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</w:pPr>
            <w:r w:rsidRPr="00BC7923">
              <w:rPr>
                <w:rFonts w:ascii="Calibri Light" w:eastAsia="Times New Roman" w:hAnsi="Calibri Light" w:cs="Calibri Light"/>
                <w:b/>
                <w:bCs/>
                <w:color w:val="000000"/>
                <w:lang w:eastAsia="hr-HR"/>
              </w:rPr>
              <w:t>DIJELOVI SUSTAVA</w:t>
            </w:r>
          </w:p>
        </w:tc>
      </w:tr>
      <w:tr w:rsidR="001E666D" w:rsidRPr="00BC7923" w14:paraId="38C8D058" w14:textId="77777777" w:rsidTr="00DF5460">
        <w:tc>
          <w:tcPr>
            <w:tcW w:w="776" w:type="dxa"/>
            <w:vMerge w:val="restart"/>
            <w:vAlign w:val="center"/>
          </w:tcPr>
          <w:p w14:paraId="2F7EAC4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9A522F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Sustav za uzorkovanje</w:t>
            </w:r>
          </w:p>
        </w:tc>
        <w:tc>
          <w:tcPr>
            <w:tcW w:w="1501" w:type="dxa"/>
            <w:gridSpan w:val="2"/>
            <w:vAlign w:val="center"/>
          </w:tcPr>
          <w:p w14:paraId="3F3A8C5C" w14:textId="4E10218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427753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0075119" w14:textId="77777777" w:rsidTr="00DF5460">
        <w:tc>
          <w:tcPr>
            <w:tcW w:w="776" w:type="dxa"/>
            <w:vMerge/>
            <w:vAlign w:val="center"/>
          </w:tcPr>
          <w:p w14:paraId="0AED822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4A614B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Kondenzacijski brojač čestica (CPC)</w:t>
            </w:r>
          </w:p>
        </w:tc>
        <w:tc>
          <w:tcPr>
            <w:tcW w:w="1501" w:type="dxa"/>
            <w:gridSpan w:val="2"/>
            <w:vAlign w:val="center"/>
          </w:tcPr>
          <w:p w14:paraId="02766DF5" w14:textId="5BE45605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464F49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B3B7EE7" w14:textId="77777777" w:rsidTr="00DF5460">
        <w:tc>
          <w:tcPr>
            <w:tcW w:w="776" w:type="dxa"/>
            <w:vMerge/>
            <w:vAlign w:val="center"/>
          </w:tcPr>
          <w:p w14:paraId="33BEDE3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3C5F84F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Elektrostatski </w:t>
            </w:r>
            <w:proofErr w:type="spellStart"/>
            <w:r w:rsidRPr="00BC7923">
              <w:rPr>
                <w:rFonts w:ascii="Calibri Light" w:hAnsi="Calibri Light" w:cs="Calibri Light"/>
              </w:rPr>
              <w:t>klasifikator</w:t>
            </w:r>
            <w:proofErr w:type="spellEnd"/>
          </w:p>
        </w:tc>
        <w:tc>
          <w:tcPr>
            <w:tcW w:w="1501" w:type="dxa"/>
            <w:gridSpan w:val="2"/>
            <w:vAlign w:val="center"/>
          </w:tcPr>
          <w:p w14:paraId="377C42C2" w14:textId="61C4ED4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519D63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A6D3EB6" w14:textId="77777777" w:rsidTr="00DF5460">
        <w:tc>
          <w:tcPr>
            <w:tcW w:w="776" w:type="dxa"/>
            <w:vMerge/>
            <w:vAlign w:val="center"/>
          </w:tcPr>
          <w:p w14:paraId="748040F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749A79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Diferencijalni analizator mobilnosti (DMA)</w:t>
            </w:r>
          </w:p>
        </w:tc>
        <w:tc>
          <w:tcPr>
            <w:tcW w:w="1501" w:type="dxa"/>
            <w:gridSpan w:val="2"/>
            <w:vAlign w:val="center"/>
          </w:tcPr>
          <w:p w14:paraId="5FAF0D91" w14:textId="5AD0D454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9A8590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C4D71ED" w14:textId="77777777" w:rsidTr="00DF5460">
        <w:tc>
          <w:tcPr>
            <w:tcW w:w="776" w:type="dxa"/>
            <w:vMerge/>
            <w:vAlign w:val="center"/>
          </w:tcPr>
          <w:p w14:paraId="3C0B90A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2BA1E6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Radioaktivni neutralizator aerosola</w:t>
            </w:r>
          </w:p>
        </w:tc>
        <w:tc>
          <w:tcPr>
            <w:tcW w:w="1501" w:type="dxa"/>
            <w:gridSpan w:val="2"/>
            <w:vAlign w:val="center"/>
          </w:tcPr>
          <w:p w14:paraId="592D424A" w14:textId="186E722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854E7C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8C7FE4A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32184B6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6911214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Mjerač </w:t>
            </w:r>
            <w:proofErr w:type="spellStart"/>
            <w:r w:rsidRPr="00BC7923">
              <w:rPr>
                <w:rFonts w:ascii="Calibri Light" w:hAnsi="Calibri Light" w:cs="Calibri Light"/>
              </w:rPr>
              <w:t>aerodinamičkog</w:t>
            </w:r>
            <w:proofErr w:type="spellEnd"/>
            <w:r w:rsidRPr="00BC7923">
              <w:rPr>
                <w:rFonts w:ascii="Calibri Light" w:hAnsi="Calibri Light" w:cs="Calibri Light"/>
              </w:rPr>
              <w:t xml:space="preserve"> promjera čestica</w:t>
            </w:r>
          </w:p>
        </w:tc>
        <w:tc>
          <w:tcPr>
            <w:tcW w:w="1501" w:type="dxa"/>
            <w:gridSpan w:val="2"/>
            <w:vAlign w:val="center"/>
          </w:tcPr>
          <w:p w14:paraId="51378F57" w14:textId="601F3C7B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B82ECE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761C7DD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3B732D9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4CA878A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Računalo</w:t>
            </w:r>
          </w:p>
        </w:tc>
        <w:tc>
          <w:tcPr>
            <w:tcW w:w="1501" w:type="dxa"/>
            <w:gridSpan w:val="2"/>
            <w:vAlign w:val="center"/>
          </w:tcPr>
          <w:p w14:paraId="7629A277" w14:textId="2960187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364A9C7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D9DF8D2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2D3D576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254FF14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Mjerač protoka</w:t>
            </w:r>
          </w:p>
        </w:tc>
        <w:tc>
          <w:tcPr>
            <w:tcW w:w="1501" w:type="dxa"/>
            <w:gridSpan w:val="2"/>
            <w:vAlign w:val="center"/>
          </w:tcPr>
          <w:p w14:paraId="06E6F95F" w14:textId="6698837F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65F9722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D459D32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205F6D4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2.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07F0003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  <w:b/>
              </w:rPr>
              <w:t>OPĆENITI ZAHTJEVI</w:t>
            </w:r>
          </w:p>
        </w:tc>
      </w:tr>
      <w:tr w:rsidR="001E666D" w:rsidRPr="00BC7923" w14:paraId="1D966FE3" w14:textId="77777777" w:rsidTr="00DF5460">
        <w:tc>
          <w:tcPr>
            <w:tcW w:w="776" w:type="dxa"/>
            <w:vMerge w:val="restart"/>
            <w:vAlign w:val="center"/>
          </w:tcPr>
          <w:p w14:paraId="12AC3EC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4F0902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Sukladan zahtjevima Norme primjenjive u ACTRIS međunarodnoj mreži za praćenje</w:t>
            </w:r>
          </w:p>
        </w:tc>
        <w:tc>
          <w:tcPr>
            <w:tcW w:w="1501" w:type="dxa"/>
            <w:gridSpan w:val="2"/>
            <w:vAlign w:val="center"/>
          </w:tcPr>
          <w:p w14:paraId="4BD66BA0" w14:textId="03F9844B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7BEBBBF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EDDD1AF" w14:textId="77777777" w:rsidTr="00DF5460">
        <w:tc>
          <w:tcPr>
            <w:tcW w:w="776" w:type="dxa"/>
            <w:vMerge/>
            <w:vAlign w:val="center"/>
          </w:tcPr>
          <w:p w14:paraId="2F4F0E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06F90A8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Kontinuirana tehnika brzog skeniranja</w:t>
            </w:r>
          </w:p>
          <w:p w14:paraId="1B14936A" w14:textId="77777777" w:rsidR="001E666D" w:rsidRPr="00BC7923" w:rsidRDefault="001E666D" w:rsidP="001E666D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Skeniranje prema brojčanoj koncentraciji</w:t>
            </w:r>
          </w:p>
          <w:p w14:paraId="7F6804D9" w14:textId="77777777" w:rsidR="001E666D" w:rsidRPr="00BC7923" w:rsidRDefault="001E666D" w:rsidP="001E666D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Određivanje raspodjele čestica u pod mikronskom području veličina u cijelom rasponu za 10 sekundi ili manje</w:t>
            </w:r>
          </w:p>
        </w:tc>
        <w:tc>
          <w:tcPr>
            <w:tcW w:w="1501" w:type="dxa"/>
            <w:gridSpan w:val="2"/>
            <w:vAlign w:val="center"/>
          </w:tcPr>
          <w:p w14:paraId="548EF3A3" w14:textId="1654ECF8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0B25A95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CB07FD6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5EC1FC1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2EFFBA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 od 167 kanala ili više</w:t>
            </w:r>
          </w:p>
        </w:tc>
        <w:tc>
          <w:tcPr>
            <w:tcW w:w="1501" w:type="dxa"/>
            <w:gridSpan w:val="2"/>
            <w:vAlign w:val="center"/>
          </w:tcPr>
          <w:p w14:paraId="5B972471" w14:textId="531390A7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505DE1E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15924DB" w14:textId="77777777" w:rsidTr="00DF5460">
        <w:tc>
          <w:tcPr>
            <w:tcW w:w="776" w:type="dxa"/>
            <w:vMerge/>
            <w:vAlign w:val="center"/>
          </w:tcPr>
          <w:p w14:paraId="5A25069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5979A9A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 u cijelom rasponu mjerenja mora biti neovisna o vremenu uzorkovanja</w:t>
            </w:r>
          </w:p>
        </w:tc>
        <w:tc>
          <w:tcPr>
            <w:tcW w:w="1501" w:type="dxa"/>
            <w:gridSpan w:val="2"/>
            <w:vAlign w:val="center"/>
          </w:tcPr>
          <w:p w14:paraId="2B6DBE90" w14:textId="30A1371A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C3466D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4453E4A" w14:textId="77777777" w:rsidTr="00DF5460">
        <w:tc>
          <w:tcPr>
            <w:tcW w:w="776" w:type="dxa"/>
            <w:vMerge/>
            <w:vAlign w:val="center"/>
          </w:tcPr>
          <w:p w14:paraId="03E7E9F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</w:tcPr>
          <w:p w14:paraId="7307345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Vrijeme skeniranja cijelog raspona distribucije čestica podešavano od strane korisnika</w:t>
            </w:r>
          </w:p>
        </w:tc>
        <w:tc>
          <w:tcPr>
            <w:tcW w:w="2268" w:type="dxa"/>
            <w:vAlign w:val="center"/>
          </w:tcPr>
          <w:p w14:paraId="766FF3B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10 s ≤ t ≤ 280 s</w:t>
            </w:r>
          </w:p>
          <w:p w14:paraId="3FE605C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šire</w:t>
            </w:r>
          </w:p>
        </w:tc>
        <w:tc>
          <w:tcPr>
            <w:tcW w:w="1501" w:type="dxa"/>
            <w:gridSpan w:val="2"/>
            <w:vAlign w:val="center"/>
          </w:tcPr>
          <w:p w14:paraId="76798494" w14:textId="33CBB185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EE00C5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2214FAA" w14:textId="77777777" w:rsidTr="00DF5460">
        <w:tc>
          <w:tcPr>
            <w:tcW w:w="776" w:type="dxa"/>
            <w:vMerge/>
            <w:vAlign w:val="center"/>
          </w:tcPr>
          <w:p w14:paraId="4F7385E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  <w:tcBorders>
              <w:bottom w:val="single" w:sz="4" w:space="0" w:color="auto"/>
            </w:tcBorders>
          </w:tcPr>
          <w:p w14:paraId="1DE5EE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Protok uzorka se mora moći podešavati u rasponu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90050E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0,2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≤ q ≤ 4,5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</w:p>
          <w:p w14:paraId="3C2DAE6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šire</w:t>
            </w:r>
          </w:p>
        </w:tc>
        <w:tc>
          <w:tcPr>
            <w:tcW w:w="1501" w:type="dxa"/>
            <w:gridSpan w:val="2"/>
            <w:tcBorders>
              <w:bottom w:val="single" w:sz="4" w:space="0" w:color="auto"/>
            </w:tcBorders>
            <w:vAlign w:val="center"/>
          </w:tcPr>
          <w:p w14:paraId="3F8772A4" w14:textId="28660353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  <w:tcBorders>
              <w:bottom w:val="single" w:sz="4" w:space="0" w:color="auto"/>
            </w:tcBorders>
          </w:tcPr>
          <w:p w14:paraId="4A45C84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E89A4B6" w14:textId="77777777" w:rsidTr="00DF5460">
        <w:tc>
          <w:tcPr>
            <w:tcW w:w="776" w:type="dxa"/>
            <w:vMerge/>
            <w:vAlign w:val="center"/>
          </w:tcPr>
          <w:p w14:paraId="02FA20F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3012" w:type="dxa"/>
            <w:tcBorders>
              <w:top w:val="single" w:sz="4" w:space="0" w:color="BFBFBF" w:themeColor="background1" w:themeShade="BF"/>
            </w:tcBorders>
          </w:tcPr>
          <w:p w14:paraId="50CFBFC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Protok plašta (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sheath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flow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) se mora moći podešavati u rasponu</w:t>
            </w:r>
          </w:p>
        </w:tc>
        <w:tc>
          <w:tcPr>
            <w:tcW w:w="2268" w:type="dxa"/>
            <w:tcBorders>
              <w:top w:val="single" w:sz="4" w:space="0" w:color="BFBFBF" w:themeColor="background1" w:themeShade="BF"/>
            </w:tcBorders>
            <w:vAlign w:val="center"/>
          </w:tcPr>
          <w:p w14:paraId="4D86ACDB" w14:textId="3952905D" w:rsidR="001E666D" w:rsidRPr="00BC7923" w:rsidRDefault="760F4E25" w:rsidP="6F7586D1">
            <w:pPr>
              <w:suppressAutoHyphens/>
              <w:spacing w:after="0" w:line="240" w:lineRule="auto"/>
              <w:jc w:val="center"/>
            </w:pPr>
            <w:r w:rsidRPr="00BC7923">
              <w:rPr>
                <w:rFonts w:ascii="Calibri Light" w:eastAsia="Calibri Light" w:hAnsi="Calibri Light" w:cs="Calibri Light"/>
              </w:rPr>
              <w:t>Od 2 do 29 L/min ili šire</w:t>
            </w:r>
          </w:p>
        </w:tc>
        <w:tc>
          <w:tcPr>
            <w:tcW w:w="1501" w:type="dxa"/>
            <w:gridSpan w:val="2"/>
            <w:tcBorders>
              <w:top w:val="single" w:sz="4" w:space="0" w:color="BFBFBF" w:themeColor="background1" w:themeShade="BF"/>
            </w:tcBorders>
            <w:vAlign w:val="center"/>
          </w:tcPr>
          <w:p w14:paraId="42A22AFF" w14:textId="6C9A4FFB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  <w:tcBorders>
              <w:top w:val="single" w:sz="4" w:space="0" w:color="BFBFBF" w:themeColor="background1" w:themeShade="BF"/>
            </w:tcBorders>
          </w:tcPr>
          <w:p w14:paraId="62583F8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7564F14" w14:textId="77777777" w:rsidTr="00DF5460">
        <w:tc>
          <w:tcPr>
            <w:tcW w:w="776" w:type="dxa"/>
            <w:vMerge/>
            <w:vAlign w:val="center"/>
          </w:tcPr>
          <w:p w14:paraId="3180BA5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3278E4A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Automatsko prepoznavanje dijelova instrumenta: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klasifikator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, DMA,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neutralizer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CPC</w:t>
            </w:r>
          </w:p>
        </w:tc>
        <w:tc>
          <w:tcPr>
            <w:tcW w:w="1501" w:type="dxa"/>
            <w:gridSpan w:val="2"/>
            <w:vAlign w:val="center"/>
          </w:tcPr>
          <w:p w14:paraId="62E9E1F1" w14:textId="76FB3F4D" w:rsidR="001E666D" w:rsidRPr="00BC7923" w:rsidRDefault="001E666D" w:rsidP="001E666D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18DC8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6F7586D1" w:rsidRPr="00BC7923" w14:paraId="181175FA" w14:textId="77777777" w:rsidTr="00DF5460">
        <w:tc>
          <w:tcPr>
            <w:tcW w:w="776" w:type="dxa"/>
            <w:vAlign w:val="center"/>
          </w:tcPr>
          <w:p w14:paraId="3365303B" w14:textId="01D9A856" w:rsidR="6F7586D1" w:rsidRPr="00BC7923" w:rsidRDefault="6F7586D1" w:rsidP="6F7586D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  <w:tc>
          <w:tcPr>
            <w:tcW w:w="5280" w:type="dxa"/>
            <w:gridSpan w:val="2"/>
          </w:tcPr>
          <w:p w14:paraId="7778EE75" w14:textId="078194EA" w:rsidR="57B777B1" w:rsidRPr="00BC7923" w:rsidRDefault="57B777B1" w:rsidP="6F7586D1">
            <w:pPr>
              <w:spacing w:before="40" w:after="40" w:line="240" w:lineRule="auto"/>
              <w:rPr>
                <w:rFonts w:eastAsiaTheme="minorEastAsia"/>
              </w:rPr>
            </w:pPr>
            <w:r w:rsidRPr="00BC7923">
              <w:rPr>
                <w:rFonts w:eastAsiaTheme="minorEastAsia"/>
              </w:rPr>
              <w:t>Instrument ima ili nema mogućnost automatskog uključivanja i vraćanja postavki rada (bez potrebe za korištenjem računala/softvera) ukoliko dođe do nestanka el. energije</w:t>
            </w:r>
          </w:p>
          <w:p w14:paraId="06207671" w14:textId="1FC09E0E" w:rsidR="6F7586D1" w:rsidRPr="00BC7923" w:rsidRDefault="6F7586D1" w:rsidP="6F7586D1">
            <w:pPr>
              <w:spacing w:line="240" w:lineRule="auto"/>
              <w:rPr>
                <w:rFonts w:ascii="Calibri Light" w:eastAsia="Tahoma" w:hAnsi="Calibri Light" w:cs="Calibri Light"/>
                <w:lang w:eastAsia="ar-SA"/>
              </w:rPr>
            </w:pPr>
          </w:p>
        </w:tc>
        <w:tc>
          <w:tcPr>
            <w:tcW w:w="1501" w:type="dxa"/>
            <w:gridSpan w:val="2"/>
            <w:vAlign w:val="center"/>
          </w:tcPr>
          <w:p w14:paraId="2D990CC4" w14:textId="7D5E4E71" w:rsidR="6F7586D1" w:rsidRPr="00BC7923" w:rsidRDefault="6F7586D1" w:rsidP="6F7586D1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41CBABA" w14:textId="5883A2F3" w:rsidR="6F7586D1" w:rsidRPr="00BC7923" w:rsidRDefault="6F7586D1" w:rsidP="6F7586D1">
            <w:pPr>
              <w:spacing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4BED5D7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4524B1D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3.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2BC8786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SUSTAV ZA UZORKOVANJE</w:t>
            </w:r>
          </w:p>
        </w:tc>
      </w:tr>
      <w:tr w:rsidR="001E666D" w:rsidRPr="00BC7923" w14:paraId="6FA011E3" w14:textId="77777777" w:rsidTr="00DF5460">
        <w:trPr>
          <w:trHeight w:val="283"/>
        </w:trPr>
        <w:tc>
          <w:tcPr>
            <w:tcW w:w="776" w:type="dxa"/>
            <w:vMerge w:val="restart"/>
            <w:vAlign w:val="center"/>
          </w:tcPr>
          <w:p w14:paraId="681E6036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05DDFE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Sukladan zahtjevima CEN/TS 17434 ili jednako valjan</w:t>
            </w:r>
          </w:p>
        </w:tc>
        <w:tc>
          <w:tcPr>
            <w:tcW w:w="1501" w:type="dxa"/>
            <w:gridSpan w:val="2"/>
            <w:vAlign w:val="center"/>
          </w:tcPr>
          <w:p w14:paraId="5C640E37" w14:textId="1FB85533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058237B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926D01C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6ADB2A5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4F38B8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Mjerenje relativne vlažnosti i temperature prije ulaska uzorka u sustav</w:t>
            </w:r>
          </w:p>
        </w:tc>
        <w:tc>
          <w:tcPr>
            <w:tcW w:w="1501" w:type="dxa"/>
            <w:gridSpan w:val="2"/>
            <w:vAlign w:val="center"/>
          </w:tcPr>
          <w:p w14:paraId="3E3D21CC" w14:textId="7DA9527A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A4661E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A9C0955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310A78F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79CEAD4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opremljen sustavom za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kondicioniranje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koji održava relativnu vlažnost ispod 40% pri točnosti od +/- 3% ili manje</w:t>
            </w:r>
          </w:p>
        </w:tc>
        <w:tc>
          <w:tcPr>
            <w:tcW w:w="1501" w:type="dxa"/>
            <w:gridSpan w:val="2"/>
            <w:vAlign w:val="center"/>
          </w:tcPr>
          <w:p w14:paraId="08DAAD67" w14:textId="63CE0110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83B00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06C9E28" w14:textId="77777777" w:rsidTr="00DF5460">
        <w:trPr>
          <w:trHeight w:val="454"/>
        </w:trPr>
        <w:tc>
          <w:tcPr>
            <w:tcW w:w="77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1EB17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4.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078ABC7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KONDENZACIJSKI BROJAČ ČESTICA</w:t>
            </w:r>
          </w:p>
        </w:tc>
      </w:tr>
      <w:tr w:rsidR="001E666D" w:rsidRPr="00BC7923" w14:paraId="42E1131A" w14:textId="77777777" w:rsidTr="00DF5460">
        <w:trPr>
          <w:gridAfter w:val="1"/>
          <w:wAfter w:w="14" w:type="dxa"/>
        </w:trPr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676D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tcBorders>
              <w:left w:val="single" w:sz="4" w:space="0" w:color="auto"/>
            </w:tcBorders>
          </w:tcPr>
          <w:p w14:paraId="3519475B" w14:textId="55FF260F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color w:val="FF0000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Sukladno zahtjevima CEN/TS 16976 ili jednako valjan</w:t>
            </w:r>
          </w:p>
        </w:tc>
        <w:tc>
          <w:tcPr>
            <w:tcW w:w="1417" w:type="dxa"/>
            <w:vAlign w:val="center"/>
          </w:tcPr>
          <w:p w14:paraId="25D34B92" w14:textId="710BAEA2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3606EDE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A22292B" w14:textId="77777777" w:rsidTr="00DF5460">
        <w:trPr>
          <w:gridAfter w:val="1"/>
          <w:wAfter w:w="14" w:type="dxa"/>
        </w:trPr>
        <w:tc>
          <w:tcPr>
            <w:tcW w:w="776" w:type="dxa"/>
            <w:vMerge w:val="restart"/>
            <w:tcBorders>
              <w:top w:val="nil"/>
            </w:tcBorders>
            <w:vAlign w:val="center"/>
          </w:tcPr>
          <w:p w14:paraId="11FC539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181F0FBD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Radna tekućina: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butanol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(n-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butil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alkohol)</w:t>
            </w:r>
          </w:p>
        </w:tc>
        <w:tc>
          <w:tcPr>
            <w:tcW w:w="1417" w:type="dxa"/>
            <w:vAlign w:val="center"/>
          </w:tcPr>
          <w:p w14:paraId="7AAB7742" w14:textId="6837654D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1F0B28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4C14A1A" w14:textId="77777777" w:rsidTr="00DF5460">
        <w:trPr>
          <w:gridAfter w:val="1"/>
          <w:wAfter w:w="14" w:type="dxa"/>
        </w:trPr>
        <w:tc>
          <w:tcPr>
            <w:tcW w:w="776" w:type="dxa"/>
            <w:vMerge/>
            <w:vAlign w:val="center"/>
          </w:tcPr>
          <w:p w14:paraId="5B91FC1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0A80AAF1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Automatsko dodavanje radne tekućine uz neometani rad</w:t>
            </w:r>
          </w:p>
        </w:tc>
        <w:tc>
          <w:tcPr>
            <w:tcW w:w="1417" w:type="dxa"/>
            <w:vAlign w:val="center"/>
          </w:tcPr>
          <w:p w14:paraId="052A95F4" w14:textId="30361CE8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4DC7602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EFD0E2E" w14:textId="77777777" w:rsidTr="00DF5460">
        <w:trPr>
          <w:gridAfter w:val="1"/>
          <w:wAfter w:w="14" w:type="dxa"/>
        </w:trPr>
        <w:tc>
          <w:tcPr>
            <w:tcW w:w="776" w:type="dxa"/>
            <w:vMerge/>
            <w:vAlign w:val="center"/>
          </w:tcPr>
          <w:p w14:paraId="3644CAA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081EF7E2" w14:textId="77777777" w:rsidR="001E666D" w:rsidRPr="00BC7923" w:rsidRDefault="001E666D" w:rsidP="001E666D">
            <w:pPr>
              <w:suppressAutoHyphens/>
              <w:spacing w:before="120" w:after="12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Konačno umjeravanje provedeno u skladu sa standardom ISO 27891 u World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Calibration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Center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for Aerosol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Physics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,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leibniz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Institute for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Tropospheric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Research (TROPOS) ili druga ustanova sukladna istom ili jednako valjanom standardu</w:t>
            </w:r>
          </w:p>
        </w:tc>
        <w:tc>
          <w:tcPr>
            <w:tcW w:w="1417" w:type="dxa"/>
            <w:vAlign w:val="center"/>
          </w:tcPr>
          <w:p w14:paraId="271847B5" w14:textId="26FFB345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  <w:vAlign w:val="center"/>
          </w:tcPr>
          <w:p w14:paraId="6983C3D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0E189C0" w14:textId="77777777" w:rsidTr="00DF5460">
        <w:trPr>
          <w:gridAfter w:val="1"/>
          <w:wAfter w:w="14" w:type="dxa"/>
          <w:trHeight w:val="283"/>
        </w:trPr>
        <w:tc>
          <w:tcPr>
            <w:tcW w:w="776" w:type="dxa"/>
            <w:vMerge/>
            <w:vAlign w:val="center"/>
          </w:tcPr>
          <w:p w14:paraId="4D15FD4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5FA3B09D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Praćenje visine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pulsnog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maksimuma radi provjere karakteristika radne tekućine</w:t>
            </w:r>
          </w:p>
        </w:tc>
        <w:tc>
          <w:tcPr>
            <w:tcW w:w="1417" w:type="dxa"/>
            <w:vAlign w:val="center"/>
          </w:tcPr>
          <w:p w14:paraId="25BB6CF9" w14:textId="3A8D2061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143" w:type="dxa"/>
            <w:gridSpan w:val="2"/>
          </w:tcPr>
          <w:p w14:paraId="2250628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BA62E83" w14:textId="77777777" w:rsidTr="00DF5460">
        <w:trPr>
          <w:gridAfter w:val="1"/>
          <w:wAfter w:w="14" w:type="dxa"/>
          <w:trHeight w:val="283"/>
        </w:trPr>
        <w:tc>
          <w:tcPr>
            <w:tcW w:w="776" w:type="dxa"/>
            <w:vMerge/>
            <w:vAlign w:val="center"/>
          </w:tcPr>
          <w:p w14:paraId="676E4C0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0D66F0F3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Frekvencija uzorkovanja</w:t>
            </w:r>
          </w:p>
        </w:tc>
        <w:tc>
          <w:tcPr>
            <w:tcW w:w="2268" w:type="dxa"/>
          </w:tcPr>
          <w:p w14:paraId="413661C2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40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kHz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više</w:t>
            </w:r>
          </w:p>
        </w:tc>
        <w:tc>
          <w:tcPr>
            <w:tcW w:w="1417" w:type="dxa"/>
            <w:vAlign w:val="center"/>
          </w:tcPr>
          <w:p w14:paraId="5E513441" w14:textId="531FF990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</w:tcPr>
          <w:p w14:paraId="6C4E873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A3E46FF" w14:textId="77777777" w:rsidTr="00DF5460">
        <w:trPr>
          <w:gridAfter w:val="1"/>
          <w:wAfter w:w="14" w:type="dxa"/>
          <w:trHeight w:val="340"/>
        </w:trPr>
        <w:tc>
          <w:tcPr>
            <w:tcW w:w="776" w:type="dxa"/>
            <w:vMerge/>
            <w:vAlign w:val="center"/>
          </w:tcPr>
          <w:p w14:paraId="51530FDC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7A945491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Raspon brojanja čestica (D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vertAlign w:val="subscript"/>
                <w:lang w:eastAsia="ar-SA"/>
              </w:rPr>
              <w:t>5O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)</w:t>
            </w:r>
          </w:p>
        </w:tc>
        <w:tc>
          <w:tcPr>
            <w:tcW w:w="2268" w:type="dxa"/>
            <w:vAlign w:val="center"/>
          </w:tcPr>
          <w:p w14:paraId="277D433A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val="en-US"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>7 nm ≤ D</w:t>
            </w:r>
            <w:r w:rsidRPr="00BC7923">
              <w:rPr>
                <w:rFonts w:ascii="Calibri Light" w:eastAsia="Tahoma" w:hAnsi="Calibri Light" w:cs="Calibri Light"/>
                <w:kern w:val="1"/>
                <w:vertAlign w:val="subscript"/>
                <w:lang w:val="en-US"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 xml:space="preserve"> ≤ 3 µm</w:t>
            </w:r>
          </w:p>
          <w:p w14:paraId="0B88C7FD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val="en-US"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 xml:space="preserve">Ili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val="en-US" w:eastAsia="ar-SA"/>
              </w:rPr>
              <w:t>šire</w:t>
            </w:r>
            <w:proofErr w:type="spellEnd"/>
          </w:p>
        </w:tc>
        <w:tc>
          <w:tcPr>
            <w:tcW w:w="1417" w:type="dxa"/>
            <w:vAlign w:val="center"/>
          </w:tcPr>
          <w:p w14:paraId="196CE611" w14:textId="0CB5D85E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</w:tcPr>
          <w:p w14:paraId="01C2D3A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564AF0A" w14:textId="77777777" w:rsidTr="00DF5460">
        <w:trPr>
          <w:gridAfter w:val="1"/>
          <w:wAfter w:w="14" w:type="dxa"/>
          <w:trHeight w:val="567"/>
        </w:trPr>
        <w:tc>
          <w:tcPr>
            <w:tcW w:w="776" w:type="dxa"/>
            <w:vMerge/>
            <w:vAlign w:val="center"/>
          </w:tcPr>
          <w:p w14:paraId="3236674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6C23DF15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Opseg brojanja čestica u 12 satnom prosjeku</w:t>
            </w:r>
          </w:p>
        </w:tc>
        <w:tc>
          <w:tcPr>
            <w:tcW w:w="2268" w:type="dxa"/>
            <w:vAlign w:val="center"/>
          </w:tcPr>
          <w:p w14:paraId="37322ADB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color w:val="000000"/>
                <w:kern w:val="1"/>
                <w:vertAlign w:val="superscript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 xml:space="preserve">0 – 100 000 </w:t>
            </w:r>
            <w:proofErr w:type="spellStart"/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čes</w:t>
            </w:r>
            <w:proofErr w:type="spellEnd"/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./cm</w:t>
            </w: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vertAlign w:val="superscript"/>
                <w:lang w:eastAsia="ar-SA"/>
              </w:rPr>
              <w:t>3</w:t>
            </w:r>
          </w:p>
          <w:p w14:paraId="1AA2E1B6" w14:textId="77777777" w:rsidR="001E666D" w:rsidRPr="00BC7923" w:rsidRDefault="001E666D" w:rsidP="001E666D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</w:pPr>
            <w:r w:rsidRPr="00BC7923">
              <w:rPr>
                <w:rFonts w:ascii="Calibri Light" w:eastAsia="Arial Unicode MS" w:hAnsi="Calibri Light" w:cs="Calibri Light"/>
                <w:color w:val="000000"/>
                <w:kern w:val="1"/>
                <w:lang w:eastAsia="ar-SA"/>
              </w:rPr>
              <w:t>Ili više</w:t>
            </w:r>
          </w:p>
        </w:tc>
        <w:tc>
          <w:tcPr>
            <w:tcW w:w="1417" w:type="dxa"/>
            <w:vAlign w:val="center"/>
          </w:tcPr>
          <w:p w14:paraId="75B9C7E6" w14:textId="373A3377" w:rsidR="001E666D" w:rsidRPr="00BC7923" w:rsidRDefault="001E666D" w:rsidP="001E666D">
            <w:pPr>
              <w:spacing w:after="0"/>
              <w:jc w:val="center"/>
            </w:pPr>
          </w:p>
        </w:tc>
        <w:tc>
          <w:tcPr>
            <w:tcW w:w="2143" w:type="dxa"/>
            <w:gridSpan w:val="2"/>
            <w:vAlign w:val="center"/>
          </w:tcPr>
          <w:p w14:paraId="7336B90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58AB935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529BCB5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5.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3DD528C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NEUTRALIZATOR</w:t>
            </w:r>
          </w:p>
        </w:tc>
      </w:tr>
      <w:tr w:rsidR="001E666D" w:rsidRPr="00BC7923" w14:paraId="43235A52" w14:textId="77777777" w:rsidTr="00DF5460">
        <w:trPr>
          <w:gridAfter w:val="1"/>
          <w:wAfter w:w="14" w:type="dxa"/>
          <w:trHeight w:val="510"/>
        </w:trPr>
        <w:tc>
          <w:tcPr>
            <w:tcW w:w="776" w:type="dxa"/>
            <w:vMerge w:val="restart"/>
            <w:vAlign w:val="center"/>
          </w:tcPr>
          <w:p w14:paraId="25EFE858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7FB1336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Radioaktivni izvor Kr-85 s 10,7 godina polu-života</w:t>
            </w:r>
          </w:p>
        </w:tc>
        <w:tc>
          <w:tcPr>
            <w:tcW w:w="1417" w:type="dxa"/>
            <w:vAlign w:val="center"/>
          </w:tcPr>
          <w:p w14:paraId="4C0D3860" w14:textId="4ED5213D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3238ABCB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8386DD7" w14:textId="77777777" w:rsidTr="00DF5460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3E4CD1E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241C99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Radioaktivnost 370 </w:t>
            </w:r>
            <w:proofErr w:type="spellStart"/>
            <w:r w:rsidRPr="00BC7923">
              <w:rPr>
                <w:rFonts w:ascii="Calibri Light" w:hAnsi="Calibri Light" w:cs="Calibri Light"/>
              </w:rPr>
              <w:t>Mbq</w:t>
            </w:r>
            <w:proofErr w:type="spellEnd"/>
            <w:r w:rsidRPr="00BC7923">
              <w:rPr>
                <w:rFonts w:ascii="Calibri Light" w:hAnsi="Calibri Light" w:cs="Calibri Light"/>
              </w:rPr>
              <w:t xml:space="preserve"> ili više</w:t>
            </w:r>
          </w:p>
        </w:tc>
        <w:tc>
          <w:tcPr>
            <w:tcW w:w="1417" w:type="dxa"/>
            <w:vAlign w:val="center"/>
          </w:tcPr>
          <w:p w14:paraId="783E76BF" w14:textId="6169062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0F5E859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03D256" w14:textId="77777777" w:rsidTr="00DF5460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67DAA57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A0B010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>Zaštita od radioaktivnosti instalirana na sustavu</w:t>
            </w:r>
          </w:p>
        </w:tc>
        <w:tc>
          <w:tcPr>
            <w:tcW w:w="1417" w:type="dxa"/>
            <w:vAlign w:val="center"/>
          </w:tcPr>
          <w:p w14:paraId="23333CDE" w14:textId="151E4D68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7FB2C38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CDDDCDF" w14:textId="77777777" w:rsidTr="00DF5460">
        <w:trPr>
          <w:gridAfter w:val="1"/>
          <w:wAfter w:w="14" w:type="dxa"/>
          <w:trHeight w:val="510"/>
        </w:trPr>
        <w:tc>
          <w:tcPr>
            <w:tcW w:w="776" w:type="dxa"/>
            <w:vMerge/>
            <w:vAlign w:val="center"/>
          </w:tcPr>
          <w:p w14:paraId="15A8DB0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9E74E5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hAnsi="Calibri Light" w:cs="Calibri Light"/>
              </w:rPr>
              <w:t xml:space="preserve">Ugrađen u kućište elektrostatskog </w:t>
            </w:r>
            <w:proofErr w:type="spellStart"/>
            <w:r w:rsidRPr="00BC7923">
              <w:rPr>
                <w:rFonts w:ascii="Calibri Light" w:hAnsi="Calibri Light" w:cs="Calibri Light"/>
              </w:rPr>
              <w:t>klasifikatora</w:t>
            </w:r>
            <w:proofErr w:type="spellEnd"/>
          </w:p>
        </w:tc>
        <w:tc>
          <w:tcPr>
            <w:tcW w:w="1417" w:type="dxa"/>
            <w:vAlign w:val="center"/>
          </w:tcPr>
          <w:p w14:paraId="09B565A8" w14:textId="468C4195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143" w:type="dxa"/>
            <w:gridSpan w:val="2"/>
          </w:tcPr>
          <w:p w14:paraId="0F098FC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30586B3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57547E4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5F7C6A4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</w:pPr>
          </w:p>
        </w:tc>
      </w:tr>
      <w:tr w:rsidR="001E666D" w:rsidRPr="00BC7923" w14:paraId="4981CE16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666F4275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6.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55556EA0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MJERAČ AERODINAMIČKOG PROMJERA ČESTICA</w:t>
            </w:r>
          </w:p>
        </w:tc>
      </w:tr>
      <w:tr w:rsidR="001E666D" w:rsidRPr="00BC7923" w14:paraId="45AFB2AD" w14:textId="77777777" w:rsidTr="00DF5460">
        <w:trPr>
          <w:trHeight w:val="283"/>
        </w:trPr>
        <w:tc>
          <w:tcPr>
            <w:tcW w:w="776" w:type="dxa"/>
            <w:vMerge w:val="restart"/>
            <w:vAlign w:val="center"/>
          </w:tcPr>
          <w:p w14:paraId="13CBF34B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12413AC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Mjerenje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aerodinamičkog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promjera čestica u realnom vremenu</w:t>
            </w:r>
          </w:p>
        </w:tc>
        <w:tc>
          <w:tcPr>
            <w:tcW w:w="1501" w:type="dxa"/>
            <w:gridSpan w:val="2"/>
            <w:vAlign w:val="center"/>
          </w:tcPr>
          <w:p w14:paraId="6B796093" w14:textId="0DBCD0D1" w:rsidR="001E666D" w:rsidRPr="00BC7923" w:rsidRDefault="001E666D" w:rsidP="001E666D">
            <w:pPr>
              <w:spacing w:after="0"/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2A7AD7A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0392277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0066799B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7653F237" w14:textId="453150FD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Indeks loma čestice i faktor raspršenja ne smiju utjecati na klasificiranje čestica po veličini</w:t>
            </w:r>
          </w:p>
        </w:tc>
        <w:tc>
          <w:tcPr>
            <w:tcW w:w="1501" w:type="dxa"/>
            <w:gridSpan w:val="2"/>
            <w:vAlign w:val="center"/>
          </w:tcPr>
          <w:p w14:paraId="0D80300E" w14:textId="1FA393AE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9C0458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95AE4B7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1AEC0CD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CB482B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Omogućeno praćenje intenziteta raspršenja čestica za svaku česticu u optičkom rasponu od 0,37 do 20 µm (ekvivalent PSL)</w:t>
            </w:r>
          </w:p>
        </w:tc>
        <w:tc>
          <w:tcPr>
            <w:tcW w:w="1501" w:type="dxa"/>
            <w:gridSpan w:val="2"/>
            <w:vAlign w:val="center"/>
          </w:tcPr>
          <w:p w14:paraId="6408A48A" w14:textId="61654510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3A9D232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280A2265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6F050DE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2FF262E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Dodatni sustav za uzorkovanje specifikacija identičnih kao pod točkom 3.</w:t>
            </w:r>
          </w:p>
        </w:tc>
        <w:tc>
          <w:tcPr>
            <w:tcW w:w="1501" w:type="dxa"/>
            <w:gridSpan w:val="2"/>
            <w:vAlign w:val="center"/>
          </w:tcPr>
          <w:p w14:paraId="00CA1769" w14:textId="05176243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3F0CD8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1DCFF41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27D633EA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5F926CD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LCD ekran na instrumentu, omogućuje kontrolu i prikaz podataka distribucije čestica bez potrebe za računalom</w:t>
            </w:r>
          </w:p>
        </w:tc>
        <w:tc>
          <w:tcPr>
            <w:tcW w:w="1501" w:type="dxa"/>
            <w:gridSpan w:val="2"/>
            <w:vAlign w:val="center"/>
          </w:tcPr>
          <w:p w14:paraId="0F65CC2C" w14:textId="6D2169F2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F566E9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145A1130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5639322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B45342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Koincidencija mora biti manja od 2% na 1.000 čestica/cm</w:t>
            </w:r>
            <w:r w:rsidRPr="00BC7923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3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mora biti dostupan sustav za otkrivanje slučajnosti.</w:t>
            </w:r>
          </w:p>
        </w:tc>
        <w:tc>
          <w:tcPr>
            <w:tcW w:w="1501" w:type="dxa"/>
            <w:gridSpan w:val="2"/>
            <w:vAlign w:val="center"/>
          </w:tcPr>
          <w:p w14:paraId="58EF2C16" w14:textId="35EA5F4D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A7B3982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5A9C96DA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5E52138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DC54CD6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Programski paket prikladan za instalaciju na instrument koji omogućuje kontrolu instrumenta, grafički prikaz podataka i korelaciju podataka</w:t>
            </w:r>
          </w:p>
        </w:tc>
        <w:tc>
          <w:tcPr>
            <w:tcW w:w="1501" w:type="dxa"/>
            <w:gridSpan w:val="2"/>
            <w:vAlign w:val="center"/>
          </w:tcPr>
          <w:p w14:paraId="65217931" w14:textId="7B56E682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503349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5A459664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4454229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6ABF6B7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Diodni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laser snage 30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mW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 valne duljine od 655 nm ili kompatibilan</w:t>
            </w:r>
          </w:p>
        </w:tc>
        <w:tc>
          <w:tcPr>
            <w:tcW w:w="1501" w:type="dxa"/>
            <w:gridSpan w:val="2"/>
            <w:vAlign w:val="center"/>
          </w:tcPr>
          <w:p w14:paraId="4C8BB7E9" w14:textId="4FD60BC0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271B3824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E8B6C38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3AA767F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34BA52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Interne pumpe kontrolirane mikroprocesorom</w:t>
            </w:r>
          </w:p>
        </w:tc>
        <w:tc>
          <w:tcPr>
            <w:tcW w:w="1501" w:type="dxa"/>
            <w:gridSpan w:val="2"/>
            <w:vAlign w:val="center"/>
          </w:tcPr>
          <w:p w14:paraId="480B94C5" w14:textId="618DAEC6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7F572DF7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E30AA8C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55C37430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464D391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Protok od 5,0 </w:t>
            </w:r>
            <w:proofErr w:type="spellStart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lpm</w:t>
            </w:r>
            <w:proofErr w:type="spellEnd"/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ili drugi kompatibilan sa sustavom</w:t>
            </w:r>
          </w:p>
        </w:tc>
        <w:tc>
          <w:tcPr>
            <w:tcW w:w="1501" w:type="dxa"/>
            <w:gridSpan w:val="2"/>
            <w:vAlign w:val="center"/>
          </w:tcPr>
          <w:p w14:paraId="1B941787" w14:textId="1376BC9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1B57464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E8E35D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2C0BAE0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571F1AA1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Raspon veličine čestica</w:t>
            </w:r>
          </w:p>
        </w:tc>
        <w:tc>
          <w:tcPr>
            <w:tcW w:w="2268" w:type="dxa"/>
            <w:vAlign w:val="center"/>
          </w:tcPr>
          <w:p w14:paraId="5F4D6A27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kern w:val="1"/>
                <w:lang w:val="en-US" w:eastAsia="zh-CN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0,5 µm ≤ D</w:t>
            </w:r>
            <w:r w:rsidRPr="00BC7923">
              <w:rPr>
                <w:rFonts w:ascii="Calibri Light" w:eastAsia="Tahoma" w:hAnsi="Calibri Light" w:cs="Calibri Light"/>
                <w:kern w:val="1"/>
                <w:vertAlign w:val="subscript"/>
                <w:lang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 xml:space="preserve"> ≤ 20 </w:t>
            </w:r>
            <w:r w:rsidRPr="00BC7923">
              <w:rPr>
                <w:rFonts w:eastAsia="Tahoma" w:cstheme="minorHAnsi"/>
                <w:kern w:val="1"/>
                <w:lang w:val="en-US" w:eastAsia="zh-CN"/>
              </w:rPr>
              <w:t>µm</w:t>
            </w:r>
          </w:p>
        </w:tc>
        <w:tc>
          <w:tcPr>
            <w:tcW w:w="1501" w:type="dxa"/>
            <w:gridSpan w:val="2"/>
            <w:vAlign w:val="center"/>
          </w:tcPr>
          <w:p w14:paraId="37EE47F0" w14:textId="4D2DE4D1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B4A9FF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9F3EFE8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6967259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35195A7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Maksimalna koncentracija</w:t>
            </w:r>
          </w:p>
        </w:tc>
        <w:tc>
          <w:tcPr>
            <w:tcW w:w="2268" w:type="dxa"/>
            <w:vAlign w:val="center"/>
          </w:tcPr>
          <w:p w14:paraId="28B117F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do 10 000 čestica/cm</w:t>
            </w:r>
            <w:r w:rsidRPr="00BC7923">
              <w:rPr>
                <w:rFonts w:ascii="Calibri Light" w:eastAsia="Tahoma" w:hAnsi="Calibri Light" w:cs="Calibri Light"/>
                <w:kern w:val="1"/>
                <w:vertAlign w:val="superscript"/>
                <w:lang w:eastAsia="ar-SA"/>
              </w:rPr>
              <w:t>3</w:t>
            </w:r>
          </w:p>
        </w:tc>
        <w:tc>
          <w:tcPr>
            <w:tcW w:w="1501" w:type="dxa"/>
            <w:gridSpan w:val="2"/>
            <w:vAlign w:val="center"/>
          </w:tcPr>
          <w:p w14:paraId="2CF16587" w14:textId="74AFF858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3D0BD1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0883F2BA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5E47601C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733F014A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Rezolucija</w:t>
            </w:r>
          </w:p>
        </w:tc>
        <w:tc>
          <w:tcPr>
            <w:tcW w:w="2268" w:type="dxa"/>
            <w:vAlign w:val="center"/>
          </w:tcPr>
          <w:p w14:paraId="53215C08" w14:textId="5A0EFC55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50</w:t>
            </w:r>
            <w:r w:rsidRPr="00BC7923">
              <w:rPr>
                <w:rFonts w:ascii="Calibri Light" w:eastAsia="Tahoma" w:hAnsi="Calibri Light" w:cs="Calibri Light"/>
                <w:color w:val="FF0000"/>
                <w:kern w:val="1"/>
                <w:lang w:eastAsia="ar-SA"/>
              </w:rPr>
              <w:t xml:space="preserve"> </w:t>
            </w: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kanala ili više</w:t>
            </w:r>
          </w:p>
        </w:tc>
        <w:tc>
          <w:tcPr>
            <w:tcW w:w="1501" w:type="dxa"/>
            <w:gridSpan w:val="2"/>
            <w:vAlign w:val="center"/>
          </w:tcPr>
          <w:p w14:paraId="41D48B54" w14:textId="1DD740AE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11F1E8F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7DF1C7E9" w14:textId="77777777" w:rsidTr="00DF5460">
        <w:trPr>
          <w:trHeight w:val="283"/>
        </w:trPr>
        <w:tc>
          <w:tcPr>
            <w:tcW w:w="776" w:type="dxa"/>
            <w:vMerge/>
            <w:vAlign w:val="center"/>
          </w:tcPr>
          <w:p w14:paraId="4903819E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012" w:type="dxa"/>
            <w:vAlign w:val="center"/>
          </w:tcPr>
          <w:p w14:paraId="26905F2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Programibilno vrijeme uzorkovanja</w:t>
            </w:r>
          </w:p>
        </w:tc>
        <w:tc>
          <w:tcPr>
            <w:tcW w:w="2268" w:type="dxa"/>
            <w:vAlign w:val="center"/>
          </w:tcPr>
          <w:p w14:paraId="0B9ED2A1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1 s ≤ t ≤ 18 h</w:t>
            </w:r>
          </w:p>
          <w:p w14:paraId="6703293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Ili više</w:t>
            </w:r>
          </w:p>
        </w:tc>
        <w:tc>
          <w:tcPr>
            <w:tcW w:w="1501" w:type="dxa"/>
            <w:gridSpan w:val="2"/>
            <w:vAlign w:val="center"/>
          </w:tcPr>
          <w:p w14:paraId="7F508B00" w14:textId="65D91EA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4FF17A68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4A474C7B" w14:textId="77777777" w:rsidTr="00DF5460">
        <w:trPr>
          <w:trHeight w:val="454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3F8F379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7.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7453B4AD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BC7923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PROGRAMSKI PAKET</w:t>
            </w:r>
          </w:p>
        </w:tc>
      </w:tr>
      <w:tr w:rsidR="001E666D" w:rsidRPr="00BC7923" w14:paraId="31A1477C" w14:textId="77777777" w:rsidTr="00DF5460">
        <w:trPr>
          <w:trHeight w:val="567"/>
        </w:trPr>
        <w:tc>
          <w:tcPr>
            <w:tcW w:w="776" w:type="dxa"/>
            <w:vMerge w:val="restart"/>
            <w:vAlign w:val="center"/>
          </w:tcPr>
          <w:p w14:paraId="2C4DD96F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419B4D7E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Uključena korekcija difuznih gubitaka, korekcija višestrukog elektrostatskog nabijanja, korekcija na funkciju razdiobe elektrostatskog nabijanja neutralizatora</w:t>
            </w:r>
          </w:p>
        </w:tc>
        <w:tc>
          <w:tcPr>
            <w:tcW w:w="1501" w:type="dxa"/>
            <w:gridSpan w:val="2"/>
            <w:vAlign w:val="center"/>
          </w:tcPr>
          <w:p w14:paraId="7DF8B043" w14:textId="43181DEC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488F0435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610643BE" w14:textId="77777777" w:rsidTr="00DF5460">
        <w:trPr>
          <w:trHeight w:val="567"/>
        </w:trPr>
        <w:tc>
          <w:tcPr>
            <w:tcW w:w="776" w:type="dxa"/>
            <w:vMerge/>
            <w:vAlign w:val="center"/>
          </w:tcPr>
          <w:p w14:paraId="13403EE9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22BA2279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Automatsko prepoznavanje zamjene hardverskih komponenti u sustavu</w:t>
            </w:r>
          </w:p>
        </w:tc>
        <w:tc>
          <w:tcPr>
            <w:tcW w:w="1501" w:type="dxa"/>
            <w:gridSpan w:val="2"/>
            <w:vAlign w:val="center"/>
          </w:tcPr>
          <w:p w14:paraId="59C94DC7" w14:textId="0F40CA78" w:rsidR="001E666D" w:rsidRPr="00BC7923" w:rsidRDefault="001E666D" w:rsidP="001E666D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2073" w:type="dxa"/>
            <w:gridSpan w:val="2"/>
          </w:tcPr>
          <w:p w14:paraId="1AB9B29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BC7923" w14:paraId="31AC3BE0" w14:textId="77777777" w:rsidTr="00DF5460">
        <w:trPr>
          <w:trHeight w:val="567"/>
        </w:trPr>
        <w:tc>
          <w:tcPr>
            <w:tcW w:w="776" w:type="dxa"/>
            <w:shd w:val="clear" w:color="auto" w:fill="F2F2F2" w:themeFill="background1" w:themeFillShade="F2"/>
            <w:vAlign w:val="center"/>
          </w:tcPr>
          <w:p w14:paraId="4861C2E3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8.</w:t>
            </w:r>
          </w:p>
        </w:tc>
        <w:tc>
          <w:tcPr>
            <w:tcW w:w="8854" w:type="dxa"/>
            <w:gridSpan w:val="6"/>
            <w:shd w:val="clear" w:color="auto" w:fill="F2F2F2" w:themeFill="background1" w:themeFillShade="F2"/>
            <w:vAlign w:val="center"/>
          </w:tcPr>
          <w:p w14:paraId="697E69C3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  <w:b/>
              </w:rPr>
            </w:pPr>
            <w:r w:rsidRPr="00BC7923">
              <w:rPr>
                <w:rFonts w:ascii="Calibri Light" w:hAnsi="Calibri Light" w:cs="Calibri Light"/>
                <w:b/>
              </w:rPr>
              <w:t>POMOĆNA OPREMA</w:t>
            </w:r>
          </w:p>
        </w:tc>
      </w:tr>
      <w:tr w:rsidR="001E666D" w:rsidRPr="00BC7923" w14:paraId="2F51EBDA" w14:textId="77777777" w:rsidTr="00DF5460">
        <w:trPr>
          <w:trHeight w:val="567"/>
        </w:trPr>
        <w:tc>
          <w:tcPr>
            <w:tcW w:w="776" w:type="dxa"/>
            <w:vMerge w:val="restart"/>
            <w:vAlign w:val="center"/>
          </w:tcPr>
          <w:p w14:paraId="3781D8A4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  <w:vAlign w:val="center"/>
          </w:tcPr>
          <w:p w14:paraId="0B60E45F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Računalo i monitor sa instaliranim operativnim sustavom i hardverskom podrškom za neometano upravljanje sustavom i programskim paketom</w:t>
            </w:r>
          </w:p>
        </w:tc>
        <w:tc>
          <w:tcPr>
            <w:tcW w:w="1501" w:type="dxa"/>
            <w:gridSpan w:val="2"/>
            <w:vAlign w:val="center"/>
          </w:tcPr>
          <w:p w14:paraId="1F25CD5B" w14:textId="557A3639" w:rsidR="001E666D" w:rsidRPr="00BC7923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843E26C" w14:textId="77777777" w:rsidR="001E666D" w:rsidRPr="00BC7923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1E666D" w:rsidRPr="00C37296" w14:paraId="39ABC38C" w14:textId="77777777" w:rsidTr="00DF5460">
        <w:trPr>
          <w:trHeight w:val="567"/>
        </w:trPr>
        <w:tc>
          <w:tcPr>
            <w:tcW w:w="776" w:type="dxa"/>
            <w:vMerge/>
            <w:vAlign w:val="center"/>
          </w:tcPr>
          <w:p w14:paraId="74D1E0E2" w14:textId="77777777" w:rsidR="001E666D" w:rsidRPr="00BC7923" w:rsidRDefault="001E666D" w:rsidP="001E666D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32AD4460" w14:textId="77777777" w:rsidR="001E666D" w:rsidRPr="00C37296" w:rsidRDefault="001E666D" w:rsidP="001E666D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BC7923">
              <w:rPr>
                <w:rFonts w:ascii="Calibri Light" w:eastAsia="Tahoma" w:hAnsi="Calibri Light" w:cs="Calibri Light"/>
                <w:kern w:val="1"/>
                <w:lang w:eastAsia="ar-SA"/>
              </w:rPr>
              <w:t>Mjerač protoka odgovarajućeg raspona za umjeravanje volumnog protoka sustava</w:t>
            </w:r>
          </w:p>
        </w:tc>
        <w:tc>
          <w:tcPr>
            <w:tcW w:w="1501" w:type="dxa"/>
            <w:gridSpan w:val="2"/>
            <w:vAlign w:val="center"/>
          </w:tcPr>
          <w:p w14:paraId="3C24DD88" w14:textId="4C7F1A13" w:rsidR="001E666D" w:rsidRDefault="001E666D" w:rsidP="001E666D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6D538F42" w14:textId="77777777" w:rsidR="001E666D" w:rsidRPr="00C37296" w:rsidRDefault="001E666D" w:rsidP="001E666D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DF5460" w:rsidRPr="00C37296" w14:paraId="24E7A5F3" w14:textId="77777777" w:rsidTr="00DF5460">
        <w:trPr>
          <w:trHeight w:val="567"/>
        </w:trPr>
        <w:tc>
          <w:tcPr>
            <w:tcW w:w="776" w:type="dxa"/>
          </w:tcPr>
          <w:p w14:paraId="5DD0CADD" w14:textId="77777777" w:rsidR="00DF5460" w:rsidRPr="00DF5460" w:rsidRDefault="00DF5460" w:rsidP="000632DC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  <w:r w:rsidRPr="00DF5460">
              <w:rPr>
                <w:rFonts w:ascii="Calibri Light" w:hAnsi="Calibri Light" w:cs="Calibri Light"/>
                <w:b/>
              </w:rPr>
              <w:t>9.</w:t>
            </w:r>
          </w:p>
        </w:tc>
        <w:tc>
          <w:tcPr>
            <w:tcW w:w="5280" w:type="dxa"/>
            <w:gridSpan w:val="2"/>
          </w:tcPr>
          <w:p w14:paraId="2E0362E4" w14:textId="77777777" w:rsidR="00DF5460" w:rsidRPr="00DF5460" w:rsidRDefault="00DF5460" w:rsidP="000632DC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</w:pPr>
            <w:r w:rsidRPr="00DF5460">
              <w:rPr>
                <w:rFonts w:ascii="Calibri Light" w:eastAsia="Tahoma" w:hAnsi="Calibri Light" w:cs="Calibri Light"/>
                <w:b/>
                <w:kern w:val="1"/>
                <w:lang w:eastAsia="ar-SA"/>
              </w:rPr>
              <w:t>OSTALI UVJETI</w:t>
            </w:r>
          </w:p>
        </w:tc>
        <w:tc>
          <w:tcPr>
            <w:tcW w:w="1501" w:type="dxa"/>
            <w:gridSpan w:val="2"/>
          </w:tcPr>
          <w:p w14:paraId="52F5A02A" w14:textId="77777777" w:rsidR="00DF5460" w:rsidRDefault="00DF5460" w:rsidP="000632DC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340E5535" w14:textId="77777777" w:rsidR="00DF5460" w:rsidRPr="00C37296" w:rsidRDefault="00DF5460" w:rsidP="000632DC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DF5460" w:rsidRPr="00C37296" w14:paraId="1E1BA9CC" w14:textId="77777777" w:rsidTr="00DF5460">
        <w:trPr>
          <w:trHeight w:val="567"/>
        </w:trPr>
        <w:tc>
          <w:tcPr>
            <w:tcW w:w="776" w:type="dxa"/>
          </w:tcPr>
          <w:p w14:paraId="65D630FE" w14:textId="77777777" w:rsidR="00DF5460" w:rsidRPr="00DF5460" w:rsidRDefault="00DF5460" w:rsidP="000632DC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652278AE" w14:textId="77777777" w:rsidR="00DF5460" w:rsidRPr="00DF5460" w:rsidRDefault="00DF5460" w:rsidP="000632DC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  <w:r w:rsidRPr="00DF5460">
              <w:rPr>
                <w:rFonts w:ascii="Calibri Light" w:hAnsi="Calibri Light" w:cs="Calibri Light"/>
              </w:rPr>
              <w:t xml:space="preserve">Instalaciju obavlja ponuditelj ili ovlašteni servis. </w:t>
            </w:r>
          </w:p>
          <w:p w14:paraId="767CA770" w14:textId="77777777" w:rsidR="00DF5460" w:rsidRPr="00DF5460" w:rsidRDefault="00DF5460" w:rsidP="000632DC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F5460">
              <w:rPr>
                <w:rFonts w:ascii="Calibri Light" w:hAnsi="Calibri Light" w:cs="Calibri Light"/>
              </w:rPr>
              <w:t>Oprema mora sadržavati sve potrebne dijelove za instalaciju.</w:t>
            </w:r>
          </w:p>
        </w:tc>
        <w:tc>
          <w:tcPr>
            <w:tcW w:w="1501" w:type="dxa"/>
            <w:gridSpan w:val="2"/>
          </w:tcPr>
          <w:p w14:paraId="27307A09" w14:textId="77777777" w:rsidR="00DF5460" w:rsidRDefault="00DF5460" w:rsidP="000632DC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9C678F9" w14:textId="77777777" w:rsidR="00DF5460" w:rsidRPr="00C37296" w:rsidRDefault="00DF5460" w:rsidP="000632DC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DF5460" w:rsidRPr="00C37296" w14:paraId="00C72EF6" w14:textId="77777777" w:rsidTr="00DF5460">
        <w:trPr>
          <w:trHeight w:val="567"/>
        </w:trPr>
        <w:tc>
          <w:tcPr>
            <w:tcW w:w="776" w:type="dxa"/>
          </w:tcPr>
          <w:p w14:paraId="264DB993" w14:textId="77777777" w:rsidR="00DF5460" w:rsidRPr="00DF5460" w:rsidRDefault="00DF5460" w:rsidP="000632DC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0ED4F44D" w14:textId="77777777" w:rsidR="00DF5460" w:rsidRPr="00DF5460" w:rsidRDefault="00DF5460" w:rsidP="000632DC">
            <w:pPr>
              <w:rPr>
                <w:rFonts w:ascii="Calibri Light" w:eastAsia="Tahoma" w:hAnsi="Calibri Light" w:cs="Calibri Light"/>
                <w:kern w:val="1"/>
                <w:lang w:eastAsia="ar-SA"/>
              </w:rPr>
            </w:pPr>
            <w:r w:rsidRPr="00DF5460">
              <w:rPr>
                <w:rFonts w:ascii="Calibri Light" w:hAnsi="Calibri Light" w:cs="Calibri Light"/>
              </w:rPr>
              <w:t xml:space="preserve">Ponuditelj se obvezuje provesti osnovnu edukaciju za rad na instrumentu u laboratoriju korisnika, u dogovoru s korisnikom, za 3 osobe u trajanju od minimalno 2 dana. </w:t>
            </w:r>
          </w:p>
        </w:tc>
        <w:tc>
          <w:tcPr>
            <w:tcW w:w="1501" w:type="dxa"/>
            <w:gridSpan w:val="2"/>
          </w:tcPr>
          <w:p w14:paraId="1AACF4C8" w14:textId="77777777" w:rsidR="00DF5460" w:rsidRDefault="00DF5460" w:rsidP="000632DC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78376914" w14:textId="77777777" w:rsidR="00DF5460" w:rsidRPr="00C37296" w:rsidRDefault="00DF5460" w:rsidP="000632DC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  <w:tr w:rsidR="00DF5460" w:rsidRPr="00C37296" w14:paraId="32E6AFB9" w14:textId="77777777" w:rsidTr="00DF5460">
        <w:trPr>
          <w:trHeight w:val="567"/>
        </w:trPr>
        <w:tc>
          <w:tcPr>
            <w:tcW w:w="776" w:type="dxa"/>
          </w:tcPr>
          <w:p w14:paraId="74614F3B" w14:textId="77777777" w:rsidR="00DF5460" w:rsidRPr="00DF5460" w:rsidRDefault="00DF5460" w:rsidP="000632DC">
            <w:pPr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</w:rPr>
            </w:pPr>
          </w:p>
        </w:tc>
        <w:tc>
          <w:tcPr>
            <w:tcW w:w="5280" w:type="dxa"/>
            <w:gridSpan w:val="2"/>
          </w:tcPr>
          <w:p w14:paraId="54298FA8" w14:textId="77777777" w:rsidR="00DF5460" w:rsidRPr="00DF5460" w:rsidRDefault="00DF5460" w:rsidP="000632DC">
            <w:pPr>
              <w:rPr>
                <w:rFonts w:ascii="Calibri Light" w:hAnsi="Calibri Light" w:cs="Calibri Light"/>
              </w:rPr>
            </w:pPr>
            <w:r w:rsidRPr="00DF5460">
              <w:rPr>
                <w:rFonts w:ascii="Calibri Light" w:hAnsi="Calibri Light" w:cs="Calibri Light"/>
              </w:rPr>
              <w:t>Ponuditelj treba dostaviti svu raspoloživu tehničku dokumentaciju za opremu (k</w:t>
            </w:r>
            <w:bookmarkStart w:id="0" w:name="_GoBack"/>
            <w:bookmarkEnd w:id="0"/>
            <w:r w:rsidRPr="00DF5460">
              <w:rPr>
                <w:rFonts w:ascii="Calibri Light" w:hAnsi="Calibri Light" w:cs="Calibri Light"/>
              </w:rPr>
              <w:t xml:space="preserve">ao što su upute za instalaciju, upute za korištenje i sl.) na hrvatskom ili engleskom jeziku u tiskanom ili elektroničkom obliku. </w:t>
            </w:r>
          </w:p>
          <w:p w14:paraId="597903C2" w14:textId="77777777" w:rsidR="00DF5460" w:rsidRPr="00DF5460" w:rsidRDefault="00DF5460" w:rsidP="000632DC">
            <w:pPr>
              <w:suppressAutoHyphens/>
              <w:spacing w:after="0" w:line="240" w:lineRule="auto"/>
              <w:rPr>
                <w:rFonts w:ascii="Calibri Light" w:eastAsia="Tahoma" w:hAnsi="Calibri Light" w:cs="Calibri Light"/>
                <w:kern w:val="1"/>
                <w:lang w:eastAsia="ar-SA"/>
              </w:rPr>
            </w:pPr>
          </w:p>
        </w:tc>
        <w:tc>
          <w:tcPr>
            <w:tcW w:w="1501" w:type="dxa"/>
            <w:gridSpan w:val="2"/>
          </w:tcPr>
          <w:p w14:paraId="1292209E" w14:textId="77777777" w:rsidR="00DF5460" w:rsidRDefault="00DF5460" w:rsidP="000632DC">
            <w:pPr>
              <w:spacing w:after="0" w:line="240" w:lineRule="auto"/>
              <w:jc w:val="center"/>
            </w:pPr>
          </w:p>
        </w:tc>
        <w:tc>
          <w:tcPr>
            <w:tcW w:w="2073" w:type="dxa"/>
            <w:gridSpan w:val="2"/>
          </w:tcPr>
          <w:p w14:paraId="0AF9F989" w14:textId="77777777" w:rsidR="00DF5460" w:rsidRPr="00C37296" w:rsidRDefault="00DF5460" w:rsidP="000632DC">
            <w:pPr>
              <w:suppressAutoHyphens/>
              <w:spacing w:after="0" w:line="240" w:lineRule="auto"/>
              <w:rPr>
                <w:rFonts w:ascii="Calibri Light" w:hAnsi="Calibri Light" w:cs="Calibri Light"/>
              </w:rPr>
            </w:pPr>
          </w:p>
        </w:tc>
      </w:tr>
    </w:tbl>
    <w:p w14:paraId="143AD29C" w14:textId="338ACE9A" w:rsidR="00162618" w:rsidRPr="00C37296" w:rsidRDefault="00162618" w:rsidP="6F7586D1">
      <w:pPr>
        <w:suppressAutoHyphens/>
        <w:spacing w:after="0" w:line="240" w:lineRule="auto"/>
        <w:ind w:left="6"/>
        <w:rPr>
          <w:rFonts w:ascii="Calibri Light" w:hAnsi="Calibri Light" w:cs="Calibri Light"/>
        </w:rPr>
      </w:pPr>
    </w:p>
    <w:sectPr w:rsidR="00162618" w:rsidRPr="00C37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22296"/>
    <w:multiLevelType w:val="hybridMultilevel"/>
    <w:tmpl w:val="244CF216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B3188"/>
    <w:multiLevelType w:val="hybridMultilevel"/>
    <w:tmpl w:val="4E742BE4"/>
    <w:lvl w:ilvl="0" w:tplc="421CB270">
      <w:start w:val="6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C56A5C"/>
    <w:multiLevelType w:val="hybridMultilevel"/>
    <w:tmpl w:val="2438EC3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52B39FD"/>
    <w:multiLevelType w:val="hybridMultilevel"/>
    <w:tmpl w:val="C2DE3B5A"/>
    <w:lvl w:ilvl="0" w:tplc="1BF29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AE5B2F"/>
    <w:multiLevelType w:val="hybridMultilevel"/>
    <w:tmpl w:val="D8DA9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453E48"/>
    <w:multiLevelType w:val="hybridMultilevel"/>
    <w:tmpl w:val="BBE613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2E1"/>
    <w:rsid w:val="000022FF"/>
    <w:rsid w:val="000058B8"/>
    <w:rsid w:val="00042666"/>
    <w:rsid w:val="000547CB"/>
    <w:rsid w:val="000732FC"/>
    <w:rsid w:val="00094882"/>
    <w:rsid w:val="000E4BFC"/>
    <w:rsid w:val="00162618"/>
    <w:rsid w:val="001A2813"/>
    <w:rsid w:val="001E666D"/>
    <w:rsid w:val="001E7EC2"/>
    <w:rsid w:val="00223DF4"/>
    <w:rsid w:val="00370244"/>
    <w:rsid w:val="003C75D7"/>
    <w:rsid w:val="0042785E"/>
    <w:rsid w:val="00447334"/>
    <w:rsid w:val="004573FC"/>
    <w:rsid w:val="004A7564"/>
    <w:rsid w:val="00536D80"/>
    <w:rsid w:val="005E70C5"/>
    <w:rsid w:val="005F7975"/>
    <w:rsid w:val="006133FA"/>
    <w:rsid w:val="00617017"/>
    <w:rsid w:val="00617319"/>
    <w:rsid w:val="006522A3"/>
    <w:rsid w:val="006863CA"/>
    <w:rsid w:val="00696D1C"/>
    <w:rsid w:val="006C54C3"/>
    <w:rsid w:val="006C5C7C"/>
    <w:rsid w:val="006C72E1"/>
    <w:rsid w:val="0070056D"/>
    <w:rsid w:val="007014A8"/>
    <w:rsid w:val="007814CA"/>
    <w:rsid w:val="00791E86"/>
    <w:rsid w:val="009046C7"/>
    <w:rsid w:val="009427BE"/>
    <w:rsid w:val="0096025B"/>
    <w:rsid w:val="0099014C"/>
    <w:rsid w:val="009A3867"/>
    <w:rsid w:val="009C1B05"/>
    <w:rsid w:val="009D467B"/>
    <w:rsid w:val="009D6DBA"/>
    <w:rsid w:val="00AB1AA4"/>
    <w:rsid w:val="00B131E6"/>
    <w:rsid w:val="00B54C13"/>
    <w:rsid w:val="00B57F76"/>
    <w:rsid w:val="00B610E0"/>
    <w:rsid w:val="00B6204A"/>
    <w:rsid w:val="00B74FDB"/>
    <w:rsid w:val="00B91333"/>
    <w:rsid w:val="00BC77B3"/>
    <w:rsid w:val="00BC7923"/>
    <w:rsid w:val="00C036E9"/>
    <w:rsid w:val="00C058A1"/>
    <w:rsid w:val="00C2395A"/>
    <w:rsid w:val="00C37296"/>
    <w:rsid w:val="00C50233"/>
    <w:rsid w:val="00C703FA"/>
    <w:rsid w:val="00C86660"/>
    <w:rsid w:val="00C86F98"/>
    <w:rsid w:val="00CB3805"/>
    <w:rsid w:val="00D01E25"/>
    <w:rsid w:val="00D64C59"/>
    <w:rsid w:val="00D94C80"/>
    <w:rsid w:val="00DD7BC5"/>
    <w:rsid w:val="00DF5460"/>
    <w:rsid w:val="00E06198"/>
    <w:rsid w:val="00E319FF"/>
    <w:rsid w:val="00E50C65"/>
    <w:rsid w:val="00F7314E"/>
    <w:rsid w:val="0BCB23C7"/>
    <w:rsid w:val="15948D54"/>
    <w:rsid w:val="17FDA6F2"/>
    <w:rsid w:val="1C0E7A4D"/>
    <w:rsid w:val="3268913A"/>
    <w:rsid w:val="33FBA5B4"/>
    <w:rsid w:val="4D6F005D"/>
    <w:rsid w:val="4EFD1D20"/>
    <w:rsid w:val="57B777B1"/>
    <w:rsid w:val="6F7586D1"/>
    <w:rsid w:val="760F4E25"/>
    <w:rsid w:val="7699D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5F2A9"/>
  <w15:docId w15:val="{C1333CDC-CB76-4665-BFC1-BF36331E5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2618"/>
    <w:pPr>
      <w:spacing w:after="160" w:line="259" w:lineRule="auto"/>
    </w:pPr>
    <w:rPr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2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96D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3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36E9"/>
    <w:rPr>
      <w:rFonts w:ascii="Segoe UI" w:hAnsi="Segoe UI" w:cs="Segoe UI"/>
      <w:sz w:val="18"/>
      <w:szCs w:val="18"/>
      <w:lang w:val="hr-HR"/>
    </w:rPr>
  </w:style>
  <w:style w:type="paragraph" w:styleId="Header">
    <w:name w:val="header"/>
    <w:aliases w:val=" Char,Char,Header1"/>
    <w:basedOn w:val="Normal"/>
    <w:link w:val="HeaderChar"/>
    <w:rsid w:val="00C37296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C37296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C37296"/>
    <w:pPr>
      <w:spacing w:after="0" w:line="240" w:lineRule="auto"/>
    </w:pPr>
    <w:rPr>
      <w:color w:val="000000" w:themeColor="text1"/>
      <w:lang w:val="hr-HR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C372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PlaceholderText">
    <w:name w:val="Placeholder Text"/>
    <w:basedOn w:val="DefaultParagraphFont"/>
    <w:uiPriority w:val="99"/>
    <w:semiHidden/>
    <w:rsid w:val="00E061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53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423C6-AAAB-4F16-9352-C449A0AE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Uprava</cp:lastModifiedBy>
  <cp:revision>5</cp:revision>
  <dcterms:created xsi:type="dcterms:W3CDTF">2020-07-07T13:11:00Z</dcterms:created>
  <dcterms:modified xsi:type="dcterms:W3CDTF">2020-10-07T13:43:00Z</dcterms:modified>
</cp:coreProperties>
</file>